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1107">
      <w:bookmarkStart w:id="0" w:name="_GoBack"/>
      <w:bookmarkEnd w:id="0"/>
      <w:r>
        <w:rPr>
          <w:rFonts w:ascii="Tahoma" w:hAnsi="Tahoma" w:cs="Tahoma"/>
        </w:rPr>
        <w:t>﻿</w:t>
      </w:r>
    </w:p>
    <w:p w:rsidR="00000000" w:rsidRDefault="00D91107">
      <w:pPr>
        <w:shd w:val="clear" w:color="auto" w:fill="FFFFFF"/>
        <w:divId w:val="158926871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D91107">
      <w:pPr>
        <w:shd w:val="clear" w:color="auto" w:fill="FFFFFF"/>
        <w:divId w:val="128727287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09.00.00.00 Предпринимательство и хозяйственная деятельность / 09.14.00.00 Сельское хозяйство / 09.14.10.00 Племенное дело. Селекция. Опытные хозяйства]</w:t>
      </w:r>
    </w:p>
    <w:p w:rsidR="00000000" w:rsidRDefault="00D91107">
      <w:pPr>
        <w:shd w:val="clear" w:color="auto" w:fill="FFFFFF"/>
        <w:divId w:val="140587874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D91107">
      <w:pPr>
        <w:shd w:val="clear" w:color="auto" w:fill="FFFFFF"/>
        <w:divId w:val="49002324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Экономика / Сельское хозяйство]</w:t>
      </w:r>
    </w:p>
    <w:p w:rsidR="00000000" w:rsidRDefault="00D91107">
      <w:pPr>
        <w:shd w:val="clear" w:color="auto" w:fill="FFFFFF"/>
        <w:jc w:val="center"/>
        <w:divId w:val="1226646658"/>
        <w:rPr>
          <w:rFonts w:ascii="Times New Roman" w:hAnsi="Times New Roman" w:cs="Times New Roman"/>
          <w:caps/>
          <w:color w:val="000080"/>
        </w:rPr>
      </w:pPr>
      <w:r>
        <w:rPr>
          <w:rFonts w:ascii="Times New Roman" w:hAnsi="Times New Roman" w:cs="Times New Roman"/>
          <w:caps/>
          <w:color w:val="000080"/>
        </w:rPr>
        <w:t>Закон Республики Узбекистан</w:t>
      </w:r>
    </w:p>
    <w:p w:rsidR="00000000" w:rsidRDefault="00D91107">
      <w:pPr>
        <w:shd w:val="clear" w:color="auto" w:fill="FFFFFF"/>
        <w:jc w:val="center"/>
        <w:divId w:val="1629702906"/>
        <w:rPr>
          <w:rFonts w:ascii="Times New Roman" w:hAnsi="Times New Roman" w:cs="Times New Roman"/>
          <w:b/>
          <w:bCs/>
          <w:caps/>
          <w:color w:val="000080"/>
        </w:rPr>
      </w:pPr>
      <w:r>
        <w:rPr>
          <w:rFonts w:ascii="Times New Roman" w:hAnsi="Times New Roman" w:cs="Times New Roman"/>
          <w:b/>
          <w:bCs/>
          <w:caps/>
          <w:color w:val="000080"/>
        </w:rPr>
        <w:t>О ПЛЕМЕННОМ ЖИВОТНОВОДСТВЕ</w:t>
      </w:r>
    </w:p>
    <w:p w:rsidR="00000000" w:rsidRDefault="00D91107">
      <w:pPr>
        <w:shd w:val="clear" w:color="auto" w:fill="FFFFFF"/>
        <w:ind w:firstLine="851"/>
        <w:jc w:val="both"/>
        <w:divId w:val="176314543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Основные задачи племенного животноводства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Основными задачами племенного животноводства являются: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создание, сохранение, воспроизводство и рациональное использование племенных ресурсов в целях улучшения племенных и прод</w:t>
      </w:r>
      <w:r>
        <w:rPr>
          <w:rFonts w:ascii="Times New Roman" w:hAnsi="Times New Roman" w:cs="Times New Roman"/>
          <w:color w:val="000000"/>
        </w:rPr>
        <w:t>уктивных качеств животных;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обеспечение достоверности учета происхождения, продуктивности, оценки по типу и другим качествам племенных ресурсов, используемых в селекционном процессе;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проведение испытания производителей по качеству потомства;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получение живо</w:t>
      </w:r>
      <w:r>
        <w:rPr>
          <w:rFonts w:ascii="Times New Roman" w:hAnsi="Times New Roman" w:cs="Times New Roman"/>
          <w:color w:val="000000"/>
        </w:rPr>
        <w:t>тных с новыми полезными генетическими признаками;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эффективное использование в селекции наиболее ценного мирового генофонда;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сохранение генофонда локальных и исчезающих отечественных пород;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повышение племенных и продуктивных качеств и ускоренное размножение</w:t>
      </w:r>
      <w:r>
        <w:rPr>
          <w:rFonts w:ascii="Times New Roman" w:hAnsi="Times New Roman" w:cs="Times New Roman"/>
          <w:color w:val="000000"/>
        </w:rPr>
        <w:t xml:space="preserve"> высокопродуктивных животных в товарных стадах;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повышение экономической эффективности и конкурентоспособности всей отрасли животноводства.</w:t>
      </w:r>
    </w:p>
    <w:p w:rsidR="00000000" w:rsidRDefault="00D91107">
      <w:pPr>
        <w:shd w:val="clear" w:color="auto" w:fill="FFFFFF"/>
        <w:ind w:firstLine="851"/>
        <w:jc w:val="both"/>
        <w:divId w:val="46689273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Основные понятия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настоящем Законе применяются следующие основные понятия: </w:t>
      </w:r>
    </w:p>
    <w:p w:rsidR="00000000" w:rsidRDefault="00D91107">
      <w:pPr>
        <w:shd w:val="clear" w:color="auto" w:fill="FFFFFF"/>
        <w:divId w:val="6484382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D91107">
      <w:pPr>
        <w:shd w:val="clear" w:color="auto" w:fill="FFFFFF"/>
        <w:divId w:val="1318267587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Племенное животновод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ство / Племенное животноводство]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племенное животноводство — разведение племенных животных, производство и использование племенной продукции (материала) в селекционных целях;</w:t>
      </w:r>
    </w:p>
    <w:p w:rsidR="00000000" w:rsidRDefault="00D91107">
      <w:pPr>
        <w:shd w:val="clear" w:color="auto" w:fill="FFFFFF"/>
        <w:divId w:val="75682717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D91107">
      <w:pPr>
        <w:shd w:val="clear" w:color="auto" w:fill="FFFFFF"/>
        <w:divId w:val="129907061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Племенное животноводство / Племенное животное]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племенное животное — живот</w:t>
      </w:r>
      <w:r>
        <w:rPr>
          <w:rFonts w:ascii="Times New Roman" w:hAnsi="Times New Roman" w:cs="Times New Roman"/>
          <w:color w:val="000000"/>
        </w:rPr>
        <w:t xml:space="preserve">ное, используемое для воспроизводства определенной породы, имеющее документально подтвержденное происхождение и зарегистрированное в установленном порядке; </w:t>
      </w:r>
    </w:p>
    <w:p w:rsidR="00000000" w:rsidRDefault="00D91107">
      <w:pPr>
        <w:shd w:val="clear" w:color="auto" w:fill="FFFFFF"/>
        <w:divId w:val="1874951137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D91107">
      <w:pPr>
        <w:shd w:val="clear" w:color="auto" w:fill="FFFFFF"/>
        <w:divId w:val="135962071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Племенное животноводство / Племенная продукция (материал)]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племенная продукция (материал) — племенное животное, его семя и эмбрионы, племенное яйцо, грены шелкопряда;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бонитировка — оценка племенных и продуктивных качеств животного;</w:t>
      </w:r>
    </w:p>
    <w:p w:rsidR="00000000" w:rsidRDefault="00D91107">
      <w:pPr>
        <w:shd w:val="clear" w:color="auto" w:fill="FFFFFF"/>
        <w:divId w:val="143879621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D91107">
      <w:pPr>
        <w:shd w:val="clear" w:color="auto" w:fill="FFFFFF"/>
        <w:divId w:val="22649572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Племенное животноводство / Генофондная (малочисленная) порода]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генофондная</w:t>
      </w:r>
      <w:r>
        <w:rPr>
          <w:rFonts w:ascii="Times New Roman" w:hAnsi="Times New Roman" w:cs="Times New Roman"/>
          <w:color w:val="000000"/>
        </w:rPr>
        <w:t xml:space="preserve"> (малочисленная) порода — группа редко встречающихся животных определенной породы и находящихся под угрозой исчезновения;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государственная регистрация племенных животных и племенных стад — учет сведений о племенных животных и племенных стадах в целях опред</w:t>
      </w:r>
      <w:r>
        <w:rPr>
          <w:rFonts w:ascii="Times New Roman" w:hAnsi="Times New Roman" w:cs="Times New Roman"/>
          <w:color w:val="000000"/>
        </w:rPr>
        <w:t>еления происхождения и установления их продуктивности;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сертификат — документ, подтверждающий происхождение, продуктивность и иные качества племенного животного, а также качества семени или эмбриона.</w:t>
      </w:r>
    </w:p>
    <w:p w:rsidR="00000000" w:rsidRDefault="00D91107">
      <w:pPr>
        <w:shd w:val="clear" w:color="auto" w:fill="FFFFFF"/>
        <w:ind w:firstLine="851"/>
        <w:jc w:val="both"/>
        <w:divId w:val="19399974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Объекты племенного животноводства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Объектами пл</w:t>
      </w:r>
      <w:r>
        <w:rPr>
          <w:rFonts w:ascii="Times New Roman" w:hAnsi="Times New Roman" w:cs="Times New Roman"/>
          <w:color w:val="000000"/>
        </w:rPr>
        <w:t>еменного животноводства являются племенные животные — крупный рогатый скот, овцы, козы, лошади, верблюды, свиньи, а также птицы, рыбы, пчелы, тутовый шелкопряд, звери (далее — животные) и их племенная продукция.</w:t>
      </w:r>
    </w:p>
    <w:p w:rsidR="00000000" w:rsidRDefault="00D91107">
      <w:pPr>
        <w:shd w:val="clear" w:color="auto" w:fill="FFFFFF"/>
        <w:ind w:firstLine="851"/>
        <w:jc w:val="both"/>
        <w:divId w:val="143570485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Субъекты племенного животноводства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Субъектами племенного животноводства являются научно-исследовательские учреждения, предприятия и хозяйства по племенному делу, селекционные центры, ипподромы, лаборатории иммуногенетического контроля, контрольно-испытательные станции, центры трансплантац</w:t>
      </w:r>
      <w:r>
        <w:rPr>
          <w:rFonts w:ascii="Times New Roman" w:hAnsi="Times New Roman" w:cs="Times New Roman"/>
          <w:color w:val="000000"/>
        </w:rPr>
        <w:t>ии эмбрионов и иные юридические и физические лица — собственники племенной продукции.</w:t>
      </w:r>
    </w:p>
    <w:p w:rsidR="00000000" w:rsidRDefault="00D91107">
      <w:pPr>
        <w:shd w:val="clear" w:color="auto" w:fill="FFFFFF"/>
        <w:ind w:firstLine="851"/>
        <w:jc w:val="both"/>
        <w:divId w:val="48504900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Законодательство о племенном животноводстве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Отношения в области племенного животноводства регулируются настоящим Законом и иными нормативными актами.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Отношени</w:t>
      </w:r>
      <w:r>
        <w:rPr>
          <w:rFonts w:ascii="Times New Roman" w:hAnsi="Times New Roman" w:cs="Times New Roman"/>
          <w:color w:val="000000"/>
        </w:rPr>
        <w:t>я в области племенного животноводства в Республике Каракалпакстан регулируются также законодательством Республики Каракалпакстан.</w:t>
      </w:r>
    </w:p>
    <w:p w:rsidR="00000000" w:rsidRDefault="00D91107">
      <w:pPr>
        <w:shd w:val="clear" w:color="auto" w:fill="FFFFFF"/>
        <w:ind w:firstLine="851"/>
        <w:jc w:val="both"/>
        <w:divId w:val="4811664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5" w:anchor="12053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6 утратила силу </w:t>
      </w:r>
      <w:hyperlink r:id="rId6" w:anchor="383413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Законом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23 июля 2018 года № ЗРУ-486 — Национальная база данных законодательства, 24.07.2018 г., № 03/18/486/1559)</w:t>
      </w:r>
    </w:p>
    <w:p w:rsidR="00000000" w:rsidRDefault="00D91107">
      <w:pPr>
        <w:shd w:val="clear" w:color="auto" w:fill="FFFFFF"/>
        <w:ind w:firstLine="851"/>
        <w:jc w:val="both"/>
        <w:divId w:val="198620041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" w:anchor="12086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91107">
      <w:pPr>
        <w:shd w:val="clear" w:color="auto" w:fill="FFFFFF"/>
        <w:ind w:firstLine="851"/>
        <w:jc w:val="both"/>
        <w:divId w:val="105624697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Полномочия Инспекции по контролю за агропромышленным комплексом и обеспечением продовольственной безопасности при Генеральной прокуратуре Республики Узбекистан в области племенного животноводс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тва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Инспекция по контролю за агропромышленным комплексом и обеспечением продовольственной безопасности при Генеральной прокуратуре Республики Узбекистан: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 контроль за правильным определением качественных (племенных) показателей животных со сто</w:t>
      </w:r>
      <w:r>
        <w:rPr>
          <w:rFonts w:ascii="Times New Roman" w:hAnsi="Times New Roman" w:cs="Times New Roman"/>
          <w:color w:val="000000"/>
        </w:rPr>
        <w:t xml:space="preserve">роны предприятий-поставщиков и потребителей породного скота;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проводит государственную аттестацию племзаводов, племенных хозяйств и племенных ферм;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 контроль за рациональным использованием породного скота, экспортом и импортом животных и их се</w:t>
      </w:r>
      <w:r>
        <w:rPr>
          <w:rFonts w:ascii="Times New Roman" w:hAnsi="Times New Roman" w:cs="Times New Roman"/>
          <w:color w:val="000000"/>
        </w:rPr>
        <w:t xml:space="preserve">мени;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осуществляет контроль за ведением учета по племенному делу в животноводстве;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осуществляет контроль за деятельностью специалистов по племенному делу в животноводстве в государственном, ведомственном и частном секторах, координирует их деятельность;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проверяет выполнение планов по породному районированию сельскохозяйственных животных;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осуществляет государственную регистрацию племенных животных, племенных хозяйств и стад, контроль за обеспечением достоверности учета происхождения, продуктивности, оценки по типу и другим качествам племенных ресурсов, используемых в селекционном процессе;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осуществляет контроль за выделением земельных участков хозяйствам по племенному делу в животноводстве и эффективным их использованием, качеством показателей продуктов, производимых предприятиями кормов;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 контроль за координацией организации п</w:t>
      </w:r>
      <w:r>
        <w:rPr>
          <w:rFonts w:ascii="Times New Roman" w:hAnsi="Times New Roman" w:cs="Times New Roman"/>
          <w:color w:val="000000"/>
        </w:rPr>
        <w:t>роизводства и технологических процессов племенной продукции (материала).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7 в редакции </w:t>
      </w:r>
      <w:hyperlink r:id="rId8" w:anchor="383413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23 июля 2018 года № ЗРУ-486 — Национальная база данных з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аконодательства, 24.07.2018 г., № 03/18/486/1559)</w:t>
      </w:r>
    </w:p>
    <w:p w:rsidR="00000000" w:rsidRDefault="00D91107">
      <w:pPr>
        <w:shd w:val="clear" w:color="auto" w:fill="FFFFFF"/>
        <w:ind w:firstLine="851"/>
        <w:jc w:val="both"/>
        <w:divId w:val="200824910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9" w:anchor="12055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8 утратил силу </w:t>
      </w:r>
      <w:hyperlink r:id="rId10" w:anchor="383415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Законом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ублики Узбекистан от 23 июля 2018 года № ЗРУ-486 — Национальная база данных законодательства, 24.07.2018 г., № 03/18/486/1559)</w:t>
      </w:r>
    </w:p>
    <w:p w:rsidR="00000000" w:rsidRDefault="00D91107">
      <w:pPr>
        <w:shd w:val="clear" w:color="auto" w:fill="FFFFFF"/>
        <w:ind w:firstLine="851"/>
        <w:jc w:val="both"/>
        <w:divId w:val="108071885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1" w:anchor="12056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91107">
      <w:pPr>
        <w:shd w:val="clear" w:color="auto" w:fill="FFFFFF"/>
        <w:ind w:firstLine="851"/>
        <w:jc w:val="both"/>
        <w:divId w:val="152235183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Права сотрудников органов Инспекции по контролю за агропромышленным комплексом и обеспечением продовольственной безопасности при Генеральной прокуратуре Республики Узбекистан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Сотрудники органов Инспекции по контролю за агропромышленным комплексом и обеспе</w:t>
      </w:r>
      <w:r>
        <w:rPr>
          <w:rFonts w:ascii="Times New Roman" w:hAnsi="Times New Roman" w:cs="Times New Roman"/>
          <w:color w:val="000000"/>
        </w:rPr>
        <w:t xml:space="preserve">чением продовольственной безопасности при Генеральной прокуратуре Республики Узбекистан в пределах своей компетенции имеют право: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беспрепятственно посещать организации по племенному животноводству независимо от их ведомственной принадлежности и получать о</w:t>
      </w:r>
      <w:r>
        <w:rPr>
          <w:rFonts w:ascii="Times New Roman" w:hAnsi="Times New Roman" w:cs="Times New Roman"/>
          <w:color w:val="000000"/>
        </w:rPr>
        <w:t xml:space="preserve">т них необходимую информацию;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давать организациям по племенному животноводству предписания об устранении нарушений и осуществлять контроль за их выполнением;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приостанавливать реализацию племенной продукции (материала) при выявлении нарушений;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</w:t>
      </w:r>
      <w:r>
        <w:rPr>
          <w:rFonts w:ascii="Times New Roman" w:hAnsi="Times New Roman" w:cs="Times New Roman"/>
          <w:color w:val="000000"/>
        </w:rPr>
        <w:t xml:space="preserve">ть государственный надзор за применением новых технологий в области селекции животных, воспроизводства племенной продукции (материала) и биотехнологических методов;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допускать реализацию и иное использование племенной продукции (материала) без сертифика</w:t>
      </w:r>
      <w:r>
        <w:rPr>
          <w:rFonts w:ascii="Times New Roman" w:hAnsi="Times New Roman" w:cs="Times New Roman"/>
          <w:color w:val="000000"/>
        </w:rPr>
        <w:t xml:space="preserve">та;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давать заключения по спорам, возникающим между субъектами племенного животноводства.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Сотрудники органов Инспекции по контролю за агропромышленным комплексом и обеспечением продовольственной безопасности при Генеральной прокуратуре Республики Узбекист</w:t>
      </w:r>
      <w:r>
        <w:rPr>
          <w:rFonts w:ascii="Times New Roman" w:hAnsi="Times New Roman" w:cs="Times New Roman"/>
          <w:color w:val="000000"/>
        </w:rPr>
        <w:t>ан могут иметь и иные права в соответствии с законодательством.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9 в редакции </w:t>
      </w:r>
      <w:hyperlink r:id="rId12" w:anchor="383415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23 июля 2018 года № ЗРУ-486 — Национальная база данных законодате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льства, 24.07.2018 г., № 03/18/486/1559)</w:t>
      </w:r>
    </w:p>
    <w:p w:rsidR="00000000" w:rsidRDefault="00D91107">
      <w:pPr>
        <w:shd w:val="clear" w:color="auto" w:fill="FFFFFF"/>
        <w:ind w:firstLine="851"/>
        <w:jc w:val="both"/>
        <w:divId w:val="126827116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Права субъектов племенного животноводства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Субъекты племенного животноводства имеют право: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вступать в ассоциации, общества по разведению животных с целью объединения усилий по развитию племенного животнов</w:t>
      </w:r>
      <w:r>
        <w:rPr>
          <w:rFonts w:ascii="Times New Roman" w:hAnsi="Times New Roman" w:cs="Times New Roman"/>
          <w:color w:val="000000"/>
        </w:rPr>
        <w:t>одства, принимать участие в осуществлении государственных программ в области племенного животноводства;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использовать селекционные достижения в установленном законодательством порядке;</w:t>
      </w:r>
    </w:p>
    <w:p w:rsidR="00000000" w:rsidRDefault="00D91107">
      <w:pPr>
        <w:shd w:val="clear" w:color="auto" w:fill="FFFFFF"/>
        <w:ind w:firstLine="851"/>
        <w:jc w:val="both"/>
        <w:divId w:val="26188241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" name="그림 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D91107">
      <w:pPr>
        <w:shd w:val="clear" w:color="auto" w:fill="FFFFFF"/>
        <w:ind w:firstLine="851"/>
        <w:jc w:val="both"/>
        <w:divId w:val="204840508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4" w:anchor="6576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ст. 41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Закона Республики Узбекистан «О селекционных достижениях».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принимать участие в выста</w:t>
      </w:r>
      <w:r>
        <w:rPr>
          <w:rFonts w:ascii="Times New Roman" w:hAnsi="Times New Roman" w:cs="Times New Roman"/>
          <w:color w:val="000000"/>
        </w:rPr>
        <w:t>вках-продажах (аукционах), выводках и смотрах племенной продукции (материала);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продавать и покупать племенную продукцию (материал) в порядке, установленном законодательством;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осуществлять другие действия, не противоречащие законодательству.</w:t>
      </w:r>
    </w:p>
    <w:p w:rsidR="00000000" w:rsidRDefault="00D91107">
      <w:pPr>
        <w:shd w:val="clear" w:color="auto" w:fill="FFFFFF"/>
        <w:ind w:firstLine="851"/>
        <w:jc w:val="both"/>
        <w:divId w:val="23331924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Обязанности субъектов племенного животноводства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Субъекты племенного животноводства обязаны: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вести племенной учет и племенную документацию;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обеспечивать улучшение, сохранение, воспроизводство и рациональное использование племенных ресурсов;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выполнять требо</w:t>
      </w:r>
      <w:r>
        <w:rPr>
          <w:rFonts w:ascii="Times New Roman" w:hAnsi="Times New Roman" w:cs="Times New Roman"/>
          <w:color w:val="000000"/>
        </w:rPr>
        <w:t>вания по ведению учета продуктивности, классификации по типу, генетической экспертизы происхождения животных и оценки их по собственной продуктивности и качеству потомства;</w:t>
      </w:r>
    </w:p>
    <w:p w:rsidR="00000000" w:rsidRDefault="00D91107">
      <w:pPr>
        <w:shd w:val="clear" w:color="auto" w:fill="FFFFFF"/>
        <w:ind w:firstLine="851"/>
        <w:jc w:val="both"/>
        <w:divId w:val="41008064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5" w:anchor="12058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представлять Министерству сельского хозяйства документы для проведения аттестации хозяйства, апробации производителей и получения разрешения на их использование в целях воспроизводства;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 пятый статьи 11 в редакции </w:t>
      </w:r>
      <w:hyperlink r:id="rId16" w:anchor="383418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23 июля 2018 года № ЗРУ-486 — Национальная база данных законодательства, 24.07.2018 г., № 03/18/486/1559)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использовать для получения семени только допущенных к воспр</w:t>
      </w:r>
      <w:r>
        <w:rPr>
          <w:rFonts w:ascii="Times New Roman" w:hAnsi="Times New Roman" w:cs="Times New Roman"/>
          <w:color w:val="000000"/>
        </w:rPr>
        <w:t>оизводству производителей, заготавливать, идентифицировать и сохранять семя и эмбрионы в условиях, установленных технологическими и ветеринарно-санитарными требованиями;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гарантировать качество племенной продукции (материала).</w:t>
      </w:r>
    </w:p>
    <w:p w:rsidR="00000000" w:rsidRDefault="00D91107">
      <w:pPr>
        <w:shd w:val="clear" w:color="auto" w:fill="FFFFFF"/>
        <w:ind w:firstLine="851"/>
        <w:jc w:val="both"/>
        <w:divId w:val="1892187628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 xml:space="preserve">Статья 12 Право собственности </w:t>
      </w:r>
      <w:r>
        <w:rPr>
          <w:rFonts w:ascii="Times New Roman" w:hAnsi="Times New Roman" w:cs="Times New Roman"/>
          <w:b/>
          <w:bCs/>
          <w:color w:val="000080"/>
        </w:rPr>
        <w:t xml:space="preserve">на племенную продукцию (материал)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Племенная продукция (материал) может находиться в собственности государства, юридических и физических лиц, осуществляющих разведение и использование племенных животных.</w:t>
      </w:r>
    </w:p>
    <w:p w:rsidR="00000000" w:rsidRDefault="00D91107">
      <w:pPr>
        <w:shd w:val="clear" w:color="auto" w:fill="FFFFFF"/>
        <w:divId w:val="170702678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D91107">
      <w:pPr>
        <w:shd w:val="clear" w:color="auto" w:fill="FFFFFF"/>
        <w:divId w:val="195895292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 xml:space="preserve">03.00.00.00 Гражданское законодательство / 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03.14.00.00 Интеллектуальная собственность / 03.14.05.00 Право на новые сорта растений и новые породы животных]</w:t>
      </w:r>
    </w:p>
    <w:p w:rsidR="00000000" w:rsidRDefault="00D91107">
      <w:pPr>
        <w:shd w:val="clear" w:color="auto" w:fill="FFFFFF"/>
        <w:ind w:firstLine="851"/>
        <w:jc w:val="both"/>
        <w:divId w:val="108850104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Интеллектуальная собственность в племенном животноводстве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Результаты селекционных достижений в племенном животноводстве являются объектом интеллектуальной собственности, авторство и использование которых определяются законодательством. </w:t>
      </w:r>
    </w:p>
    <w:p w:rsidR="00000000" w:rsidRDefault="00D91107">
      <w:pPr>
        <w:shd w:val="clear" w:color="auto" w:fill="FFFFFF"/>
        <w:ind w:firstLine="851"/>
        <w:jc w:val="both"/>
        <w:divId w:val="6861700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" name="그림 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D91107">
      <w:pPr>
        <w:shd w:val="clear" w:color="auto" w:fill="FFFFFF"/>
        <w:ind w:firstLine="851"/>
        <w:jc w:val="both"/>
        <w:divId w:val="209643381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Республики Узбекистан «Об авторском праве и смежных правах».</w:t>
      </w:r>
    </w:p>
    <w:p w:rsidR="00000000" w:rsidRDefault="00D91107">
      <w:pPr>
        <w:shd w:val="clear" w:color="auto" w:fill="FFFFFF"/>
        <w:ind w:firstLine="851"/>
        <w:jc w:val="both"/>
        <w:divId w:val="41386790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Экспорт и импорт племенной продукции (материала)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Экспорт и импорт племенной продукции (материала) осуществляются в </w:t>
      </w:r>
      <w:hyperlink r:id="rId18" w:history="1">
        <w:r>
          <w:rPr>
            <w:rFonts w:ascii="Times New Roman" w:hAnsi="Times New Roman" w:cs="Times New Roman"/>
            <w:color w:val="008080"/>
          </w:rPr>
          <w:t>порядке</w:t>
        </w:r>
      </w:hyperlink>
      <w:r>
        <w:rPr>
          <w:rFonts w:ascii="Times New Roman" w:hAnsi="Times New Roman" w:cs="Times New Roman"/>
          <w:color w:val="000000"/>
        </w:rPr>
        <w:t>, определяемом Кабинетом Министров.</w:t>
      </w:r>
    </w:p>
    <w:p w:rsidR="00000000" w:rsidRDefault="00D91107">
      <w:pPr>
        <w:shd w:val="clear" w:color="auto" w:fill="FFFFFF"/>
        <w:ind w:firstLine="851"/>
        <w:jc w:val="both"/>
        <w:divId w:val="13684782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Государственная регистрация племенных животных, племенных хозяйств и стад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Государственная регистрация племенных животных, племенных хозяйств и стад осуществляетс</w:t>
      </w:r>
      <w:r>
        <w:rPr>
          <w:rFonts w:ascii="Times New Roman" w:hAnsi="Times New Roman" w:cs="Times New Roman"/>
          <w:color w:val="000000"/>
        </w:rPr>
        <w:t>я соответственно в государственной книге племенных животных и государственном племенном регистре.</w:t>
      </w:r>
    </w:p>
    <w:p w:rsidR="00000000" w:rsidRDefault="00D91107">
      <w:pPr>
        <w:shd w:val="clear" w:color="auto" w:fill="FFFFFF"/>
        <w:ind w:firstLine="851"/>
        <w:jc w:val="both"/>
        <w:divId w:val="198400263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9" w:anchor="12059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Положение о государственной книге племенных животных и положе</w:t>
      </w:r>
      <w:r>
        <w:rPr>
          <w:rFonts w:ascii="Times New Roman" w:hAnsi="Times New Roman" w:cs="Times New Roman"/>
          <w:color w:val="000000"/>
        </w:rPr>
        <w:t xml:space="preserve">ние о государственном племенном регистре утверждаются Министерством сельского и водного хозяйства.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15 в редакции </w:t>
      </w:r>
      <w:hyperlink r:id="rId20" w:anchor="3655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25 апреля 1997 года № 421-I — Ведомости Олий Мажлиса, 1997 г., № 4-5, ст. 126)</w:t>
      </w:r>
    </w:p>
    <w:p w:rsidR="00000000" w:rsidRDefault="00D91107">
      <w:pPr>
        <w:shd w:val="clear" w:color="auto" w:fill="FFFFFF"/>
        <w:divId w:val="76068127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D91107">
      <w:pPr>
        <w:shd w:val="clear" w:color="auto" w:fill="FFFFFF"/>
        <w:divId w:val="190159593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09.00.00.00 Предпринимательство и хозяйственная деятельность / 09.07.00.00 Стандартизация. Метрология. Сертификация / 09.07.03.00 Сертификация / 09.07.03.01 Общие положения;</w:t>
      </w:r>
    </w:p>
    <w:p w:rsidR="00000000" w:rsidRDefault="00D91107">
      <w:pPr>
        <w:shd w:val="clear" w:color="auto" w:fill="FFFFFF"/>
        <w:divId w:val="57720455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2.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09.00.00.00 Предпринимательство и хозяйственная деятельность / 09.07.00.00 Станд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артизация. Метрология. Сертификация / 09.07.03.00 Сертификация / 09.07.03.04 Обязательная и добровольная сертификация]</w:t>
      </w:r>
    </w:p>
    <w:p w:rsidR="00000000" w:rsidRDefault="00D91107">
      <w:pPr>
        <w:shd w:val="clear" w:color="auto" w:fill="FFFFFF"/>
        <w:divId w:val="94465143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D91107">
      <w:pPr>
        <w:shd w:val="clear" w:color="auto" w:fill="FFFFFF"/>
        <w:divId w:val="162241958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Экономика / Стандартизация. Сертификация]</w:t>
      </w:r>
    </w:p>
    <w:p w:rsidR="00000000" w:rsidRDefault="00D91107">
      <w:pPr>
        <w:shd w:val="clear" w:color="auto" w:fill="FFFFFF"/>
        <w:ind w:firstLine="851"/>
        <w:jc w:val="both"/>
        <w:divId w:val="41513609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Сертификация племенной продукции (материала)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Племенная продукция (материал)</w:t>
      </w:r>
      <w:r>
        <w:rPr>
          <w:rFonts w:ascii="Times New Roman" w:hAnsi="Times New Roman" w:cs="Times New Roman"/>
          <w:color w:val="000000"/>
        </w:rPr>
        <w:t xml:space="preserve"> подлежит обязательной сертификации на соответствие установленным стандартам, нормам и правилам племенного животноводства.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Сертификация племенной продукции (материала) проводится в целях определения и документального подтверждения происхождения, продуктивн</w:t>
      </w:r>
      <w:r>
        <w:rPr>
          <w:rFonts w:ascii="Times New Roman" w:hAnsi="Times New Roman" w:cs="Times New Roman"/>
          <w:color w:val="000000"/>
        </w:rPr>
        <w:t>ости племенных животных, отсутствия у них генетических пороков, а также происхождения и качества семени или эмбрионов.</w:t>
      </w:r>
    </w:p>
    <w:p w:rsidR="00000000" w:rsidRDefault="00D91107">
      <w:pPr>
        <w:shd w:val="clear" w:color="auto" w:fill="FFFFFF"/>
        <w:ind w:firstLine="851"/>
        <w:jc w:val="both"/>
        <w:divId w:val="193443805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1" w:anchor="12060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Сертификация племенной продукции (материала) осуществляется соответствующими органами государственной племенной службы при участии аккредитованных в агентстве «Узстандарт» селекционных центров, контрольно-испытательных станций животноводства, ипподромов, л</w:t>
      </w:r>
      <w:r>
        <w:rPr>
          <w:rFonts w:ascii="Times New Roman" w:hAnsi="Times New Roman" w:cs="Times New Roman"/>
          <w:color w:val="000000"/>
        </w:rPr>
        <w:t>абораторий селекционного контроля качества молока, шерсти и лабораторий иммуногенетической экспертизы.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третья статьи 16 в редакции </w:t>
      </w:r>
      <w:hyperlink r:id="rId22" w:anchor="5745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25 апреля 2003 г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ода № 482-II — Ведомости Олий Мажлиса, 2003 г., № 5, ст. 67)</w:t>
      </w:r>
    </w:p>
    <w:p w:rsidR="00000000" w:rsidRDefault="00D91107">
      <w:pPr>
        <w:shd w:val="clear" w:color="auto" w:fill="FFFFFF"/>
        <w:ind w:firstLine="851"/>
        <w:jc w:val="both"/>
        <w:divId w:val="192795928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3" w:anchor="12089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hyperlink r:id="rId24" w:history="1">
        <w:r>
          <w:rPr>
            <w:rFonts w:ascii="Times New Roman" w:hAnsi="Times New Roman" w:cs="Times New Roman"/>
            <w:color w:val="008080"/>
          </w:rPr>
          <w:t xml:space="preserve">Порядок </w:t>
        </w:r>
      </w:hyperlink>
      <w:r>
        <w:rPr>
          <w:rFonts w:ascii="Times New Roman" w:hAnsi="Times New Roman" w:cs="Times New Roman"/>
          <w:color w:val="000000"/>
        </w:rPr>
        <w:t>проведения сертификации племенной продукции (матер</w:t>
      </w:r>
      <w:r>
        <w:rPr>
          <w:rFonts w:ascii="Times New Roman" w:hAnsi="Times New Roman" w:cs="Times New Roman"/>
          <w:color w:val="000000"/>
        </w:rPr>
        <w:t xml:space="preserve">иала) устанавливается Министерством сельского хозяйства.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четвертая статьи 16 в редакции </w:t>
      </w:r>
      <w:hyperlink r:id="rId25" w:anchor="383418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23 июля 2018 года № ЗРУ-486 — Национальная база данных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законодательства, 24.07.2018 г., № 03/18/486/1559)</w:t>
      </w:r>
    </w:p>
    <w:p w:rsidR="00000000" w:rsidRDefault="00D91107">
      <w:pPr>
        <w:shd w:val="clear" w:color="auto" w:fill="FFFFFF"/>
        <w:ind w:firstLine="851"/>
        <w:jc w:val="both"/>
        <w:divId w:val="164870767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Разработка и финансирование государственных целевых программ по племенному животноводству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племенные хозяйства осуществляют свою деятельность на полном хозяйственном расчете и пользуются льготами, определяемыми актами законодательства.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Разработка и финансирование государственных целевых программ по племенному животноводству производится в </w:t>
      </w:r>
      <w:hyperlink r:id="rId26" w:history="1">
        <w:r>
          <w:rPr>
            <w:rFonts w:ascii="Times New Roman" w:hAnsi="Times New Roman" w:cs="Times New Roman"/>
            <w:color w:val="008080"/>
          </w:rPr>
          <w:t>порядке</w:t>
        </w:r>
      </w:hyperlink>
      <w:r>
        <w:rPr>
          <w:rFonts w:ascii="Times New Roman" w:hAnsi="Times New Roman" w:cs="Times New Roman"/>
          <w:color w:val="000000"/>
        </w:rPr>
        <w:t>, установленном Кабинетом Министров.</w:t>
      </w:r>
    </w:p>
    <w:p w:rsidR="00000000" w:rsidRDefault="00D91107">
      <w:pPr>
        <w:shd w:val="clear" w:color="auto" w:fill="FFFFFF"/>
        <w:ind w:firstLine="851"/>
        <w:jc w:val="both"/>
        <w:divId w:val="104656937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Научные исследования в племенном животноводстве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Научное обеспечение племенного животноводства осуществляют Академия наук, Академия сельскохозяйственных наук и нау</w:t>
      </w:r>
      <w:r>
        <w:rPr>
          <w:rFonts w:ascii="Times New Roman" w:hAnsi="Times New Roman" w:cs="Times New Roman"/>
          <w:color w:val="000000"/>
        </w:rPr>
        <w:t>чно-исследовательские институты, высшие учебные заведения, селекционные центры научно-исследовательских учреждений, которые совместно с государственной племенной службой и ведомствами проводят разработку: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государственных научно-технических программ в племе</w:t>
      </w:r>
      <w:r>
        <w:rPr>
          <w:rFonts w:ascii="Times New Roman" w:hAnsi="Times New Roman" w:cs="Times New Roman"/>
          <w:color w:val="000000"/>
        </w:rPr>
        <w:t>нном животноводстве;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селекционно-генетических программ по совершенствованию существующих и созданию новых пород, типов, линий и кроссов животных и птиц, сохранению генофонда и рациональному использованию племенных ресурсов;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методов и приемов повышения эффе</w:t>
      </w:r>
      <w:r>
        <w:rPr>
          <w:rFonts w:ascii="Times New Roman" w:hAnsi="Times New Roman" w:cs="Times New Roman"/>
          <w:color w:val="000000"/>
        </w:rPr>
        <w:t>ктивности селекционного процесса, воспроизводства животных, повышения их продуктивности;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методик, технических средств и контрольно-измерительных приборов для оценки и генетического контроля племенной продукции (материала);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систем информационного обеспечени</w:t>
      </w:r>
      <w:r>
        <w:rPr>
          <w:rFonts w:ascii="Times New Roman" w:hAnsi="Times New Roman" w:cs="Times New Roman"/>
          <w:color w:val="000000"/>
        </w:rPr>
        <w:t>я в племенном животноводстве.</w:t>
      </w:r>
    </w:p>
    <w:p w:rsidR="00000000" w:rsidRDefault="00D91107">
      <w:pPr>
        <w:shd w:val="clear" w:color="auto" w:fill="FFFFFF"/>
        <w:ind w:firstLine="851"/>
        <w:jc w:val="both"/>
        <w:divId w:val="7228962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Условия использования племенного животного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Племенное животное используется в целях воспроизводства породы в случаях, если: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племенное животное подвергнуто мечению или обозначено каким-либо иным способом, позволяющи</w:t>
      </w:r>
      <w:r>
        <w:rPr>
          <w:rFonts w:ascii="Times New Roman" w:hAnsi="Times New Roman" w:cs="Times New Roman"/>
          <w:color w:val="000000"/>
        </w:rPr>
        <w:t>м точно идентифицировать происхождение животного;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племенное животное зарегистрировано и на него имеется сертификат.</w:t>
      </w:r>
    </w:p>
    <w:p w:rsidR="00000000" w:rsidRDefault="00D91107">
      <w:pPr>
        <w:shd w:val="clear" w:color="auto" w:fill="FFFFFF"/>
        <w:ind w:firstLine="851"/>
        <w:jc w:val="both"/>
        <w:divId w:val="91720662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Условия использования семени и эмбрионов племенных животных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Семя и эмбрионы племенных животных используются при условии, если они: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получены в организациях по искусственному осеменению и трансплантации эмбрионов сельскохозяйственных животных;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получены от племенных животных, зарегистрированных в установленном порядк</w:t>
      </w:r>
      <w:r>
        <w:rPr>
          <w:rFonts w:ascii="Times New Roman" w:hAnsi="Times New Roman" w:cs="Times New Roman"/>
          <w:color w:val="000000"/>
        </w:rPr>
        <w:t>е;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четко обозначены в целях идентификации;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имеют сертификат.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Семя и эмбрионы племенных животных могут быть реализованы или переданы другим лицам организациями по искусственному осеменению и трансплантации эмбрионов сельскохозяйственных животных. </w:t>
      </w:r>
    </w:p>
    <w:p w:rsidR="00000000" w:rsidRDefault="00D91107">
      <w:pPr>
        <w:shd w:val="clear" w:color="auto" w:fill="FFFFFF"/>
        <w:ind w:firstLine="851"/>
        <w:jc w:val="both"/>
        <w:divId w:val="22623136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Статья 2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Бонитировка племенной продукции (материала)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Бонитировка племенной продукции (материала) проводится ежегодно во всех организациях, занимающихся племенным животноводством.</w:t>
      </w:r>
    </w:p>
    <w:p w:rsidR="00000000" w:rsidRDefault="00D91107">
      <w:pPr>
        <w:shd w:val="clear" w:color="auto" w:fill="FFFFFF"/>
        <w:ind w:firstLine="851"/>
        <w:jc w:val="both"/>
        <w:divId w:val="172834112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7" w:anchor="12090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</w:t>
        </w:r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hyperlink r:id="rId28" w:history="1">
        <w:r>
          <w:rPr>
            <w:rFonts w:ascii="Times New Roman" w:hAnsi="Times New Roman" w:cs="Times New Roman"/>
            <w:color w:val="008080"/>
          </w:rPr>
          <w:t xml:space="preserve">Порядок и условия </w:t>
        </w:r>
      </w:hyperlink>
      <w:r>
        <w:rPr>
          <w:rFonts w:ascii="Times New Roman" w:hAnsi="Times New Roman" w:cs="Times New Roman"/>
          <w:color w:val="000000"/>
        </w:rPr>
        <w:t xml:space="preserve">проведения бонитировки племенной продукции (материала) устанавливает Министерство сельского хозяйства.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21 в редакции </w:t>
      </w:r>
      <w:hyperlink r:id="rId29" w:anchor="383418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23 июля 2018 года № ЗРУ-486 — Национальная база данных законодательства, 24.07.2018 г., № 03/18/486/1559)</w:t>
      </w:r>
    </w:p>
    <w:p w:rsidR="00000000" w:rsidRDefault="00D91107">
      <w:pPr>
        <w:shd w:val="clear" w:color="auto" w:fill="FFFFFF"/>
        <w:ind w:firstLine="851"/>
        <w:jc w:val="both"/>
        <w:divId w:val="204323978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Оценка племенных животных-производителей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Племенные животные-производители, отобранные для воспроизводства породы, подлежат проверке и оценке по качеству потомства и собственной продуктивности.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Проверка и оценка племенных животных-производителей проводится в организациях по племенному животноводс</w:t>
      </w:r>
      <w:r>
        <w:rPr>
          <w:rFonts w:ascii="Times New Roman" w:hAnsi="Times New Roman" w:cs="Times New Roman"/>
          <w:color w:val="000000"/>
        </w:rPr>
        <w:t>тву с установленным уровнем продуктивности племенных животных.</w:t>
      </w:r>
    </w:p>
    <w:p w:rsidR="00000000" w:rsidRDefault="00D91107">
      <w:pPr>
        <w:shd w:val="clear" w:color="auto" w:fill="FFFFFF"/>
        <w:ind w:firstLine="851"/>
        <w:jc w:val="both"/>
        <w:divId w:val="136937935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30" w:anchor="12090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Проверка и оценка племенных животных-производителей проводятся в соответствии с методикой, утвер</w:t>
      </w:r>
      <w:r>
        <w:rPr>
          <w:rFonts w:ascii="Times New Roman" w:hAnsi="Times New Roman" w:cs="Times New Roman"/>
          <w:color w:val="000000"/>
        </w:rPr>
        <w:t xml:space="preserve">ждаемой Министерством сельского хозяйства.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третья статьи 22 в редакции </w:t>
      </w:r>
      <w:hyperlink r:id="rId31" w:anchor="383419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23 июля 2018 года № ЗРУ-486 — Национальная база данных законодательства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, 24.07.2018 г., № 03/18/486/1559)</w:t>
      </w:r>
    </w:p>
    <w:p w:rsidR="00000000" w:rsidRDefault="00D91107">
      <w:pPr>
        <w:shd w:val="clear" w:color="auto" w:fill="FFFFFF"/>
        <w:ind w:firstLine="851"/>
        <w:jc w:val="both"/>
        <w:divId w:val="112782090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" name="그림 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D91107">
      <w:pPr>
        <w:shd w:val="clear" w:color="auto" w:fill="FFFFFF"/>
        <w:ind w:firstLine="851"/>
        <w:jc w:val="both"/>
        <w:divId w:val="132797239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3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 порядке проверки и оценки племенных животных-производителей (рег. № 2585 от 16.05.2014 г.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).</w:t>
      </w:r>
    </w:p>
    <w:p w:rsidR="00000000" w:rsidRDefault="00D91107">
      <w:pPr>
        <w:shd w:val="clear" w:color="auto" w:fill="FFFFFF"/>
        <w:ind w:firstLine="851"/>
        <w:jc w:val="both"/>
        <w:divId w:val="190698895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Разрешение споров в области племенного животноводства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Споры, возникающие в области племенного животноводства, разрешаются в порядке, установленном законодательством.</w:t>
      </w:r>
    </w:p>
    <w:p w:rsidR="00000000" w:rsidRDefault="00D91107">
      <w:pPr>
        <w:shd w:val="clear" w:color="auto" w:fill="FFFFFF"/>
        <w:ind w:firstLine="851"/>
        <w:jc w:val="both"/>
        <w:divId w:val="181437022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Ответственность за нарушение законодательства о племенном животн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оводстве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Лица, виновные в нарушении законодательства о племенном животноводстве, несут ответственность в установленном порядке. </w:t>
      </w:r>
    </w:p>
    <w:p w:rsidR="00000000" w:rsidRDefault="00D91107">
      <w:pPr>
        <w:shd w:val="clear" w:color="auto" w:fill="FFFFFF"/>
        <w:ind w:firstLine="851"/>
        <w:jc w:val="both"/>
        <w:divId w:val="127601713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Международные договоры и соглашения </w:t>
      </w:r>
    </w:p>
    <w:p w:rsidR="00000000" w:rsidRDefault="00D91107">
      <w:pPr>
        <w:shd w:val="clear" w:color="auto" w:fill="FFFFFF"/>
        <w:ind w:firstLine="851"/>
        <w:jc w:val="both"/>
        <w:divId w:val="12266466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международными договорами или соглашениями Республики Узбекистан установлены иные правила, чем предусмотренные настоящим Законом, то применяются правила международного договора или соглашения.</w:t>
      </w:r>
    </w:p>
    <w:p w:rsidR="00000000" w:rsidRDefault="00D91107">
      <w:pPr>
        <w:shd w:val="clear" w:color="auto" w:fill="FFFFFF"/>
        <w:jc w:val="right"/>
        <w:divId w:val="206930411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Президент Республики Узбекистан И. КАРИМОВ</w:t>
      </w:r>
    </w:p>
    <w:p w:rsidR="00000000" w:rsidRDefault="00D91107">
      <w:pPr>
        <w:shd w:val="clear" w:color="auto" w:fill="FFFFFF"/>
        <w:jc w:val="center"/>
        <w:divId w:val="191800861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г. Ташкент,</w:t>
      </w:r>
    </w:p>
    <w:p w:rsidR="00000000" w:rsidRDefault="00D91107">
      <w:pPr>
        <w:shd w:val="clear" w:color="auto" w:fill="FFFFFF"/>
        <w:jc w:val="center"/>
        <w:divId w:val="94164918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21 декабря 1995 г.,</w:t>
      </w:r>
    </w:p>
    <w:p w:rsidR="00000000" w:rsidRDefault="00D91107">
      <w:pPr>
        <w:shd w:val="clear" w:color="auto" w:fill="FFFFFF"/>
        <w:jc w:val="center"/>
        <w:divId w:val="206667901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№ 165-I</w:t>
      </w:r>
    </w:p>
    <w:p w:rsidR="00000000" w:rsidRDefault="00D91107">
      <w:pPr>
        <w:shd w:val="clear" w:color="auto" w:fill="FFFFFF"/>
        <w:divId w:val="1226646658"/>
      </w:pPr>
    </w:p>
    <w:p w:rsidR="00D91107" w:rsidRDefault="00D91107">
      <w:pPr>
        <w:shd w:val="clear" w:color="auto" w:fill="FFFFFF"/>
        <w:jc w:val="center"/>
        <w:divId w:val="259796460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(Ведомости Олий Мажлиса Республики Узбекистан, 1995 г., № 12, ст. 255; 1997 г., № 4-5, ст. 126; 2003 г., № 5, ст. 67; Национальная база данных законодательства, 24.07.2018 г., № 03/18/486/1559)</w:t>
      </w:r>
    </w:p>
    <w:sectPr w:rsidR="00D911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80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FA5816"/>
    <w:rsid w:val="00D91107"/>
    <w:rsid w:val="00F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rFonts w:ascii="Times New Roman" w:hAnsi="Times New Roman" w:cs="Times New Roman"/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rFonts w:ascii="Times New Roman" w:hAnsi="Times New Roman" w:cs="Times New Roman"/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rFonts w:ascii="Times New Roman" w:hAnsi="Times New Roman" w:cs="Times New Roman"/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rFonts w:ascii="Times New Roman" w:hAnsi="Times New Roman" w:cs="Times New Roman"/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rFonts w:ascii="Times New Roman" w:hAnsi="Times New Roman" w:cs="Times New Roman"/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rFonts w:ascii="Times New Roman" w:hAnsi="Times New Roman" w:cs="Times New Roman"/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rFonts w:ascii="Times New Roman" w:hAnsi="Times New Roman" w:cs="Times New Roman"/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rFonts w:ascii="Times New Roman" w:hAnsi="Times New Roman" w:cs="Times New Roman"/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rFonts w:ascii="Times New Roman" w:hAnsi="Times New Roman" w:cs="Times New Roman"/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rFonts w:ascii="Times New Roman" w:hAnsi="Times New Roman" w:cs="Times New Roman"/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rFonts w:ascii="Times New Roman" w:hAnsi="Times New Roman" w:cs="Times New Roman"/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30left">
    <w:name w:val="text_30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rFonts w:ascii="Times New Roman" w:hAnsi="Times New Roman" w:cs="Times New Roman"/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rFonts w:ascii="Times New Roman" w:hAnsi="Times New Roman" w:cs="Times New Roman"/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FA5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A58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rFonts w:ascii="Times New Roman" w:hAnsi="Times New Roman" w:cs="Times New Roman"/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rFonts w:ascii="Times New Roman" w:hAnsi="Times New Roman" w:cs="Times New Roman"/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rFonts w:ascii="Times New Roman" w:hAnsi="Times New Roman" w:cs="Times New Roman"/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rFonts w:ascii="Times New Roman" w:hAnsi="Times New Roman" w:cs="Times New Roman"/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rFonts w:ascii="Times New Roman" w:hAnsi="Times New Roman" w:cs="Times New Roman"/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rFonts w:ascii="Times New Roman" w:hAnsi="Times New Roman" w:cs="Times New Roman"/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rFonts w:ascii="Times New Roman" w:hAnsi="Times New Roman" w:cs="Times New Roman"/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rFonts w:ascii="Times New Roman" w:hAnsi="Times New Roman" w:cs="Times New Roman"/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rFonts w:ascii="Times New Roman" w:hAnsi="Times New Roman" w:cs="Times New Roman"/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rFonts w:ascii="Times New Roman" w:hAnsi="Times New Roman" w:cs="Times New Roman"/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rFonts w:ascii="Times New Roman" w:hAnsi="Times New Roman" w:cs="Times New Roman"/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30left">
    <w:name w:val="text_30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rFonts w:ascii="Times New Roman" w:hAnsi="Times New Roman" w:cs="Times New Roman"/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rFonts w:ascii="Times New Roman" w:hAnsi="Times New Roman" w:cs="Times New Roman"/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FA5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A5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665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871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7874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29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4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7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2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717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5113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621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97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85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0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97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1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8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8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1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6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5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2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6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6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78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10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8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38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9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8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6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27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143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09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2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67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37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6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6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3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7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0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2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9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2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1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1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61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8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01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ru3832399?ONDATE=24.07.2018%2000" TargetMode="External"/><Relationship Id="rId13" Type="http://schemas.openxmlformats.org/officeDocument/2006/relationships/image" Target="file:///C:\image\favicon.gif" TargetMode="External"/><Relationship Id="rId18" Type="http://schemas.openxmlformats.org/officeDocument/2006/relationships/hyperlink" Target="http://lex.uz/ru2459163" TargetMode="External"/><Relationship Id="rId26" Type="http://schemas.openxmlformats.org/officeDocument/2006/relationships/hyperlink" Target="http://lex.uz/ru25266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x.uz/ru120505?ONDATE=05.01.1996%200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ex.uz/ru120505?ONDATE=17.05.1997%2000" TargetMode="External"/><Relationship Id="rId12" Type="http://schemas.openxmlformats.org/officeDocument/2006/relationships/hyperlink" Target="http://lex.uz/ru3832399?ONDATE=24.07.2018%2000" TargetMode="External"/><Relationship Id="rId17" Type="http://schemas.openxmlformats.org/officeDocument/2006/relationships/hyperlink" Target="http://lex.uz/ru1023494" TargetMode="External"/><Relationship Id="rId25" Type="http://schemas.openxmlformats.org/officeDocument/2006/relationships/hyperlink" Target="http://lex.uz/ru3832399?ONDATE=24.07.2018%200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x.uz/ru3832399?ONDATE=24.07.2018%2000" TargetMode="External"/><Relationship Id="rId20" Type="http://schemas.openxmlformats.org/officeDocument/2006/relationships/hyperlink" Target="http://lex.uz/ru36291?ONDATE=17.05.1997%2000" TargetMode="External"/><Relationship Id="rId29" Type="http://schemas.openxmlformats.org/officeDocument/2006/relationships/hyperlink" Target="http://lex.uz/ru3832399?ONDATE=24.07.2018%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uz/ru3832399?ONDATE=24.07.2018%2000" TargetMode="External"/><Relationship Id="rId11" Type="http://schemas.openxmlformats.org/officeDocument/2006/relationships/hyperlink" Target="http://lex.uz/ru120505?ONDATE=05.01.1996%2000" TargetMode="External"/><Relationship Id="rId24" Type="http://schemas.openxmlformats.org/officeDocument/2006/relationships/hyperlink" Target="http://lex.uz/ru2419476" TargetMode="External"/><Relationship Id="rId32" Type="http://schemas.openxmlformats.org/officeDocument/2006/relationships/hyperlink" Target="http://lex.uz/ru2391392" TargetMode="External"/><Relationship Id="rId5" Type="http://schemas.openxmlformats.org/officeDocument/2006/relationships/hyperlink" Target="http://lex.uz/ru120505?ONDATE=05.01.1996%2000" TargetMode="External"/><Relationship Id="rId15" Type="http://schemas.openxmlformats.org/officeDocument/2006/relationships/hyperlink" Target="http://lex.uz/ru120505?ONDATE=05.01.1996%2000" TargetMode="External"/><Relationship Id="rId23" Type="http://schemas.openxmlformats.org/officeDocument/2006/relationships/hyperlink" Target="http://lex.uz/ru120505?ONDATE=17.05.1997%2000" TargetMode="External"/><Relationship Id="rId28" Type="http://schemas.openxmlformats.org/officeDocument/2006/relationships/hyperlink" Target="http://lex.uz/ru2367474" TargetMode="External"/><Relationship Id="rId10" Type="http://schemas.openxmlformats.org/officeDocument/2006/relationships/hyperlink" Target="http://lex.uz/ru3832399?ONDATE=24.07.2018%2000" TargetMode="External"/><Relationship Id="rId19" Type="http://schemas.openxmlformats.org/officeDocument/2006/relationships/hyperlink" Target="http://lex.uz/ru120505?ONDATE=05.01.1996%2000" TargetMode="External"/><Relationship Id="rId31" Type="http://schemas.openxmlformats.org/officeDocument/2006/relationships/hyperlink" Target="http://lex.uz/ru3832399?ONDATE=24.07.2018%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ru120505?ONDATE=05.01.1996%2000" TargetMode="External"/><Relationship Id="rId14" Type="http://schemas.openxmlformats.org/officeDocument/2006/relationships/hyperlink" Target="http://lex.uz/ru64972" TargetMode="External"/><Relationship Id="rId22" Type="http://schemas.openxmlformats.org/officeDocument/2006/relationships/hyperlink" Target="http://lex.uz/ru55554?ONDATE=24.06.2003%2000" TargetMode="External"/><Relationship Id="rId27" Type="http://schemas.openxmlformats.org/officeDocument/2006/relationships/hyperlink" Target="http://lex.uz/ru120505?ONDATE=17.05.1997%2000" TargetMode="External"/><Relationship Id="rId30" Type="http://schemas.openxmlformats.org/officeDocument/2006/relationships/hyperlink" Target="http://lex.uz/ru120505?ONDATE=17.05.1997%200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2019-01-14T05:57:00Z</dcterms:created>
  <dcterms:modified xsi:type="dcterms:W3CDTF">2019-01-14T05:57:00Z</dcterms:modified>
</cp:coreProperties>
</file>