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92" w:rsidRPr="00855D92" w:rsidRDefault="00855D92" w:rsidP="008B0C84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855D92" w:rsidRPr="00855D92" w:rsidRDefault="00855D92" w:rsidP="008B0C84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A10A51" w:rsidRPr="006A612D" w:rsidRDefault="001D19E4" w:rsidP="008B0C84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40"/>
          <w:szCs w:val="40"/>
        </w:rPr>
      </w:pPr>
      <w:r w:rsidRPr="007146AB">
        <w:rPr>
          <w:rFonts w:ascii="한컴바탕" w:eastAsia="한컴바탕" w:hAnsi="한컴바탕" w:cs="한컴바탕" w:hint="eastAsia"/>
          <w:b/>
          <w:sz w:val="40"/>
          <w:szCs w:val="40"/>
        </w:rPr>
        <w:t>「</w:t>
      </w:r>
      <w:r w:rsidR="00197B97">
        <w:rPr>
          <w:rFonts w:ascii="한컴바탕" w:eastAsia="한컴바탕" w:hAnsi="한컴바탕" w:cs="한컴바탕" w:hint="eastAsia"/>
          <w:b/>
          <w:sz w:val="40"/>
          <w:szCs w:val="40"/>
        </w:rPr>
        <w:t>공직</w:t>
      </w:r>
      <w:r w:rsidR="00E22343">
        <w:rPr>
          <w:rFonts w:ascii="한컴바탕" w:eastAsia="한컴바탕" w:hAnsi="한컴바탕" w:cs="한컴바탕" w:hint="eastAsia"/>
          <w:b/>
          <w:sz w:val="40"/>
          <w:szCs w:val="40"/>
        </w:rPr>
        <w:t xml:space="preserve"> </w:t>
      </w:r>
      <w:r w:rsidR="00E22343" w:rsidRPr="00E04B90">
        <w:rPr>
          <w:rFonts w:ascii="한컴바탕" w:eastAsia="한컴바탕" w:hAnsi="한컴바탕" w:cs="한컴바탕" w:hint="eastAsia"/>
          <w:b/>
          <w:sz w:val="40"/>
          <w:szCs w:val="40"/>
        </w:rPr>
        <w:t xml:space="preserve">내에서의 </w:t>
      </w:r>
      <w:proofErr w:type="spellStart"/>
      <w:r w:rsidR="00197B97" w:rsidRPr="00E04B90">
        <w:rPr>
          <w:rFonts w:ascii="한컴바탕" w:eastAsia="한컴바탕" w:hAnsi="한컴바탕" w:cs="한컴바탕" w:hint="eastAsia"/>
          <w:b/>
          <w:sz w:val="40"/>
          <w:szCs w:val="40"/>
        </w:rPr>
        <w:t>노조권</w:t>
      </w:r>
      <w:proofErr w:type="spellEnd"/>
      <w:r w:rsidR="00197B97" w:rsidRPr="00E04B90">
        <w:rPr>
          <w:rFonts w:ascii="한컴바탕" w:eastAsia="한컴바탕" w:hAnsi="한컴바탕" w:cs="한컴바탕" w:hint="eastAsia"/>
          <w:b/>
          <w:sz w:val="40"/>
          <w:szCs w:val="40"/>
        </w:rPr>
        <w:t xml:space="preserve"> 행사에 </w:t>
      </w:r>
      <w:r w:rsidR="00197B97">
        <w:rPr>
          <w:rFonts w:ascii="한컴바탕" w:eastAsia="한컴바탕" w:hAnsi="한컴바탕" w:cs="한컴바탕" w:hint="eastAsia"/>
          <w:b/>
          <w:sz w:val="40"/>
          <w:szCs w:val="40"/>
        </w:rPr>
        <w:t>관한 명령</w:t>
      </w:r>
      <w:r w:rsidRPr="006A612D">
        <w:rPr>
          <w:rFonts w:ascii="한컴바탕" w:eastAsia="한컴바탕" w:hAnsi="한컴바탕" w:cs="한컴바탕" w:hint="eastAsia"/>
          <w:b/>
          <w:sz w:val="40"/>
          <w:szCs w:val="40"/>
        </w:rPr>
        <w:t>」</w:t>
      </w:r>
    </w:p>
    <w:p w:rsidR="00A10A51" w:rsidRDefault="009F2A20" w:rsidP="008B0C84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>[</w:t>
      </w:r>
      <w:r w:rsidR="00164E99">
        <w:rPr>
          <w:rFonts w:ascii="한컴바탕" w:eastAsia="한컴바탕" w:hAnsi="한컴바탕" w:cs="한컴바탕" w:hint="eastAsia"/>
          <w:sz w:val="28"/>
          <w:szCs w:val="28"/>
        </w:rPr>
        <w:t>명령</w:t>
      </w:r>
      <w:r w:rsidR="009F470B" w:rsidRPr="009F2A20">
        <w:rPr>
          <w:rFonts w:ascii="한컴바탕" w:eastAsia="한컴바탕" w:hAnsi="한컴바탕" w:cs="한컴바탕" w:hint="eastAsia"/>
          <w:sz w:val="28"/>
          <w:szCs w:val="28"/>
        </w:rPr>
        <w:t xml:space="preserve"> 제</w:t>
      </w:r>
      <w:r w:rsidR="00AE4F8D">
        <w:rPr>
          <w:rFonts w:ascii="한컴바탕" w:eastAsia="한컴바탕" w:hAnsi="한컴바탕" w:cs="한컴바탕" w:hint="eastAsia"/>
          <w:sz w:val="28"/>
          <w:szCs w:val="28"/>
        </w:rPr>
        <w:t>8</w:t>
      </w:r>
      <w:r w:rsidR="00197B97">
        <w:rPr>
          <w:rFonts w:ascii="한컴바탕" w:eastAsia="한컴바탕" w:hAnsi="한컴바탕" w:cs="한컴바탕" w:hint="eastAsia"/>
          <w:sz w:val="28"/>
          <w:szCs w:val="28"/>
        </w:rPr>
        <w:t>2</w:t>
      </w:r>
      <w:r w:rsidR="00AE4F8D">
        <w:rPr>
          <w:rFonts w:ascii="한컴바탕" w:eastAsia="한컴바탕" w:hAnsi="한컴바탕" w:cs="한컴바탕" w:hint="eastAsia"/>
          <w:sz w:val="28"/>
          <w:szCs w:val="28"/>
        </w:rPr>
        <w:t>-</w:t>
      </w:r>
      <w:r w:rsidR="00197B97">
        <w:rPr>
          <w:rFonts w:ascii="한컴바탕" w:eastAsia="한컴바탕" w:hAnsi="한컴바탕" w:cs="한컴바탕" w:hint="eastAsia"/>
          <w:sz w:val="28"/>
          <w:szCs w:val="28"/>
        </w:rPr>
        <w:t>447</w:t>
      </w:r>
      <w:r w:rsidR="009F470B" w:rsidRPr="009F2A20">
        <w:rPr>
          <w:rFonts w:ascii="한컴바탕" w:eastAsia="한컴바탕" w:hAnsi="한컴바탕" w:cs="한컴바탕" w:hint="eastAsia"/>
          <w:sz w:val="28"/>
          <w:szCs w:val="28"/>
        </w:rPr>
        <w:t>호</w:t>
      </w:r>
      <w:r w:rsidR="007146AB" w:rsidRPr="009F2A20">
        <w:rPr>
          <w:rFonts w:ascii="한컴바탕" w:eastAsia="한컴바탕" w:hAnsi="한컴바탕" w:cs="한컴바탕" w:hint="eastAsia"/>
          <w:sz w:val="28"/>
          <w:szCs w:val="28"/>
        </w:rPr>
        <w:t>, 201</w:t>
      </w:r>
      <w:r w:rsidR="00197B97">
        <w:rPr>
          <w:rFonts w:ascii="한컴바탕" w:eastAsia="한컴바탕" w:hAnsi="한컴바탕" w:cs="한컴바탕" w:hint="eastAsia"/>
          <w:sz w:val="28"/>
          <w:szCs w:val="28"/>
        </w:rPr>
        <w:t>7</w:t>
      </w:r>
      <w:r>
        <w:rPr>
          <w:rFonts w:ascii="한컴바탕" w:eastAsia="한컴바탕" w:hAnsi="한컴바탕" w:cs="한컴바탕" w:hint="eastAsia"/>
          <w:sz w:val="28"/>
          <w:szCs w:val="28"/>
        </w:rPr>
        <w:t>.</w:t>
      </w:r>
      <w:r w:rsidR="00197B97">
        <w:rPr>
          <w:rFonts w:ascii="한컴바탕" w:eastAsia="한컴바탕" w:hAnsi="한컴바탕" w:cs="한컴바탕" w:hint="eastAsia"/>
          <w:sz w:val="28"/>
          <w:szCs w:val="28"/>
        </w:rPr>
        <w:t>10</w:t>
      </w:r>
      <w:r>
        <w:rPr>
          <w:rFonts w:ascii="한컴바탕" w:eastAsia="한컴바탕" w:hAnsi="한컴바탕" w:cs="한컴바탕" w:hint="eastAsia"/>
          <w:sz w:val="28"/>
          <w:szCs w:val="28"/>
        </w:rPr>
        <w:t>.</w:t>
      </w:r>
      <w:r w:rsidR="00197B97">
        <w:rPr>
          <w:rFonts w:ascii="한컴바탕" w:eastAsia="한컴바탕" w:hAnsi="한컴바탕" w:cs="한컴바탕" w:hint="eastAsia"/>
          <w:sz w:val="28"/>
          <w:szCs w:val="28"/>
        </w:rPr>
        <w:t>1</w:t>
      </w:r>
      <w:proofErr w:type="gramStart"/>
      <w:r>
        <w:rPr>
          <w:rFonts w:ascii="한컴바탕" w:eastAsia="한컴바탕" w:hAnsi="한컴바탕" w:cs="한컴바탕" w:hint="eastAsia"/>
          <w:sz w:val="28"/>
          <w:szCs w:val="28"/>
        </w:rPr>
        <w:t>.</w:t>
      </w:r>
      <w:r w:rsidR="00855D92">
        <w:rPr>
          <w:rFonts w:ascii="한컴바탕" w:eastAsia="한컴바탕" w:hAnsi="한컴바탕" w:cs="한컴바탕" w:hint="eastAsia"/>
          <w:sz w:val="28"/>
          <w:szCs w:val="28"/>
        </w:rPr>
        <w:t>,</w:t>
      </w:r>
      <w:proofErr w:type="gramEnd"/>
      <w:r w:rsidR="007146AB" w:rsidRPr="009F2A20">
        <w:rPr>
          <w:rFonts w:ascii="한컴바탕" w:eastAsia="한컴바탕" w:hAnsi="한컴바탕" w:cs="한컴바탕" w:hint="eastAsia"/>
          <w:sz w:val="28"/>
          <w:szCs w:val="28"/>
        </w:rPr>
        <w:t xml:space="preserve"> 개정</w:t>
      </w:r>
      <w:r>
        <w:rPr>
          <w:rFonts w:ascii="한컴바탕" w:eastAsia="한컴바탕" w:hAnsi="한컴바탕" w:cs="한컴바탕" w:hint="eastAsia"/>
          <w:sz w:val="28"/>
          <w:szCs w:val="28"/>
        </w:rPr>
        <w:t>]</w:t>
      </w:r>
    </w:p>
    <w:p w:rsidR="008B0C84" w:rsidRDefault="008B0C84" w:rsidP="008B0C84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</w:p>
    <w:p w:rsidR="008B0C84" w:rsidRPr="009F2A20" w:rsidRDefault="008B0C84" w:rsidP="008B0C84">
      <w:pPr>
        <w:spacing w:after="0" w:line="360" w:lineRule="auto"/>
        <w:jc w:val="center"/>
        <w:rPr>
          <w:rFonts w:ascii="한컴바탕" w:eastAsia="한컴바탕" w:hAnsi="한컴바탕" w:cs="한컴바탕"/>
          <w:kern w:val="0"/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4B3D2C" w:rsidRPr="007B5A2F" w:rsidTr="00914A3F">
        <w:trPr>
          <w:trHeight w:val="652"/>
        </w:trPr>
        <w:tc>
          <w:tcPr>
            <w:tcW w:w="4612" w:type="dxa"/>
            <w:vAlign w:val="center"/>
          </w:tcPr>
          <w:p w:rsidR="00914A3F" w:rsidRPr="007B5A2F" w:rsidRDefault="00914A3F" w:rsidP="000812A1">
            <w:pPr>
              <w:adjustRightInd w:val="0"/>
              <w:spacing w:line="400" w:lineRule="atLeast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B5A2F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원문</w:t>
            </w:r>
          </w:p>
        </w:tc>
        <w:tc>
          <w:tcPr>
            <w:tcW w:w="4612" w:type="dxa"/>
            <w:vAlign w:val="center"/>
          </w:tcPr>
          <w:p w:rsidR="00914A3F" w:rsidRPr="007B5A2F" w:rsidRDefault="00914A3F" w:rsidP="000812A1">
            <w:pPr>
              <w:snapToGrid w:val="0"/>
              <w:spacing w:line="400" w:lineRule="atLeast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7B5A2F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번역문</w:t>
            </w:r>
          </w:p>
        </w:tc>
      </w:tr>
      <w:tr w:rsidR="00914A3F" w:rsidRPr="007B5A2F" w:rsidTr="003E2A2E">
        <w:trPr>
          <w:trHeight w:val="1134"/>
        </w:trPr>
        <w:tc>
          <w:tcPr>
            <w:tcW w:w="4612" w:type="dxa"/>
          </w:tcPr>
          <w:p w:rsidR="006A612D" w:rsidRPr="00CE680F" w:rsidRDefault="006A612D" w:rsidP="003E2A2E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  <w:lang w:val="fr-FR"/>
              </w:rPr>
            </w:pPr>
          </w:p>
          <w:p w:rsidR="00CE680F" w:rsidRPr="00CE680F" w:rsidRDefault="00CE680F" w:rsidP="00CE680F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  <w:proofErr w:type="spellStart"/>
            <w:r w:rsidRPr="00CE680F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Décret</w:t>
            </w:r>
            <w:proofErr w:type="spellEnd"/>
            <w:r w:rsidRPr="00CE680F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 xml:space="preserve"> n°82-447 du 28 </w:t>
            </w:r>
            <w:proofErr w:type="spellStart"/>
            <w:r w:rsidRPr="00CE680F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mai</w:t>
            </w:r>
            <w:proofErr w:type="spellEnd"/>
            <w:r w:rsidRPr="00CE680F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 xml:space="preserve"> 1982 </w:t>
            </w:r>
            <w:proofErr w:type="spellStart"/>
            <w:r w:rsidRPr="00CE680F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relatif</w:t>
            </w:r>
            <w:proofErr w:type="spellEnd"/>
            <w:r w:rsidRPr="00CE680F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 xml:space="preserve"> à </w:t>
            </w:r>
            <w:proofErr w:type="spellStart"/>
            <w:r w:rsidRPr="00CE680F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l'exercice</w:t>
            </w:r>
            <w:proofErr w:type="spellEnd"/>
            <w:r w:rsidRPr="00CE680F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 xml:space="preserve"> du droit syndical </w:t>
            </w:r>
            <w:proofErr w:type="spellStart"/>
            <w:r w:rsidRPr="00CE680F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dans</w:t>
            </w:r>
            <w:proofErr w:type="spellEnd"/>
            <w:r w:rsidRPr="00CE680F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 xml:space="preserve"> la </w:t>
            </w:r>
            <w:proofErr w:type="spellStart"/>
            <w:r w:rsidRPr="00CE680F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fonction</w:t>
            </w:r>
            <w:proofErr w:type="spellEnd"/>
            <w:r w:rsidRPr="00CE680F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publique</w:t>
            </w:r>
            <w:proofErr w:type="spellEnd"/>
            <w:r w:rsidRPr="00CE680F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 xml:space="preserve">. </w:t>
            </w:r>
          </w:p>
          <w:p w:rsidR="00CE680F" w:rsidRPr="00CE680F" w:rsidRDefault="00CE680F" w:rsidP="00CE680F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Version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consolidée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au 10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décembre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2018 </w:t>
            </w:r>
          </w:p>
          <w:p w:rsidR="00CE680F" w:rsidRPr="00CE680F" w:rsidRDefault="00CE680F" w:rsidP="00CE680F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CE680F" w:rsidRPr="00FC4322" w:rsidRDefault="00CE680F" w:rsidP="00CE680F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  <w:r w:rsidRPr="00FC4322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 xml:space="preserve">Section </w:t>
            </w:r>
            <w:proofErr w:type="gramStart"/>
            <w:r w:rsidRPr="00FC4322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II :</w:t>
            </w:r>
            <w:proofErr w:type="gramEnd"/>
            <w:r w:rsidRPr="00FC4322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C4322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Crédit</w:t>
            </w:r>
            <w:proofErr w:type="spellEnd"/>
            <w:r w:rsidRPr="00FC4322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 xml:space="preserve"> de temps syndical. </w:t>
            </w:r>
          </w:p>
          <w:p w:rsidR="00CE680F" w:rsidRPr="00CE680F" w:rsidRDefault="00CE680F" w:rsidP="00CE680F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r w:rsidRPr="00FC4322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Article 16</w:t>
            </w:r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En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savoir plus sur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cet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article... </w:t>
            </w:r>
          </w:p>
          <w:p w:rsidR="00CE680F" w:rsidRDefault="00CE680F" w:rsidP="00CE680F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Modifié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par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Décret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n°2013-451 du 31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mai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2013 - art. 3 </w:t>
            </w:r>
          </w:p>
          <w:p w:rsidR="00B5751E" w:rsidRPr="00CE680F" w:rsidRDefault="00B5751E" w:rsidP="00CE680F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CE680F" w:rsidRPr="00CE680F" w:rsidRDefault="00CE680F" w:rsidP="00CE680F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r w:rsidRPr="00461F6E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I. - Un </w:t>
            </w:r>
            <w:proofErr w:type="spellStart"/>
            <w:r w:rsidRPr="00461F6E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crédit</w:t>
            </w:r>
            <w:proofErr w:type="spellEnd"/>
            <w:r w:rsidRPr="00461F6E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temps syndical, </w:t>
            </w:r>
            <w:proofErr w:type="spellStart"/>
            <w:r w:rsidRPr="00461F6E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utilisable</w:t>
            </w:r>
            <w:proofErr w:type="spellEnd"/>
            <w:r w:rsidRPr="00461F6E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sous </w:t>
            </w:r>
            <w:proofErr w:type="spellStart"/>
            <w:r w:rsidRPr="00461F6E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forme</w:t>
            </w:r>
            <w:proofErr w:type="spellEnd"/>
            <w:r w:rsidRPr="00461F6E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</w:t>
            </w:r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décharges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</w:t>
            </w:r>
            <w:r w:rsidRPr="00462D6B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service </w:t>
            </w:r>
            <w:proofErr w:type="spellStart"/>
            <w:r w:rsidRPr="00462D6B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ou</w:t>
            </w:r>
            <w:proofErr w:type="spellEnd"/>
            <w:r w:rsidRPr="00462D6B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</w:t>
            </w:r>
            <w:proofErr w:type="spellStart"/>
            <w:r w:rsidRPr="00462D6B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crédits</w:t>
            </w:r>
            <w:proofErr w:type="spellEnd"/>
            <w:r w:rsidRPr="00462D6B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462D6B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d'heure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selon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les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besoins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l'activité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syndicale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,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est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déterminé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, au sein de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chaque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département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ministériel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, à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l'issue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du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renouvellement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164E99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général</w:t>
            </w:r>
            <w:proofErr w:type="spellEnd"/>
            <w:r w:rsidRPr="00164E99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des </w:t>
            </w:r>
            <w:proofErr w:type="spellStart"/>
            <w:r w:rsidRPr="00164E99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comités</w:t>
            </w:r>
            <w:proofErr w:type="spellEnd"/>
            <w:r w:rsidRPr="00164E99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techniques. Son </w:t>
            </w:r>
            <w:proofErr w:type="spellStart"/>
            <w:r w:rsidRPr="00164E99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montant</w:t>
            </w:r>
            <w:proofErr w:type="spellEnd"/>
            <w:r w:rsidRPr="00164E99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r w:rsidRPr="00164E99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lastRenderedPageBreak/>
              <w:t xml:space="preserve">global, </w:t>
            </w:r>
            <w:proofErr w:type="spellStart"/>
            <w:r w:rsidRPr="00164E99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exprimé</w:t>
            </w:r>
            <w:proofErr w:type="spellEnd"/>
            <w:r w:rsidRPr="00164E99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164E99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en</w:t>
            </w:r>
            <w:proofErr w:type="spellEnd"/>
            <w:r w:rsidRPr="00164E99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164E99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effectifs</w:t>
            </w:r>
            <w:proofErr w:type="spellEnd"/>
            <w:r w:rsidRPr="00164E99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164E99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décomptés</w:t>
            </w:r>
            <w:proofErr w:type="spellEnd"/>
            <w:r w:rsidRPr="00164E99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164E99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en</w:t>
            </w:r>
            <w:proofErr w:type="spellEnd"/>
            <w:r w:rsidRPr="00164E99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164E99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équivalents</w:t>
            </w:r>
            <w:proofErr w:type="spellEnd"/>
            <w:r w:rsidRPr="00164E99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temps </w:t>
            </w:r>
            <w:proofErr w:type="spellStart"/>
            <w:r w:rsidRPr="00164E99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plein</w:t>
            </w:r>
            <w:proofErr w:type="spellEnd"/>
            <w:r w:rsidRPr="00164E99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, </w:t>
            </w:r>
            <w:proofErr w:type="spellStart"/>
            <w:r w:rsidRPr="00164E99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est</w:t>
            </w:r>
            <w:proofErr w:type="spellEnd"/>
            <w:r w:rsidRPr="00164E99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164E99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calculé</w:t>
            </w:r>
            <w:proofErr w:type="spellEnd"/>
            <w:r w:rsidRPr="00164E99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164E99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en</w:t>
            </w:r>
            <w:proofErr w:type="spellEnd"/>
            <w:r w:rsidRPr="00164E99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164E99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fonction</w:t>
            </w:r>
            <w:proofErr w:type="spellEnd"/>
            <w:r w:rsidRPr="00164E99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r w:rsidRPr="003F66A6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d'un </w:t>
            </w:r>
            <w:proofErr w:type="spellStart"/>
            <w:r w:rsidRPr="003F66A6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barème</w:t>
            </w:r>
            <w:proofErr w:type="spellEnd"/>
            <w:r w:rsidRPr="003F66A6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appliqué aux </w:t>
            </w:r>
            <w:proofErr w:type="spellStart"/>
            <w:r w:rsidRPr="003F66A6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effectifs</w:t>
            </w:r>
            <w:proofErr w:type="spellEnd"/>
            <w:r w:rsidRPr="003F66A6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. Ce </w:t>
            </w:r>
            <w:proofErr w:type="spellStart"/>
            <w:r w:rsidRPr="003F66A6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montant</w:t>
            </w:r>
            <w:proofErr w:type="spellEnd"/>
            <w:r w:rsidRPr="003F66A6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3F66A6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est</w:t>
            </w:r>
            <w:proofErr w:type="spellEnd"/>
            <w:r w:rsidRPr="003F66A6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3F66A6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reconduit</w:t>
            </w:r>
            <w:proofErr w:type="spellEnd"/>
            <w:r w:rsidRPr="003F66A6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3F66A6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chaque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année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jusqu'aux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élections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suivantes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,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sauf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modification du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périmètre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du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département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ministériel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entraînant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une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variation de plus de 20 % des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effectifs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. </w:t>
            </w:r>
          </w:p>
          <w:p w:rsidR="00CE680F" w:rsidRPr="00CE680F" w:rsidRDefault="00CE680F" w:rsidP="00CE680F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II. - Le contingent global de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crédit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temps syndical de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chaque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ministère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est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calculé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par application du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barème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ci-après : </w:t>
            </w:r>
          </w:p>
          <w:p w:rsidR="00CE680F" w:rsidRPr="00CE680F" w:rsidRDefault="00CE680F" w:rsidP="00CE680F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1° Un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équivalent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temps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plein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par tranche de 230 agents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jusqu'à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140 000 agents ; </w:t>
            </w:r>
          </w:p>
          <w:p w:rsidR="00CE680F" w:rsidRPr="00CE680F" w:rsidRDefault="00CE680F" w:rsidP="00CE680F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2° Un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équivalent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temps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plein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par tranche de 650 agents, au-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delà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140 000 agents. </w:t>
            </w:r>
          </w:p>
          <w:p w:rsidR="00CE680F" w:rsidRPr="00CE680F" w:rsidRDefault="00CE680F" w:rsidP="00CE680F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Les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effectifs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pris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en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compte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correspondent au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nombre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des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électeurs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inscrits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sur les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listes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électorales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pour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l'élection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au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comité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technique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ministériel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. </w:t>
            </w:r>
          </w:p>
          <w:p w:rsidR="00CE680F" w:rsidRPr="00CE680F" w:rsidRDefault="00CE680F" w:rsidP="00CE680F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III. - Le contingent global de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crédit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temps syndical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est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réparti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entre les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organisations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syndicales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compte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tenu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leur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représentativité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,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appréciée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la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manière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suivante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: </w:t>
            </w:r>
          </w:p>
          <w:p w:rsidR="00CE680F" w:rsidRPr="00CE680F" w:rsidRDefault="00CE680F" w:rsidP="00CE680F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1° La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moitié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du contingent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lastRenderedPageBreak/>
              <w:t>ministériel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résultant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l'application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du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barème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est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répartie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entre les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organisations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syndicales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représentées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au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comité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technique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ministériel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,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en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fonction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du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nombre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sièges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qu'elles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détiennent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; </w:t>
            </w:r>
          </w:p>
          <w:p w:rsidR="00CE680F" w:rsidRPr="00CE680F" w:rsidRDefault="00CE680F" w:rsidP="00CE680F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2°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L'autre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moitié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est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répartie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entre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toutes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les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organisations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syndicales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ayant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présenté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leur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candidature à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l'élection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du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comité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technique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ministériel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,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proportionnellement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au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nombre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voix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qu'elles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ont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obtenues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. </w:t>
            </w:r>
          </w:p>
          <w:p w:rsidR="00CE680F" w:rsidRPr="00CE680F" w:rsidRDefault="00CE680F" w:rsidP="00CE680F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IV. - Des </w:t>
            </w:r>
            <w:proofErr w:type="gram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contingents</w:t>
            </w:r>
            <w:proofErr w:type="gram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globaux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sont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définis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pour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chaque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établissement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public et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autorité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administrative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indépendante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dont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les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effectifs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ne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sont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pas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représentés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au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comité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technique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ministériel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par application du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barème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prévu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au II. </w:t>
            </w:r>
          </w:p>
          <w:p w:rsidR="00CE680F" w:rsidRPr="00CE680F" w:rsidRDefault="00CE680F" w:rsidP="00CE680F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Les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effectifs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pris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en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compte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correspondent au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nombre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des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électeurs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inscrits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sur les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listes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électorales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pour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l'élection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au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comité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technique de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proximité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. </w:t>
            </w:r>
          </w:p>
          <w:p w:rsidR="00CE680F" w:rsidRPr="00CE680F" w:rsidRDefault="00CE680F" w:rsidP="00CE680F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V. - Le contingent global de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crédit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temps syndical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propre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à un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établissement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public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ou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à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une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autorité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administrative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indépendante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est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réparti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la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manière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suivante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: </w:t>
            </w:r>
          </w:p>
          <w:p w:rsidR="00CE680F" w:rsidRPr="00CE680F" w:rsidRDefault="00CE680F" w:rsidP="00CE680F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lastRenderedPageBreak/>
              <w:t xml:space="preserve">1° La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moitié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du contingent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résultant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l'application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du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barème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est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répartie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entre les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organisations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syndicales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représentées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au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comité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technique de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l'établissement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ou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l'autorité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concerné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,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en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fonction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du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nombre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sièges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qu'elles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détiennent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; </w:t>
            </w:r>
          </w:p>
          <w:p w:rsidR="00CE680F" w:rsidRPr="00CE680F" w:rsidRDefault="00CE680F" w:rsidP="00CE680F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2°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L'autre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moitié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est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répartie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entre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toutes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les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organisations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syndicales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ayant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présenté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leur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candidature à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l'élection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du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même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71B04">
              <w:rPr>
                <w:rFonts w:ascii="한컴바탕" w:eastAsia="한컴바탕" w:hAnsi="한컴바탕" w:cs="한컴바탕"/>
                <w:bCs/>
                <w:w w:val="85"/>
                <w:sz w:val="28"/>
                <w:szCs w:val="28"/>
              </w:rPr>
              <w:t>comité</w:t>
            </w:r>
            <w:proofErr w:type="spellEnd"/>
            <w:r w:rsidRPr="00971B04">
              <w:rPr>
                <w:rFonts w:ascii="한컴바탕" w:eastAsia="한컴바탕" w:hAnsi="한컴바탕" w:cs="한컴바탕"/>
                <w:bCs/>
                <w:w w:val="85"/>
                <w:sz w:val="28"/>
                <w:szCs w:val="28"/>
              </w:rPr>
              <w:t xml:space="preserve"> technique, </w:t>
            </w:r>
            <w:proofErr w:type="spellStart"/>
            <w:r w:rsidRPr="00971B04">
              <w:rPr>
                <w:rFonts w:ascii="한컴바탕" w:eastAsia="한컴바탕" w:hAnsi="한컴바탕" w:cs="한컴바탕"/>
                <w:bCs/>
                <w:w w:val="85"/>
                <w:sz w:val="28"/>
                <w:szCs w:val="28"/>
              </w:rPr>
              <w:t>proportionnellement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au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nombre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voix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qu'elles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ont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obtenues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. </w:t>
            </w:r>
          </w:p>
          <w:p w:rsidR="00CE680F" w:rsidRPr="00CE680F" w:rsidRDefault="00CE680F" w:rsidP="00CE680F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V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bis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. -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Chaque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organisation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syndicale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bénéficiaire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crédits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temps </w:t>
            </w:r>
            <w:r w:rsidRPr="0029732C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syndical au </w:t>
            </w:r>
            <w:proofErr w:type="spellStart"/>
            <w:r w:rsidRPr="0029732C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titre</w:t>
            </w:r>
            <w:proofErr w:type="spellEnd"/>
            <w:r w:rsidRPr="0029732C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d'un contingent global </w:t>
            </w:r>
            <w:proofErr w:type="spellStart"/>
            <w:r w:rsidRPr="0029732C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ministériel</w:t>
            </w:r>
            <w:proofErr w:type="spellEnd"/>
            <w:r w:rsidRPr="0029732C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et de contingents </w:t>
            </w:r>
            <w:proofErr w:type="spellStart"/>
            <w:r w:rsidRPr="0029732C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propres</w:t>
            </w:r>
            <w:proofErr w:type="spellEnd"/>
            <w:r w:rsidRPr="0029732C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29732C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d'établissements</w:t>
            </w:r>
            <w:proofErr w:type="spellEnd"/>
            <w:r w:rsidRPr="0029732C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publics relevant du </w:t>
            </w:r>
            <w:proofErr w:type="spellStart"/>
            <w:r w:rsidRPr="0029732C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périmètre</w:t>
            </w:r>
            <w:proofErr w:type="spellEnd"/>
            <w:r w:rsidRPr="0029732C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du </w:t>
            </w:r>
            <w:proofErr w:type="spellStart"/>
            <w:r w:rsidRPr="0029732C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ministère</w:t>
            </w:r>
            <w:proofErr w:type="spellEnd"/>
            <w:r w:rsidRPr="0029732C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29732C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concerné</w:t>
            </w:r>
            <w:proofErr w:type="spellEnd"/>
            <w:r w:rsidRPr="0029732C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29732C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peut</w:t>
            </w:r>
            <w:proofErr w:type="spellEnd"/>
            <w:r w:rsidRPr="0029732C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29732C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regrouper</w:t>
            </w:r>
            <w:proofErr w:type="spellEnd"/>
            <w:r w:rsidRPr="0029732C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29732C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ces</w:t>
            </w:r>
            <w:proofErr w:type="spellEnd"/>
            <w:r w:rsidRPr="0029732C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29732C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crédits</w:t>
            </w:r>
            <w:proofErr w:type="spellEnd"/>
            <w:r w:rsidRPr="0029732C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temps syndical</w:t>
            </w:r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après information du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ministre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et des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autorités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des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établissements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publics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concernés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. </w:t>
            </w:r>
          </w:p>
          <w:p w:rsidR="00CE680F" w:rsidRPr="00CE680F" w:rsidRDefault="00CE680F" w:rsidP="00CE680F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VI. - Les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organisations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syndicales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désignent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librement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parmi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leurs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représentants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les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bénéficiaires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crédits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temps syndical. </w:t>
            </w:r>
          </w:p>
          <w:p w:rsidR="00CE680F" w:rsidRPr="00CE680F" w:rsidRDefault="00CE680F" w:rsidP="00CE680F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Les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décharges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service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sont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lastRenderedPageBreak/>
              <w:t>exprimées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sous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forme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d'une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quotité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annuelle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temps de travail. Les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crédits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d'heures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sont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utilisés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sous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forme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d'autorisations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d'absence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d'une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demi-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journée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minimum. </w:t>
            </w:r>
          </w:p>
          <w:p w:rsidR="00CE680F" w:rsidRPr="00CE680F" w:rsidRDefault="00CE680F" w:rsidP="00CE680F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La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liste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nominative des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bénéficiaires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des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crédits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temps syndical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sollicités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sous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forme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décharges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d'activité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service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est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communiquée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par les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organisations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syndicales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concernées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au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ministre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ou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au chef de service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intéressé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. Est par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ailleurs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mentionnée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la part des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crédits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temps syndical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destinée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à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être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utilisée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sous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forme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crédits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d'heures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. </w:t>
            </w:r>
          </w:p>
          <w:p w:rsidR="00CE680F" w:rsidRPr="00CE680F" w:rsidRDefault="00CE680F" w:rsidP="00CE680F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proofErr w:type="spellStart"/>
            <w:proofErr w:type="gram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Dans</w:t>
            </w:r>
            <w:proofErr w:type="spellEnd"/>
            <w:proofErr w:type="gram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la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mesure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où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la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désignation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d'un agent se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révèle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incompatible avec la bonne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marche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l'administration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, le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ministre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ou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le chef de service motive son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refus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et invite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l'organisation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syndicale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à porter son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choix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sur un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autre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agent. La commission administrative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paritaire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ou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la commission consultative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paritaire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compétente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doit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être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informée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cette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décision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. </w:t>
            </w:r>
          </w:p>
          <w:p w:rsidR="00CE680F" w:rsidRPr="00CE680F" w:rsidRDefault="00CE680F" w:rsidP="00CE680F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VII. -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Chaque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union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syndicale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fonctionnaires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B03A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représentée</w:t>
            </w:r>
            <w:proofErr w:type="spellEnd"/>
            <w:r w:rsidRPr="009B03A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au </w:t>
            </w:r>
            <w:proofErr w:type="spellStart"/>
            <w:r w:rsidRPr="009B03A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Conseil</w:t>
            </w:r>
            <w:proofErr w:type="spellEnd"/>
            <w:r w:rsidRPr="009B03A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B03A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supérieur</w:t>
            </w:r>
            <w:proofErr w:type="spellEnd"/>
            <w:r w:rsidRPr="009B03A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la </w:t>
            </w:r>
            <w:proofErr w:type="spellStart"/>
            <w:r w:rsidRPr="009B03A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fonction</w:t>
            </w:r>
            <w:proofErr w:type="spellEnd"/>
            <w:r w:rsidRPr="009B03A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B03A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lastRenderedPageBreak/>
              <w:t>publique</w:t>
            </w:r>
            <w:proofErr w:type="spellEnd"/>
            <w:r w:rsidRPr="009B03A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</w:t>
            </w:r>
            <w:proofErr w:type="spellStart"/>
            <w:r w:rsidRPr="009B03A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l'Etat</w:t>
            </w:r>
            <w:proofErr w:type="spellEnd"/>
            <w:r w:rsidRPr="009B03A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a droit à un </w:t>
            </w:r>
            <w:proofErr w:type="spellStart"/>
            <w:r w:rsidRPr="009B03A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nombre</w:t>
            </w:r>
            <w:proofErr w:type="spellEnd"/>
            <w:r w:rsidRPr="009B03A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</w:t>
            </w:r>
            <w:proofErr w:type="spellStart"/>
            <w:r w:rsidRPr="009B03A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décharges</w:t>
            </w:r>
            <w:proofErr w:type="spellEnd"/>
            <w:r w:rsidRPr="009B03A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service à </w:t>
            </w:r>
            <w:proofErr w:type="spellStart"/>
            <w:r w:rsidRPr="009B03A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caractère</w:t>
            </w:r>
            <w:proofErr w:type="spellEnd"/>
            <w:r w:rsidRPr="009B03A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B03A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interministériel</w:t>
            </w:r>
            <w:proofErr w:type="spellEnd"/>
            <w:r w:rsidRPr="009B03A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B03A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fixé</w:t>
            </w:r>
            <w:proofErr w:type="spellEnd"/>
            <w:r w:rsidRPr="009B03A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, </w:t>
            </w:r>
            <w:proofErr w:type="spellStart"/>
            <w:r w:rsidRPr="009B03A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compte</w:t>
            </w:r>
            <w:proofErr w:type="spellEnd"/>
            <w:r w:rsidRPr="009B03A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B03A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tenu</w:t>
            </w:r>
            <w:proofErr w:type="spellEnd"/>
            <w:r w:rsidRPr="009B03A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du </w:t>
            </w:r>
            <w:proofErr w:type="spellStart"/>
            <w:r w:rsidRPr="009B03A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nombre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sièges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dont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elle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dispose à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conseil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, par un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arrêté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conjoint du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ministre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chargé de la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fonction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publique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et du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ministre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chargé du budget. </w:t>
            </w:r>
          </w:p>
          <w:p w:rsidR="00CE680F" w:rsidRPr="00CE680F" w:rsidRDefault="00CE680F" w:rsidP="00CE680F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CE680F" w:rsidRPr="00CE680F" w:rsidRDefault="00CE680F" w:rsidP="00CE680F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r w:rsidRPr="00853FB3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Article 18</w:t>
            </w:r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En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savoir plus sur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cet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article... </w:t>
            </w:r>
          </w:p>
          <w:p w:rsidR="00CE680F" w:rsidRPr="00CE680F" w:rsidRDefault="00CE680F" w:rsidP="00CE680F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Modifié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par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Décret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n°2012-224 du 16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février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2012 - art. 14 </w:t>
            </w:r>
          </w:p>
          <w:p w:rsidR="00CE680F" w:rsidRPr="00CE680F" w:rsidRDefault="00CE680F" w:rsidP="00CE680F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Le contingent global de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crédits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temps syndical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prévu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à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l'article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16 du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présent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décret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peut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être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fixé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par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groupe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ministères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dans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les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cas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déterminés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par un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arrêté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conjoint du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ministre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chargé de la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fonction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publique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, du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ministre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chargé du budget et des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ministres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intéressés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.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Cet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arrêté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détermine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également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les conditions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d'attribution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contingent entre les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ministères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.</w:t>
            </w:r>
          </w:p>
          <w:p w:rsidR="00CE680F" w:rsidRPr="00CE680F" w:rsidRDefault="00CE680F" w:rsidP="00CE680F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CE680F" w:rsidRPr="00CE680F" w:rsidRDefault="00CE680F" w:rsidP="00CE680F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r w:rsidRPr="00853FB3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Article 18-1</w:t>
            </w:r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En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savoir plus sur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cet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article... </w:t>
            </w:r>
          </w:p>
          <w:p w:rsidR="00CE680F" w:rsidRPr="00CE680F" w:rsidRDefault="00CE680F" w:rsidP="00CE680F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Créé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par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Décret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n°2012-224 du 16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février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2012 - art. 15 </w:t>
            </w:r>
          </w:p>
          <w:p w:rsidR="00CE680F" w:rsidRPr="00CE680F" w:rsidRDefault="00CE680F" w:rsidP="00CE680F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Le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bilan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social de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chaque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ministère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comprend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des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informations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et des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statistiques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lastRenderedPageBreak/>
              <w:t xml:space="preserve">sur les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moyens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toute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nature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effectivement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accordés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aux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organisations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syndicales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au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cours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l'année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écoulée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. Ce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bilan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est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communiqué au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comité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technique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compétent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. Il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est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transmis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au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ministre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chargé de la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fonction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publique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.</w:t>
            </w:r>
          </w:p>
          <w:p w:rsidR="00CE680F" w:rsidRPr="00CE680F" w:rsidRDefault="00CE680F" w:rsidP="00CE680F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Les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établissements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gram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publics</w:t>
            </w:r>
            <w:proofErr w:type="gram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administratifs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et les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autorités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administratives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indépendantes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sont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soumis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à la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même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obligation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lorsque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des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moyens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sont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attribués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au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niveau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l'établissement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ou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l'autorité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.</w:t>
            </w:r>
          </w:p>
          <w:p w:rsidR="007B5A2F" w:rsidRPr="007B5A2F" w:rsidRDefault="00CE680F" w:rsidP="00E83817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Les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informations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devant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figurer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dans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le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bilan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social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sont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précisées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par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arrêté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du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ministre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r w:rsidR="00E83817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chargé de la </w:t>
            </w:r>
            <w:proofErr w:type="spellStart"/>
            <w:r w:rsidR="00E83817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fonction</w:t>
            </w:r>
            <w:proofErr w:type="spellEnd"/>
            <w:r w:rsidR="00E83817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="00E83817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publique</w:t>
            </w:r>
            <w:proofErr w:type="spellEnd"/>
            <w:r w:rsidR="00E83817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.</w:t>
            </w:r>
          </w:p>
        </w:tc>
        <w:tc>
          <w:tcPr>
            <w:tcW w:w="4612" w:type="dxa"/>
          </w:tcPr>
          <w:p w:rsidR="006A612D" w:rsidRDefault="006A612D" w:rsidP="009F2A20">
            <w:pPr>
              <w:spacing w:line="400" w:lineRule="atLeas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</w:p>
          <w:p w:rsidR="00153CCA" w:rsidRDefault="00D730CF" w:rsidP="009F2A20">
            <w:pPr>
              <w:spacing w:line="400" w:lineRule="atLeas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</w:rPr>
              <w:t xml:space="preserve">공직 </w:t>
            </w:r>
            <w:r w:rsidR="00E22343" w:rsidRPr="00E04B90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</w:rPr>
              <w:t xml:space="preserve">내에서의 </w:t>
            </w:r>
            <w:proofErr w:type="spellStart"/>
            <w:r w:rsidR="00E22343" w:rsidRPr="00E04B90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</w:rPr>
              <w:t>노조권</w:t>
            </w:r>
            <w:proofErr w:type="spellEnd"/>
            <w:r w:rsidR="00E22343" w:rsidRPr="00E04B90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</w:rPr>
              <w:t xml:space="preserve"> 행사에 관한 1982년 5월 28일 명령 </w:t>
            </w:r>
            <w:r w:rsidR="00E22343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</w:rPr>
              <w:t>제82-447호</w:t>
            </w:r>
          </w:p>
          <w:p w:rsidR="00E22343" w:rsidRPr="00E22343" w:rsidRDefault="00E22343" w:rsidP="009F2A20">
            <w:pPr>
              <w:spacing w:line="400" w:lineRule="atLeas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r w:rsidRPr="00E22343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2018년 12얼 10일 버전</w:t>
            </w:r>
          </w:p>
          <w:p w:rsidR="00153CCA" w:rsidRDefault="00153CCA" w:rsidP="009F2A20">
            <w:pPr>
              <w:spacing w:line="400" w:lineRule="atLeas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</w:p>
          <w:p w:rsidR="00153CCA" w:rsidRPr="00461F6E" w:rsidRDefault="00153CCA" w:rsidP="009F2A20">
            <w:pPr>
              <w:spacing w:line="400" w:lineRule="atLeas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</w:p>
          <w:p w:rsidR="00153CCA" w:rsidRPr="00462D6B" w:rsidRDefault="00FC4322" w:rsidP="009F2A20">
            <w:pPr>
              <w:spacing w:line="400" w:lineRule="atLeas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  <w:r w:rsidRPr="00461F6E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</w:rPr>
              <w:t xml:space="preserve">제2관: </w:t>
            </w:r>
            <w:r w:rsidRPr="00462D6B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</w:rPr>
              <w:t>노조활동</w:t>
            </w:r>
            <w:r w:rsidR="00E04B90" w:rsidRPr="00462D6B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</w:rPr>
              <w:t>허가</w:t>
            </w:r>
            <w:r w:rsidRPr="00462D6B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</w:rPr>
              <w:t>시간</w:t>
            </w:r>
          </w:p>
          <w:p w:rsidR="00546259" w:rsidRPr="00462D6B" w:rsidRDefault="00546259" w:rsidP="009F2A20">
            <w:pPr>
              <w:spacing w:line="400" w:lineRule="atLeas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546259" w:rsidRPr="00164E99" w:rsidRDefault="00546259" w:rsidP="009F2A20">
            <w:pPr>
              <w:spacing w:line="400" w:lineRule="atLeast"/>
              <w:rPr>
                <w:rFonts w:ascii="한컴바탕" w:eastAsia="한컴바탕" w:hAnsi="한컴바탕" w:cs="한컴바탕"/>
                <w:bCs/>
                <w:sz w:val="28"/>
                <w:szCs w:val="28"/>
                <w:u w:val="single"/>
              </w:rPr>
            </w:pPr>
            <w:r w:rsidRPr="00462D6B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</w:rPr>
              <w:t>제16조</w:t>
            </w:r>
            <w:r w:rsidRPr="00462D6B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 </w:t>
            </w:r>
            <w:r w:rsidR="00B563BB" w:rsidRPr="00164E99">
              <w:rPr>
                <w:rFonts w:ascii="한컴바탕" w:eastAsia="한컴바탕" w:hAnsi="한컴바탕" w:cs="한컴바탕" w:hint="eastAsia"/>
                <w:bCs/>
                <w:sz w:val="28"/>
                <w:szCs w:val="28"/>
                <w:u w:val="single"/>
              </w:rPr>
              <w:t xml:space="preserve">이 조에 대한 </w:t>
            </w:r>
            <w:r w:rsidR="00462D6B" w:rsidRPr="00164E99">
              <w:rPr>
                <w:rFonts w:ascii="한컴바탕" w:eastAsia="한컴바탕" w:hAnsi="한컴바탕" w:cs="한컴바탕" w:hint="eastAsia"/>
                <w:bCs/>
                <w:sz w:val="28"/>
                <w:szCs w:val="28"/>
                <w:u w:val="single"/>
              </w:rPr>
              <w:t xml:space="preserve">추가 </w:t>
            </w:r>
            <w:r w:rsidR="00B563BB" w:rsidRPr="00164E99">
              <w:rPr>
                <w:rFonts w:ascii="한컴바탕" w:eastAsia="한컴바탕" w:hAnsi="한컴바탕" w:cs="한컴바탕" w:hint="eastAsia"/>
                <w:bCs/>
                <w:sz w:val="28"/>
                <w:szCs w:val="28"/>
                <w:u w:val="single"/>
              </w:rPr>
              <w:t>정보는 이곳에서</w:t>
            </w:r>
            <w:proofErr w:type="gramStart"/>
            <w:r w:rsidR="00B563BB" w:rsidRPr="00164E99">
              <w:rPr>
                <w:rFonts w:ascii="한컴바탕" w:eastAsia="한컴바탕" w:hAnsi="한컴바탕" w:cs="한컴바탕" w:hint="eastAsia"/>
                <w:bCs/>
                <w:sz w:val="28"/>
                <w:szCs w:val="28"/>
                <w:u w:val="single"/>
              </w:rPr>
              <w:t>...</w:t>
            </w:r>
            <w:proofErr w:type="gramEnd"/>
          </w:p>
          <w:p w:rsidR="00FC4322" w:rsidRPr="00164E99" w:rsidRDefault="00FC4322" w:rsidP="009F2A20">
            <w:pPr>
              <w:spacing w:line="400" w:lineRule="atLeast"/>
              <w:rPr>
                <w:rFonts w:ascii="한컴바탕" w:eastAsia="한컴바탕" w:hAnsi="한컴바탕" w:cs="한컴바탕"/>
                <w:bCs/>
                <w:sz w:val="28"/>
                <w:szCs w:val="28"/>
                <w:u w:val="single"/>
              </w:rPr>
            </w:pPr>
            <w:r w:rsidRPr="00164E99">
              <w:rPr>
                <w:rFonts w:ascii="한컴바탕" w:eastAsia="한컴바탕" w:hAnsi="한컴바탕" w:cs="한컴바탕" w:hint="eastAsia"/>
                <w:bCs/>
                <w:sz w:val="28"/>
                <w:szCs w:val="28"/>
                <w:u w:val="single"/>
              </w:rPr>
              <w:t>2013년 5월 31일 명령 제2013-451호</w:t>
            </w:r>
            <w:r w:rsidR="00546259" w:rsidRPr="00164E99">
              <w:rPr>
                <w:rFonts w:ascii="한컴바탕" w:eastAsia="한컴바탕" w:hAnsi="한컴바탕" w:cs="한컴바탕" w:hint="eastAsia"/>
                <w:bCs/>
                <w:sz w:val="28"/>
                <w:szCs w:val="28"/>
                <w:u w:val="single"/>
              </w:rPr>
              <w:t xml:space="preserve"> 제3조</w:t>
            </w:r>
            <w:r w:rsidRPr="00164E99">
              <w:rPr>
                <w:rFonts w:ascii="한컴바탕" w:eastAsia="한컴바탕" w:hAnsi="한컴바탕" w:cs="한컴바탕" w:hint="eastAsia"/>
                <w:bCs/>
                <w:sz w:val="28"/>
                <w:szCs w:val="28"/>
                <w:u w:val="single"/>
              </w:rPr>
              <w:t>로 개정</w:t>
            </w:r>
          </w:p>
          <w:p w:rsidR="00B5751E" w:rsidRPr="00FC4322" w:rsidRDefault="00B5751E" w:rsidP="009F2A20">
            <w:pPr>
              <w:spacing w:line="400" w:lineRule="atLeas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BD5C1E" w:rsidRPr="00B563BB" w:rsidRDefault="00B563BB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r w:rsidRPr="00B563BB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I. </w:t>
            </w:r>
            <w:r w:rsidR="002D069A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노조활동 </w:t>
            </w:r>
            <w:r w:rsidR="002D069A" w:rsidRPr="00462D6B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필요성에 따라 </w:t>
            </w:r>
            <w:r w:rsidR="00465B6C" w:rsidRPr="00462D6B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업무면제 또는 대표활동시간의 </w:t>
            </w:r>
            <w:r w:rsidR="00465B6C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형태로 </w:t>
            </w:r>
            <w:r w:rsidR="003F19E5" w:rsidRPr="00164E99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사용할 수 있는 노조</w:t>
            </w:r>
            <w:r w:rsidR="00461F6E" w:rsidRPr="00164E99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활동허가</w:t>
            </w:r>
            <w:r w:rsidR="003F19E5" w:rsidRPr="00164E99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시간</w:t>
            </w:r>
            <w:r w:rsidR="002D069A" w:rsidRPr="00164E99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은</w:t>
            </w:r>
            <w:r w:rsidR="00AA4C3A" w:rsidRPr="00164E99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 </w:t>
            </w:r>
            <w:r w:rsidR="00474B29" w:rsidRPr="00164E99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전문</w:t>
            </w:r>
            <w:r w:rsidR="00AA4C3A" w:rsidRPr="00164E99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위원회 </w:t>
            </w:r>
            <w:r w:rsidR="007B3F41" w:rsidRPr="00164E99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구성원 전면 교체가 끝난 후</w:t>
            </w:r>
            <w:r w:rsidR="002D069A" w:rsidRPr="00164E99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 </w:t>
            </w:r>
            <w:r w:rsidR="00AA4C3A" w:rsidRPr="00164E99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부처의 각 부서에서 결정한다. </w:t>
            </w:r>
            <w:r w:rsidR="0026497F" w:rsidRPr="00164E99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전일제로 </w:t>
            </w:r>
            <w:r w:rsidR="0026497F" w:rsidRPr="00164E99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표시되는</w:t>
            </w:r>
            <w:r w:rsidR="0026497F" w:rsidRPr="00164E99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 </w:t>
            </w:r>
            <w:r w:rsidR="00DA3C59" w:rsidRPr="00164E99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총 시간은 </w:t>
            </w:r>
            <w:r w:rsidR="00BD5C1E" w:rsidRPr="00164E99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실제 인원에 적용되는 </w:t>
            </w:r>
            <w:r w:rsidR="001778B6" w:rsidRPr="00164E99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기준</w:t>
            </w:r>
            <w:r w:rsidR="00BD5C1E" w:rsidRPr="00164E99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에 따라 산정된다.</w:t>
            </w:r>
            <w:r w:rsidR="00180AE1" w:rsidRPr="00164E99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 </w:t>
            </w:r>
            <w:r w:rsidR="00BD5C1E" w:rsidRPr="00164E99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이 </w:t>
            </w:r>
            <w:r w:rsidR="00DA3C59" w:rsidRPr="00164E99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총 시간은</w:t>
            </w:r>
            <w:r w:rsidR="00BD5C1E" w:rsidRPr="00164E99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 </w:t>
            </w:r>
            <w:r w:rsidR="00613162" w:rsidRPr="00164E99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실제 정원의 20% </w:t>
            </w:r>
            <w:r w:rsidR="00613162" w:rsidRPr="00164E99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lastRenderedPageBreak/>
              <w:t>이상의 변화를 초래하는 부처 내 부서</w:t>
            </w:r>
            <w:r w:rsidR="00164E99" w:rsidRPr="00164E99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가 개편되는 </w:t>
            </w:r>
            <w:r w:rsidR="00613162" w:rsidRPr="00164E99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경우를 제외하고 </w:t>
            </w:r>
            <w:r w:rsidR="00BD5C1E" w:rsidRPr="00164E99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매년 다음 </w:t>
            </w:r>
            <w:r w:rsidR="00BD5C1E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선거 때까지 연장된다.</w:t>
            </w:r>
          </w:p>
          <w:p w:rsidR="00546259" w:rsidRDefault="00546259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</w:pPr>
          </w:p>
          <w:p w:rsidR="00164E99" w:rsidRPr="00164E99" w:rsidRDefault="00164E99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180AE1" w:rsidRDefault="00180AE1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</w:pPr>
          </w:p>
          <w:p w:rsidR="0026497F" w:rsidRDefault="0026497F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180AE1" w:rsidRDefault="00180AE1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</w:pPr>
          </w:p>
          <w:p w:rsidR="00180AE1" w:rsidRDefault="00180AE1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180AE1" w:rsidRDefault="00180AE1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613162" w:rsidRPr="00461F6E" w:rsidRDefault="00613162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II. </w:t>
            </w:r>
            <w:r w:rsidR="00DE26E2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각 </w:t>
            </w:r>
            <w:r w:rsidR="00FE762E"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>부처에</w:t>
            </w:r>
            <w:r w:rsidR="00FE762E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 할당된 총 </w:t>
            </w:r>
            <w:r w:rsidR="00DE26E2" w:rsidRPr="00461F6E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노조</w:t>
            </w:r>
            <w:r w:rsidR="00461F6E" w:rsidRPr="00461F6E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활동허가</w:t>
            </w:r>
            <w:r w:rsidR="00DE26E2" w:rsidRPr="00461F6E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시간은 다음 기준을 적용하여 산정된다.</w:t>
            </w:r>
          </w:p>
          <w:p w:rsidR="00DE26E2" w:rsidRPr="00461F6E" w:rsidRDefault="00DE26E2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DE26E2" w:rsidRPr="00E72DFB" w:rsidRDefault="00DE26E2" w:rsidP="00E72DFB">
            <w:pPr>
              <w:spacing w:line="400" w:lineRule="atLeast"/>
              <w:ind w:leftChars="100" w:left="400" w:hanging="2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461F6E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1°</w:t>
            </w:r>
            <w:r w:rsidRPr="00461F6E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 140,</w:t>
            </w:r>
            <w:r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>000명</w:t>
            </w:r>
            <w:r w:rsidR="0051734A"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>까지는 230명의 직원</w:t>
            </w:r>
            <w:r w:rsidR="001778B6"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당 전일제 하루에 해당하는 시간</w:t>
            </w:r>
          </w:p>
          <w:p w:rsidR="00DE26E2" w:rsidRPr="00E72DFB" w:rsidRDefault="00DE26E2" w:rsidP="00E72DFB">
            <w:pPr>
              <w:spacing w:line="400" w:lineRule="atLeast"/>
              <w:ind w:leftChars="100" w:left="400" w:hanging="2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>2</w:t>
            </w:r>
            <w:r w:rsidRPr="00E72DFB">
              <w:rPr>
                <w:rFonts w:ascii="한컴바탕" w:eastAsia="한컴바탕" w:hAnsi="한컴바탕" w:cs="한컴바탕"/>
                <w:sz w:val="28"/>
                <w:szCs w:val="28"/>
              </w:rPr>
              <w:t>°</w:t>
            </w:r>
            <w:r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AE4C85"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140,000명 초과 시에는 </w:t>
            </w:r>
            <w:r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>650명</w:t>
            </w:r>
            <w:r w:rsidR="001778B6"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>의 직원 당 전일제 하루에 해당하는 시간</w:t>
            </w:r>
          </w:p>
          <w:p w:rsidR="00AE4C85" w:rsidRPr="00E72DFB" w:rsidRDefault="00B2330E" w:rsidP="00E72DFB">
            <w:pPr>
              <w:spacing w:line="400" w:lineRule="atLeast"/>
              <w:ind w:leftChars="100" w:left="400" w:hanging="2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고려되는 실제인원은 </w:t>
            </w:r>
            <w:r w:rsidR="00AE4C85"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>부처</w:t>
            </w:r>
            <w:r w:rsidR="00E45A21"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>전문</w:t>
            </w:r>
            <w:r w:rsidR="00AE4C85"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위원회 선거의 선거인명부에 등록된 유권자 수에 </w:t>
            </w:r>
            <w:r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>해당한다.</w:t>
            </w:r>
          </w:p>
          <w:p w:rsidR="00AE4C85" w:rsidRPr="00E72DFB" w:rsidRDefault="00AE4C85" w:rsidP="00E72DFB">
            <w:pPr>
              <w:spacing w:line="400" w:lineRule="atLeast"/>
              <w:ind w:leftChars="100" w:left="400" w:hanging="20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AE4C85" w:rsidRPr="00E72DFB" w:rsidRDefault="00AE4C85" w:rsidP="00E72DFB">
            <w:pPr>
              <w:spacing w:line="400" w:lineRule="atLeast"/>
              <w:ind w:leftChars="100" w:left="400" w:hanging="20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AE4C85" w:rsidRDefault="00AE4C85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r w:rsidRPr="00461F6E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III. </w:t>
            </w:r>
            <w:r w:rsidR="00FE762E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총 </w:t>
            </w:r>
            <w:r w:rsidRPr="00461F6E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노조</w:t>
            </w:r>
            <w:r w:rsidR="00461F6E" w:rsidRPr="00461F6E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활동허가</w:t>
            </w:r>
            <w:r w:rsidRPr="00461F6E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시간</w:t>
            </w:r>
            <w:r w:rsidRPr="00461F6E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은</w:t>
            </w:r>
            <w:r w:rsidRPr="00461F6E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 다음 방식에 </w:t>
            </w:r>
            <w:r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>따라서</w:t>
            </w:r>
            <w:r w:rsidRPr="00461F6E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평가되어 대표로서의 자격을 고려하여 노동조합 </w:t>
            </w:r>
            <w:r w:rsidR="00FE762E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단체</w:t>
            </w:r>
            <w:r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 간에 분배한다.</w:t>
            </w:r>
          </w:p>
          <w:p w:rsidR="00AE4C85" w:rsidRDefault="00AE4C85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AE4C85" w:rsidRDefault="00AE4C85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FC4322" w:rsidRPr="00E72DFB" w:rsidRDefault="00AE4C85" w:rsidP="00E72DFB">
            <w:pPr>
              <w:spacing w:line="400" w:lineRule="atLeast"/>
              <w:ind w:leftChars="100" w:left="400" w:hanging="2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E4C85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1°</w:t>
            </w:r>
            <w:r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 </w:t>
            </w:r>
            <w:r w:rsidR="00240D43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기준의 적용에 따른 부처 할</w:t>
            </w:r>
            <w:r w:rsidR="00240D43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lastRenderedPageBreak/>
              <w:t xml:space="preserve">당시간의 절반은 </w:t>
            </w:r>
            <w:r w:rsidR="00236293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노동조합 단체가 </w:t>
            </w:r>
            <w:r w:rsidR="00236293"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>보유한</w:t>
            </w:r>
            <w:r w:rsidR="00EE3916"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좌석 수에 따라 부처전문위원회를 대표하는 노동조합 </w:t>
            </w:r>
            <w:r w:rsidR="00236293"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>단체</w:t>
            </w:r>
            <w:r w:rsidR="00EE3916"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간에 분배한다.</w:t>
            </w:r>
          </w:p>
          <w:p w:rsidR="00FC4322" w:rsidRPr="00E72DFB" w:rsidRDefault="00FC4322" w:rsidP="00E72DFB">
            <w:pPr>
              <w:spacing w:line="400" w:lineRule="atLeast"/>
              <w:ind w:leftChars="100" w:left="400" w:hanging="20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FC4322" w:rsidRPr="00E72DFB" w:rsidRDefault="00FC4322" w:rsidP="00E72DFB">
            <w:pPr>
              <w:spacing w:line="400" w:lineRule="atLeast"/>
              <w:ind w:leftChars="100" w:left="400" w:hanging="20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FC4322" w:rsidRPr="00E72DFB" w:rsidRDefault="00FC4322" w:rsidP="00E72DFB">
            <w:pPr>
              <w:spacing w:line="400" w:lineRule="atLeast"/>
              <w:ind w:leftChars="100" w:left="400" w:hanging="20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E3916" w:rsidRPr="00E72DFB" w:rsidRDefault="00EE3916" w:rsidP="00E72DFB">
            <w:pPr>
              <w:spacing w:line="400" w:lineRule="atLeast"/>
              <w:ind w:leftChars="100" w:left="400" w:hanging="2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>2</w:t>
            </w:r>
            <w:r w:rsidRPr="00E72DFB">
              <w:rPr>
                <w:rFonts w:ascii="한컴바탕" w:eastAsia="한컴바탕" w:hAnsi="한컴바탕" w:cs="한컴바탕"/>
                <w:sz w:val="28"/>
                <w:szCs w:val="28"/>
              </w:rPr>
              <w:t>°</w:t>
            </w:r>
            <w:r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FA3069"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나머지 절반은 </w:t>
            </w:r>
            <w:r w:rsidR="00B5751E"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선거에서 획득한 표 수에 비례하여 </w:t>
            </w:r>
            <w:r w:rsidR="00FA3069"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>부처전문위원회 선거에</w:t>
            </w:r>
            <w:r w:rsidR="00B5751E"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지원한</w:t>
            </w:r>
            <w:r w:rsidR="00FA3069"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모든 노동조합 </w:t>
            </w:r>
            <w:r w:rsidR="00236293"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>단체</w:t>
            </w:r>
            <w:r w:rsidR="00FA3069"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간에 분배한다.</w:t>
            </w:r>
          </w:p>
          <w:p w:rsidR="00FC4322" w:rsidRPr="00E72DFB" w:rsidRDefault="00FC4322" w:rsidP="00E72DFB">
            <w:pPr>
              <w:spacing w:line="400" w:lineRule="atLeast"/>
              <w:ind w:leftChars="100" w:left="400" w:hanging="20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BD5C1E" w:rsidRPr="00E72DFB" w:rsidRDefault="00BD5C1E" w:rsidP="00E72DFB">
            <w:pPr>
              <w:spacing w:line="400" w:lineRule="atLeast"/>
              <w:ind w:leftChars="100" w:left="400" w:hanging="20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B5751E" w:rsidRPr="00E72DFB" w:rsidRDefault="00B5751E" w:rsidP="00E72DFB">
            <w:pPr>
              <w:spacing w:line="400" w:lineRule="atLeast"/>
              <w:ind w:leftChars="100" w:left="400" w:hanging="20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B5751E" w:rsidRDefault="00B5751E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IV. </w:t>
            </w:r>
            <w:r w:rsidR="00735400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총 시간은 </w:t>
            </w:r>
            <w:r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제II항에서 정하는 기준의 적용에 의해 부처전문위원회에 </w:t>
            </w:r>
            <w:r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>지원하지</w:t>
            </w:r>
            <w:r w:rsidR="002E5370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 않은</w:t>
            </w:r>
            <w:r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 실제 인원</w:t>
            </w:r>
            <w:r w:rsidR="00735400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이 소속된</w:t>
            </w:r>
            <w:r w:rsidR="002E5370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 각 공공기관 및 독립 행정당국</w:t>
            </w:r>
            <w:r w:rsidR="00735400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을 위해 정의된다.</w:t>
            </w:r>
          </w:p>
          <w:p w:rsidR="00735400" w:rsidRDefault="00735400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735400" w:rsidRDefault="00735400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735400" w:rsidRDefault="00735400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735400" w:rsidRPr="00B5751E" w:rsidRDefault="00735400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BD5C1E" w:rsidRDefault="00BD5C1E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BD5C1E" w:rsidRDefault="00BD5C1E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BD5C1E" w:rsidRDefault="00BD5C1E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BD5C1E" w:rsidRDefault="00BD5C1E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BD5C1E" w:rsidRDefault="00735400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V. </w:t>
            </w:r>
            <w:r w:rsidR="00F41C1A" w:rsidRPr="00461F6E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공공기관 또는 독립 행정 당국에 적절한 노조</w:t>
            </w:r>
            <w:r w:rsidR="00461F6E" w:rsidRPr="00461F6E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활동허가</w:t>
            </w:r>
            <w:r w:rsidR="00F41C1A" w:rsidRPr="00461F6E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시간 </w:t>
            </w:r>
            <w:r w:rsidR="00F41C1A" w:rsidRPr="00461F6E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총</w:t>
            </w:r>
            <w:r w:rsidR="00F41C1A" w:rsidRPr="00461F6E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 시간은 </w:t>
            </w:r>
            <w:r w:rsidR="00F41C1A"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>다음</w:t>
            </w:r>
            <w:r w:rsidR="00F41C1A" w:rsidRPr="00461F6E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 </w:t>
            </w:r>
            <w:r w:rsidR="00F41C1A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방식에 따라서 분배</w:t>
            </w:r>
            <w:r w:rsidR="00873332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한</w:t>
            </w:r>
            <w:r w:rsidR="00F41C1A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다.</w:t>
            </w:r>
          </w:p>
          <w:p w:rsidR="00BD5C1E" w:rsidRDefault="00BD5C1E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E755FC" w:rsidRDefault="00E755FC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7027A7" w:rsidRPr="00E72DFB" w:rsidRDefault="00E755FC" w:rsidP="00E72DFB">
            <w:pPr>
              <w:spacing w:line="400" w:lineRule="atLeast"/>
              <w:ind w:leftChars="100" w:left="400" w:hanging="2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755FC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lastRenderedPageBreak/>
              <w:t>1°</w:t>
            </w:r>
            <w:r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 기준의 적용에 </w:t>
            </w:r>
            <w:r w:rsidR="007027A7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따른 총</w:t>
            </w:r>
            <w:r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 시간</w:t>
            </w:r>
            <w:r w:rsidR="007027A7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의 절반은 관련 기관이나 당국이 보유한 </w:t>
            </w:r>
            <w:r w:rsidR="00236293"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>좌</w:t>
            </w:r>
            <w:r w:rsidR="007027A7"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>석 수에 따라 관련 기관이나 당국의 전문위원회를 대표하는 노</w:t>
            </w:r>
            <w:r w:rsidR="00236293"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>동</w:t>
            </w:r>
            <w:r w:rsidR="007027A7"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>조</w:t>
            </w:r>
            <w:r w:rsidR="00236293"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>합</w:t>
            </w:r>
            <w:r w:rsidR="007027A7"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단체 간에 분배</w:t>
            </w:r>
            <w:r w:rsidR="00873332"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>한</w:t>
            </w:r>
            <w:r w:rsidR="007027A7"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>다.</w:t>
            </w:r>
          </w:p>
          <w:p w:rsidR="007027A7" w:rsidRPr="00E72DFB" w:rsidRDefault="007027A7" w:rsidP="00E72DFB">
            <w:pPr>
              <w:spacing w:line="400" w:lineRule="atLeast"/>
              <w:ind w:leftChars="100" w:left="400" w:hanging="20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027A7" w:rsidRPr="00E72DFB" w:rsidRDefault="007027A7" w:rsidP="00E72DFB">
            <w:pPr>
              <w:spacing w:line="400" w:lineRule="atLeast"/>
              <w:ind w:leftChars="100" w:left="400" w:hanging="20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027A7" w:rsidRPr="00E72DFB" w:rsidRDefault="007027A7" w:rsidP="00E72DFB">
            <w:pPr>
              <w:spacing w:line="400" w:lineRule="atLeast"/>
              <w:ind w:leftChars="100" w:left="400" w:hanging="2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>2</w:t>
            </w:r>
            <w:r w:rsidRPr="00E72DFB">
              <w:rPr>
                <w:rFonts w:ascii="한컴바탕" w:eastAsia="한컴바탕" w:hAnsi="한컴바탕" w:cs="한컴바탕"/>
                <w:sz w:val="28"/>
                <w:szCs w:val="28"/>
              </w:rPr>
              <w:t>°</w:t>
            </w:r>
            <w:r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971B04"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나머지 절반은 </w:t>
            </w:r>
            <w:r w:rsidR="00236293"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선거에서 획득한 표 수에 비례하여 </w:t>
            </w:r>
            <w:r w:rsidR="00873332"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>동일한 전문위원회 선거에 지원한 모든 노</w:t>
            </w:r>
            <w:r w:rsidR="00236293"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>동</w:t>
            </w:r>
            <w:r w:rsidR="00873332"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>조</w:t>
            </w:r>
            <w:r w:rsidR="00236293"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>합</w:t>
            </w:r>
            <w:r w:rsidR="00873332"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단체</w:t>
            </w:r>
            <w:r w:rsidR="00236293"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873332"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>간에 분배한다.</w:t>
            </w:r>
          </w:p>
          <w:p w:rsidR="00FC4322" w:rsidRPr="00E72DFB" w:rsidRDefault="00FC4322" w:rsidP="00E72DFB">
            <w:pPr>
              <w:spacing w:line="400" w:lineRule="atLeast"/>
              <w:ind w:leftChars="100" w:left="400" w:hanging="20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873332" w:rsidRPr="00E72DFB" w:rsidRDefault="00873332" w:rsidP="00E72DFB">
            <w:pPr>
              <w:spacing w:line="400" w:lineRule="atLeast"/>
              <w:ind w:leftChars="100" w:left="400" w:hanging="20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29732C" w:rsidRPr="0029732C" w:rsidRDefault="00873332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V의2</w:t>
            </w:r>
            <w:r w:rsidR="00236293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 </w:t>
            </w:r>
            <w:r w:rsidR="00236293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–</w:t>
            </w:r>
            <w:r w:rsidR="00236293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 부처</w:t>
            </w:r>
            <w:r w:rsidR="0029732C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 </w:t>
            </w:r>
            <w:r w:rsidR="00236293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총</w:t>
            </w:r>
            <w:r w:rsidR="0029732C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 할당</w:t>
            </w:r>
            <w:r w:rsidR="00236293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시간</w:t>
            </w:r>
            <w:r w:rsidR="0029732C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 및 고유의 총 </w:t>
            </w:r>
            <w:r w:rsidR="0029732C"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>할당시간</w:t>
            </w:r>
            <w:r w:rsidR="00236293"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>으로써</w:t>
            </w:r>
            <w:r w:rsidR="00236293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 노조시간저축 혜택을 받는 각 노동조합 단체</w:t>
            </w:r>
            <w:r w:rsidR="0029732C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와 </w:t>
            </w:r>
            <w:r w:rsidR="00FE0DEA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관련 부처의 </w:t>
            </w:r>
            <w:r w:rsidR="0029732C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범위</w:t>
            </w:r>
            <w:r w:rsidR="00FE0DEA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에 속하는 공공</w:t>
            </w:r>
            <w:r w:rsidR="0029732C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기관은 관련 부처 및 공공기관 당국에 대한 정보제공 후 노조시간저축을 통합할 수 있다.</w:t>
            </w:r>
          </w:p>
          <w:p w:rsidR="00236293" w:rsidRPr="0029732C" w:rsidRDefault="00236293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236293" w:rsidRPr="00E72DFB" w:rsidRDefault="00236293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29732C" w:rsidRDefault="0029732C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29732C" w:rsidRDefault="0029732C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29732C" w:rsidRDefault="0029732C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VI. </w:t>
            </w:r>
            <w:r w:rsidR="00C22BD5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노동조합</w:t>
            </w:r>
            <w:r w:rsidR="00C22BD5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 단체는 노조시간저축의 </w:t>
            </w:r>
            <w:r w:rsidR="00C22BD5"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>수혜자를</w:t>
            </w:r>
            <w:r w:rsidR="00C22BD5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 자신의 대리인 가운데 자유롭게 지정한다. </w:t>
            </w:r>
          </w:p>
          <w:p w:rsidR="00C22BD5" w:rsidRPr="00E72DFB" w:rsidRDefault="00C22BD5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C22BD5" w:rsidRPr="00E72DFB" w:rsidRDefault="00C22BD5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153CCA" w:rsidRPr="00E72DFB" w:rsidRDefault="005B61B9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업무면제는 </w:t>
            </w:r>
            <w:r w:rsidR="00C22BD5"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>연간 노동시간 할당</w:t>
            </w:r>
            <w:r w:rsidR="00C22BD5"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>량</w:t>
            </w:r>
            <w:r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>의 형태로 표기한다. 대표활동시간은 최소 반일 불참을 허용하는 형태로 사용된다.</w:t>
            </w:r>
          </w:p>
          <w:p w:rsidR="005B61B9" w:rsidRPr="00E72DFB" w:rsidRDefault="005B61B9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5B61B9" w:rsidRPr="00E72DFB" w:rsidRDefault="005B61B9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5B61B9" w:rsidRPr="00E72DFB" w:rsidRDefault="005B61B9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755FC" w:rsidRPr="00E72DFB" w:rsidRDefault="005B61B9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업무활동 면제 형태로 요구되는 노조시간저축의 수혜자 명부는 관련 노동조합 단체가 관련 </w:t>
            </w:r>
            <w:r w:rsidR="00EF7619"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>부처의 장관이</w:t>
            </w:r>
            <w:r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나 </w:t>
            </w:r>
            <w:r w:rsidR="003553A9"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>팀장에게 제출한다. 대표활동시간의 형태로 사용되는 노조시간저축의 일부 또한 기재된다.</w:t>
            </w:r>
          </w:p>
          <w:p w:rsidR="003553A9" w:rsidRPr="00E72DFB" w:rsidRDefault="003553A9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553A9" w:rsidRPr="00E72DFB" w:rsidRDefault="003553A9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553A9" w:rsidRPr="00E72DFB" w:rsidRDefault="003553A9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553A9" w:rsidRPr="00E72DFB" w:rsidRDefault="003553A9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553A9" w:rsidRPr="00E72DFB" w:rsidRDefault="003553A9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553A9" w:rsidRPr="00E72DFB" w:rsidRDefault="0072221A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>특정</w:t>
            </w:r>
            <w:r w:rsidR="003553A9"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공무원</w:t>
            </w:r>
            <w:r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>의</w:t>
            </w:r>
            <w:r w:rsidR="003553A9"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지정이 행정청의 적절한 운영과 상충한다는 사실이 드러나는 경우 부처 장관 또는 팀장은 </w:t>
            </w:r>
            <w:r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거절을 표하고 노동조합 단체가 다른 공무원을 지정하도록 권고한다. </w:t>
            </w:r>
            <w:r w:rsidR="00835B47"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>동수행정위원회</w:t>
            </w:r>
            <w:r w:rsidR="005118E9"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또는 동수자문위원회</w:t>
            </w:r>
            <w:r w:rsidR="000F510E"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>는 이러한 결정을 통지</w:t>
            </w:r>
            <w:r w:rsidR="002221F6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0F510E"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>받아야 한다.</w:t>
            </w:r>
          </w:p>
          <w:p w:rsidR="000F510E" w:rsidRPr="00E72DFB" w:rsidRDefault="000F510E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0F510E" w:rsidRPr="002221F6" w:rsidRDefault="000F510E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0F510E" w:rsidRPr="00E72DFB" w:rsidRDefault="000F510E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0F510E" w:rsidRPr="00E72DFB" w:rsidRDefault="000F510E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5118E9" w:rsidRPr="00E72DFB" w:rsidRDefault="000F510E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>VII</w:t>
            </w:r>
            <w:r w:rsidR="009D157A"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. 국가공직최고회의를 대표하는 </w:t>
            </w:r>
            <w:r w:rsidR="009C1DB3"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각 공무원 노동조합은 </w:t>
            </w:r>
            <w:r w:rsidR="0026401C"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공직 담당 장관 및 예산 담당 장관 </w:t>
            </w:r>
            <w:proofErr w:type="spellStart"/>
            <w:r w:rsidR="0026401C"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>공동부령을</w:t>
            </w:r>
            <w:proofErr w:type="spellEnd"/>
            <w:r w:rsidR="0026401C"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통해 </w:t>
            </w:r>
            <w:r w:rsidR="009C1DB3"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>이 회의에서 사용할 수 있는 좌석 수를 고려하여 결정된 복수부처와 관련된 업무</w:t>
            </w:r>
            <w:r w:rsidR="009B03A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의 </w:t>
            </w:r>
            <w:r w:rsidR="009C1DB3"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>면제</w:t>
            </w:r>
            <w:r w:rsidR="009B03AF">
              <w:rPr>
                <w:rFonts w:ascii="한컴바탕" w:eastAsia="한컴바탕" w:hAnsi="한컴바탕" w:cs="한컴바탕" w:hint="eastAsia"/>
                <w:sz w:val="28"/>
                <w:szCs w:val="28"/>
              </w:rPr>
              <w:t>자</w:t>
            </w:r>
            <w:r w:rsidR="009C1DB3"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수를 </w:t>
            </w:r>
            <w:r w:rsidR="009B03AF">
              <w:rPr>
                <w:rFonts w:ascii="한컴바탕" w:eastAsia="한컴바탕" w:hAnsi="한컴바탕" w:cs="한컴바탕" w:hint="eastAsia"/>
                <w:sz w:val="28"/>
                <w:szCs w:val="28"/>
              </w:rPr>
              <w:t>정할</w:t>
            </w:r>
            <w:r w:rsidR="009C1DB3"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권리가 있다.</w:t>
            </w:r>
          </w:p>
          <w:p w:rsidR="003553A9" w:rsidRPr="00E72DFB" w:rsidRDefault="003553A9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755FC" w:rsidRPr="00E72DFB" w:rsidRDefault="00E755FC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755FC" w:rsidRPr="00E72DFB" w:rsidRDefault="00E755FC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D81018" w:rsidRPr="00E72DFB" w:rsidRDefault="00D81018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D81018" w:rsidRDefault="00354DC9" w:rsidP="009F2A20">
            <w:pPr>
              <w:spacing w:line="400" w:lineRule="atLeas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r w:rsidRPr="00354DC9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</w:rPr>
              <w:t>제18조</w:t>
            </w:r>
            <w:r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 </w:t>
            </w:r>
            <w:r w:rsidRPr="00164E99">
              <w:rPr>
                <w:rFonts w:ascii="한컴바탕" w:eastAsia="한컴바탕" w:hAnsi="한컴바탕" w:cs="한컴바탕" w:hint="eastAsia"/>
                <w:bCs/>
                <w:sz w:val="28"/>
                <w:szCs w:val="28"/>
                <w:u w:val="single"/>
              </w:rPr>
              <w:t>이</w:t>
            </w:r>
            <w:r w:rsidRPr="00164E99">
              <w:rPr>
                <w:rFonts w:ascii="한컴바탕" w:eastAsia="한컴바탕" w:hAnsi="한컴바탕" w:cs="한컴바탕"/>
                <w:bCs/>
                <w:sz w:val="28"/>
                <w:szCs w:val="28"/>
                <w:u w:val="single"/>
              </w:rPr>
              <w:t xml:space="preserve"> 조에 대한 </w:t>
            </w:r>
            <w:r w:rsidR="00462D6B" w:rsidRPr="00164E99">
              <w:rPr>
                <w:rFonts w:ascii="한컴바탕" w:eastAsia="한컴바탕" w:hAnsi="한컴바탕" w:cs="한컴바탕" w:hint="eastAsia"/>
                <w:bCs/>
                <w:sz w:val="28"/>
                <w:szCs w:val="28"/>
                <w:u w:val="single"/>
              </w:rPr>
              <w:t>추가</w:t>
            </w:r>
            <w:r w:rsidRPr="00164E99">
              <w:rPr>
                <w:rFonts w:ascii="한컴바탕" w:eastAsia="한컴바탕" w:hAnsi="한컴바탕" w:cs="한컴바탕"/>
                <w:bCs/>
                <w:sz w:val="28"/>
                <w:szCs w:val="28"/>
                <w:u w:val="single"/>
              </w:rPr>
              <w:t xml:space="preserve"> 정보는 이곳에서</w:t>
            </w:r>
            <w:proofErr w:type="gramStart"/>
            <w:r w:rsidRPr="00164E99">
              <w:rPr>
                <w:rFonts w:ascii="한컴바탕" w:eastAsia="한컴바탕" w:hAnsi="한컴바탕" w:cs="한컴바탕"/>
                <w:bCs/>
                <w:sz w:val="28"/>
                <w:szCs w:val="28"/>
                <w:u w:val="single"/>
              </w:rPr>
              <w:t>...</w:t>
            </w:r>
            <w:proofErr w:type="gramEnd"/>
          </w:p>
          <w:p w:rsidR="00E755FC" w:rsidRPr="00164E99" w:rsidRDefault="00217366" w:rsidP="009F2A20">
            <w:pPr>
              <w:spacing w:line="400" w:lineRule="atLeast"/>
              <w:rPr>
                <w:rFonts w:ascii="한컴바탕" w:eastAsia="한컴바탕" w:hAnsi="한컴바탕" w:cs="한컴바탕" w:hint="eastAsia"/>
                <w:bCs/>
                <w:sz w:val="28"/>
                <w:szCs w:val="28"/>
                <w:u w:val="single"/>
              </w:rPr>
            </w:pPr>
            <w:r w:rsidRPr="00164E99">
              <w:rPr>
                <w:rFonts w:ascii="한컴바탕" w:eastAsia="한컴바탕" w:hAnsi="한컴바탕" w:cs="한컴바탕" w:hint="eastAsia"/>
                <w:bCs/>
                <w:sz w:val="28"/>
                <w:szCs w:val="28"/>
                <w:u w:val="single"/>
              </w:rPr>
              <w:t>2012년 2월 16일 명령 제2012-224호 제14조로 개정</w:t>
            </w:r>
          </w:p>
          <w:p w:rsidR="00217366" w:rsidRDefault="003042B4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이 명령 제16조에서 정한 총 </w:t>
            </w:r>
            <w:r w:rsidRPr="00B22F73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노조활동허가시간은 </w:t>
            </w:r>
            <w:r w:rsidR="002A7E09" w:rsidRPr="00B22F73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공직 담당 장관, 예산 담당 장관 및 관련 부처 장관의 </w:t>
            </w:r>
            <w:proofErr w:type="spellStart"/>
            <w:r w:rsidR="002A7E09" w:rsidRPr="00B22F73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공동부령으로</w:t>
            </w:r>
            <w:proofErr w:type="spellEnd"/>
            <w:r w:rsidR="002A7E09" w:rsidRPr="00B22F73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 정해지는 경우 </w:t>
            </w:r>
            <w:r w:rsidR="00E83817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여러 부처가</w:t>
            </w:r>
            <w:r w:rsidR="002A7E09" w:rsidRPr="00B22F73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 정할 수 있다. 이 </w:t>
            </w:r>
            <w:proofErr w:type="spellStart"/>
            <w:r w:rsidR="002A7E09" w:rsidRPr="00B22F73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부령은</w:t>
            </w:r>
            <w:proofErr w:type="spellEnd"/>
            <w:r w:rsidR="002A7E09" w:rsidRPr="00B22F73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 부처 </w:t>
            </w:r>
            <w:r w:rsidR="002A7E09" w:rsidRPr="00490448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간 노조활동허가시간의 </w:t>
            </w:r>
            <w:r w:rsidR="002A7E09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분배 조건도 정한다.</w:t>
            </w:r>
          </w:p>
          <w:p w:rsidR="00E755FC" w:rsidRPr="00E72DFB" w:rsidRDefault="00E755FC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755FC" w:rsidRPr="00E72DFB" w:rsidRDefault="00E755FC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755FC" w:rsidRPr="00E72DFB" w:rsidRDefault="00E755FC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755FC" w:rsidRPr="00E72DFB" w:rsidRDefault="00E755FC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755FC" w:rsidRPr="00E72DFB" w:rsidRDefault="00E755FC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217366" w:rsidRPr="00164E99" w:rsidRDefault="00217366" w:rsidP="00217366">
            <w:pPr>
              <w:spacing w:line="400" w:lineRule="atLeast"/>
              <w:rPr>
                <w:rFonts w:ascii="한컴바탕" w:eastAsia="한컴바탕" w:hAnsi="한컴바탕" w:cs="한컴바탕"/>
                <w:bCs/>
                <w:sz w:val="28"/>
                <w:szCs w:val="28"/>
                <w:u w:val="single"/>
              </w:rPr>
            </w:pPr>
            <w:r w:rsidRPr="00354DC9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</w:rPr>
              <w:t>제18</w:t>
            </w:r>
            <w:r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</w:rPr>
              <w:t xml:space="preserve">-1 </w:t>
            </w:r>
            <w:r w:rsidRPr="00164E99">
              <w:rPr>
                <w:rFonts w:ascii="한컴바탕" w:eastAsia="한컴바탕" w:hAnsi="한컴바탕" w:cs="한컴바탕" w:hint="eastAsia"/>
                <w:bCs/>
                <w:sz w:val="28"/>
                <w:szCs w:val="28"/>
                <w:u w:val="single"/>
              </w:rPr>
              <w:t>이</w:t>
            </w:r>
            <w:r w:rsidRPr="00164E99">
              <w:rPr>
                <w:rFonts w:ascii="한컴바탕" w:eastAsia="한컴바탕" w:hAnsi="한컴바탕" w:cs="한컴바탕" w:hint="eastAsia"/>
                <w:bCs/>
                <w:sz w:val="28"/>
                <w:szCs w:val="28"/>
                <w:u w:val="single"/>
              </w:rPr>
              <w:t xml:space="preserve"> </w:t>
            </w:r>
            <w:r w:rsidRPr="00164E99">
              <w:rPr>
                <w:rFonts w:ascii="한컴바탕" w:eastAsia="한컴바탕" w:hAnsi="한컴바탕" w:cs="한컴바탕"/>
                <w:bCs/>
                <w:sz w:val="28"/>
                <w:szCs w:val="28"/>
                <w:u w:val="single"/>
              </w:rPr>
              <w:t xml:space="preserve">조에 대한 </w:t>
            </w:r>
            <w:r w:rsidRPr="00164E99">
              <w:rPr>
                <w:rFonts w:ascii="한컴바탕" w:eastAsia="한컴바탕" w:hAnsi="한컴바탕" w:cs="한컴바탕" w:hint="eastAsia"/>
                <w:bCs/>
                <w:sz w:val="28"/>
                <w:szCs w:val="28"/>
                <w:u w:val="single"/>
              </w:rPr>
              <w:t>추가</w:t>
            </w:r>
            <w:r w:rsidRPr="00164E99">
              <w:rPr>
                <w:rFonts w:ascii="한컴바탕" w:eastAsia="한컴바탕" w:hAnsi="한컴바탕" w:cs="한컴바탕"/>
                <w:bCs/>
                <w:sz w:val="28"/>
                <w:szCs w:val="28"/>
                <w:u w:val="single"/>
              </w:rPr>
              <w:t xml:space="preserve"> 정보는 이곳에서</w:t>
            </w:r>
            <w:proofErr w:type="gramStart"/>
            <w:r w:rsidRPr="00164E99">
              <w:rPr>
                <w:rFonts w:ascii="한컴바탕" w:eastAsia="한컴바탕" w:hAnsi="한컴바탕" w:cs="한컴바탕"/>
                <w:bCs/>
                <w:sz w:val="28"/>
                <w:szCs w:val="28"/>
                <w:u w:val="single"/>
              </w:rPr>
              <w:t>...</w:t>
            </w:r>
            <w:proofErr w:type="gramEnd"/>
          </w:p>
          <w:p w:rsidR="00217366" w:rsidRPr="00164E99" w:rsidRDefault="00217366" w:rsidP="00217366">
            <w:pPr>
              <w:spacing w:line="400" w:lineRule="atLeast"/>
              <w:rPr>
                <w:rFonts w:ascii="한컴바탕" w:eastAsia="한컴바탕" w:hAnsi="한컴바탕" w:cs="한컴바탕" w:hint="eastAsia"/>
                <w:bCs/>
                <w:sz w:val="28"/>
                <w:szCs w:val="28"/>
                <w:u w:val="single"/>
              </w:rPr>
            </w:pPr>
            <w:r w:rsidRPr="00164E99">
              <w:rPr>
                <w:rFonts w:ascii="한컴바탕" w:eastAsia="한컴바탕" w:hAnsi="한컴바탕" w:cs="한컴바탕" w:hint="eastAsia"/>
                <w:bCs/>
                <w:sz w:val="28"/>
                <w:szCs w:val="28"/>
                <w:u w:val="single"/>
              </w:rPr>
              <w:t>2012년 2월 16일 명령 제2012-224호 제1</w:t>
            </w:r>
            <w:r w:rsidRPr="00164E99">
              <w:rPr>
                <w:rFonts w:ascii="한컴바탕" w:eastAsia="한컴바탕" w:hAnsi="한컴바탕" w:cs="한컴바탕" w:hint="eastAsia"/>
                <w:bCs/>
                <w:sz w:val="28"/>
                <w:szCs w:val="28"/>
                <w:u w:val="single"/>
              </w:rPr>
              <w:t>5</w:t>
            </w:r>
            <w:r w:rsidRPr="00164E99">
              <w:rPr>
                <w:rFonts w:ascii="한컴바탕" w:eastAsia="한컴바탕" w:hAnsi="한컴바탕" w:cs="한컴바탕" w:hint="eastAsia"/>
                <w:bCs/>
                <w:sz w:val="28"/>
                <w:szCs w:val="28"/>
                <w:u w:val="single"/>
              </w:rPr>
              <w:t>조로 개정</w:t>
            </w:r>
          </w:p>
          <w:p w:rsidR="0013205A" w:rsidRPr="00E72DFB" w:rsidRDefault="00490448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각 부처의 노동조건보고서에는 지난 해 동안 </w:t>
            </w:r>
            <w:r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>노동조합</w:t>
            </w:r>
            <w:r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 단체에 </w:t>
            </w:r>
            <w:r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실</w:t>
            </w:r>
            <w:r w:rsidR="00E83817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제</w:t>
            </w:r>
            <w:r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로 부여된 모든 </w:t>
            </w:r>
            <w:r w:rsidR="00E83817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종류</w:t>
            </w:r>
            <w:r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의</w:t>
            </w:r>
            <w:r w:rsidR="00E83817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 자</w:t>
            </w:r>
            <w:r w:rsidR="00E83817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lastRenderedPageBreak/>
              <w:t>금(</w:t>
            </w:r>
            <w:proofErr w:type="spellStart"/>
            <w:r w:rsidR="00E83817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moyens</w:t>
            </w:r>
            <w:proofErr w:type="spellEnd"/>
            <w:r w:rsidR="00E83817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)</w:t>
            </w:r>
            <w:r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에 관한 정보와 통계가 포함된다. 노동조건보고서는 관련 전문위원회에 제출한다. 이 노동조건보고서는 공직을 담당하는 </w:t>
            </w:r>
            <w:r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>장관에게 전달</w:t>
            </w:r>
            <w:r w:rsidR="00F36535"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>된다.</w:t>
            </w:r>
          </w:p>
          <w:p w:rsidR="00F36535" w:rsidRPr="00E72DFB" w:rsidRDefault="00F36535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F36535" w:rsidRPr="00E72DFB" w:rsidRDefault="00F36535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F36535" w:rsidRPr="00E72DFB" w:rsidRDefault="00F36535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E72DFB" w:rsidRPr="00E72DFB" w:rsidRDefault="00E72DFB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공공행정기관 및 </w:t>
            </w:r>
            <w:r w:rsidRPr="00E83817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독립행정당국은 </w:t>
            </w:r>
            <w:r w:rsidR="00E83817" w:rsidRPr="00E83817">
              <w:rPr>
                <w:rFonts w:ascii="한컴바탕" w:eastAsia="한컴바탕" w:hAnsi="한컴바탕" w:cs="한컴바탕" w:hint="eastAsia"/>
                <w:sz w:val="28"/>
                <w:szCs w:val="28"/>
              </w:rPr>
              <w:t>자금</w:t>
            </w:r>
            <w:r w:rsidRPr="00E83817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이 </w:t>
            </w:r>
            <w:r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>기관이나 당국 수준에서 부여된 경우 동일한 의무에 따른다.</w:t>
            </w:r>
          </w:p>
          <w:p w:rsidR="0013205A" w:rsidRPr="00E72DFB" w:rsidRDefault="0013205A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E72DFB" w:rsidRPr="00E72DFB" w:rsidRDefault="00E72DFB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E72DFB" w:rsidRPr="00E72DFB" w:rsidRDefault="00E72DFB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13205A" w:rsidRDefault="00E72DFB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노동조건보고서에 포함될 정보는 공직 담당 </w:t>
            </w:r>
            <w:proofErr w:type="spellStart"/>
            <w:r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>장관령으로</w:t>
            </w:r>
            <w:proofErr w:type="spellEnd"/>
            <w:r w:rsidRPr="00E72DF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정한다.</w:t>
            </w:r>
          </w:p>
          <w:p w:rsidR="00E83817" w:rsidRPr="00E72DFB" w:rsidRDefault="00E83817" w:rsidP="00E72DFB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4443B" w:rsidRPr="007B5A2F" w:rsidRDefault="00E4443B" w:rsidP="000812A1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</w:tc>
      </w:tr>
    </w:tbl>
    <w:p w:rsidR="007F675D" w:rsidRPr="00BA31FB" w:rsidRDefault="007F675D" w:rsidP="000812A1">
      <w:pPr>
        <w:spacing w:line="400" w:lineRule="atLeast"/>
        <w:jc w:val="right"/>
        <w:rPr>
          <w:rFonts w:ascii="한컴바탕" w:eastAsia="한컴바탕" w:hAnsi="한컴바탕" w:cs="한컴바탕"/>
          <w:sz w:val="28"/>
          <w:szCs w:val="28"/>
        </w:rPr>
      </w:pPr>
    </w:p>
    <w:sectPr w:rsidR="007F675D" w:rsidRPr="00BA31FB" w:rsidSect="007F6B71">
      <w:headerReference w:type="default" r:id="rId9"/>
      <w:footerReference w:type="default" r:id="rId10"/>
      <w:pgSz w:w="11906" w:h="16838"/>
      <w:pgMar w:top="1701" w:right="1440" w:bottom="1440" w:left="1440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19" w:rsidRDefault="00835419" w:rsidP="00FE7873">
      <w:pPr>
        <w:spacing w:after="0" w:line="240" w:lineRule="auto"/>
      </w:pPr>
      <w:r>
        <w:separator/>
      </w:r>
    </w:p>
  </w:endnote>
  <w:endnote w:type="continuationSeparator" w:id="0">
    <w:p w:rsidR="00835419" w:rsidRDefault="00835419" w:rsidP="00FE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472310"/>
      <w:docPartObj>
        <w:docPartGallery w:val="Page Numbers (Bottom of Page)"/>
        <w:docPartUnique/>
      </w:docPartObj>
    </w:sdtPr>
    <w:sdtEndPr/>
    <w:sdtContent>
      <w:p w:rsidR="00E755FC" w:rsidRPr="008548EF" w:rsidRDefault="00E755FC" w:rsidP="008548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D19" w:rsidRPr="00900D19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19" w:rsidRDefault="00835419" w:rsidP="00FE7873">
      <w:pPr>
        <w:spacing w:after="0" w:line="240" w:lineRule="auto"/>
      </w:pPr>
      <w:r>
        <w:separator/>
      </w:r>
    </w:p>
  </w:footnote>
  <w:footnote w:type="continuationSeparator" w:id="0">
    <w:p w:rsidR="00835419" w:rsidRDefault="00835419" w:rsidP="00FE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5FC" w:rsidRDefault="00E755FC" w:rsidP="00DF6134">
    <w:pPr>
      <w:pStyle w:val="ae"/>
      <w:snapToGrid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2540</wp:posOffset>
          </wp:positionV>
          <wp:extent cx="6137275" cy="566420"/>
          <wp:effectExtent l="0" t="0" r="0" b="5080"/>
          <wp:wrapSquare wrapText="bothSides"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14727680" descr="DRW000004380b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3727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543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91D4936"/>
    <w:multiLevelType w:val="hybridMultilevel"/>
    <w:tmpl w:val="2C10D586"/>
    <w:lvl w:ilvl="0" w:tplc="F216F24E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B530FF6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3542AD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39159A1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7F53B08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899599F"/>
    <w:multiLevelType w:val="hybridMultilevel"/>
    <w:tmpl w:val="D6761F62"/>
    <w:lvl w:ilvl="0" w:tplc="0C267A2E">
      <w:start w:val="1"/>
      <w:numFmt w:val="decimal"/>
      <w:lvlText w:val="제%1절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9A741AC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0120F6E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3070E68"/>
    <w:multiLevelType w:val="hybridMultilevel"/>
    <w:tmpl w:val="93EC4FC0"/>
    <w:lvl w:ilvl="0" w:tplc="3EBADDC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>
    <w:nsid w:val="2AC63545"/>
    <w:multiLevelType w:val="hybridMultilevel"/>
    <w:tmpl w:val="5FE6641C"/>
    <w:lvl w:ilvl="0" w:tplc="901C12E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B9B251F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3271846"/>
    <w:multiLevelType w:val="hybridMultilevel"/>
    <w:tmpl w:val="C8B0AFC4"/>
    <w:lvl w:ilvl="0" w:tplc="4F2E1354">
      <w:start w:val="1"/>
      <w:numFmt w:val="decimal"/>
      <w:lvlText w:val="제"/>
      <w:lvlJc w:val="left"/>
      <w:pPr>
        <w:ind w:left="1120" w:hanging="72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33C00AF0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3BEE623D"/>
    <w:multiLevelType w:val="hybridMultilevel"/>
    <w:tmpl w:val="E32467A8"/>
    <w:lvl w:ilvl="0" w:tplc="3740D982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5">
    <w:nsid w:val="3E590D0D"/>
    <w:multiLevelType w:val="hybridMultilevel"/>
    <w:tmpl w:val="402C3374"/>
    <w:lvl w:ilvl="0" w:tplc="D1B0CB2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6">
    <w:nsid w:val="487F614C"/>
    <w:multiLevelType w:val="hybridMultilevel"/>
    <w:tmpl w:val="5F6AD948"/>
    <w:lvl w:ilvl="0" w:tplc="9E7222C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7">
    <w:nsid w:val="4B7F1CF8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4EFC5733"/>
    <w:multiLevelType w:val="hybridMultilevel"/>
    <w:tmpl w:val="8C34266C"/>
    <w:lvl w:ilvl="0" w:tplc="8DDA52D8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9">
    <w:nsid w:val="50300744"/>
    <w:multiLevelType w:val="hybridMultilevel"/>
    <w:tmpl w:val="4D16CEDA"/>
    <w:lvl w:ilvl="0" w:tplc="CE7E3EF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0">
    <w:nsid w:val="51612A06"/>
    <w:multiLevelType w:val="hybridMultilevel"/>
    <w:tmpl w:val="214A5F92"/>
    <w:lvl w:ilvl="0" w:tplc="3754DAD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1">
    <w:nsid w:val="520E306E"/>
    <w:multiLevelType w:val="hybridMultilevel"/>
    <w:tmpl w:val="F488AB66"/>
    <w:lvl w:ilvl="0" w:tplc="EE04D0BA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2">
    <w:nsid w:val="52E7236F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55B65CC0"/>
    <w:multiLevelType w:val="hybridMultilevel"/>
    <w:tmpl w:val="A1F4B54E"/>
    <w:lvl w:ilvl="0" w:tplc="452E7B38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4">
    <w:nsid w:val="56EB42D1"/>
    <w:multiLevelType w:val="hybridMultilevel"/>
    <w:tmpl w:val="A100179C"/>
    <w:lvl w:ilvl="0" w:tplc="61BA9F8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5">
    <w:nsid w:val="5CE9232A"/>
    <w:multiLevelType w:val="hybridMultilevel"/>
    <w:tmpl w:val="A238D79E"/>
    <w:lvl w:ilvl="0" w:tplc="355694F2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5F033EA9"/>
    <w:multiLevelType w:val="hybridMultilevel"/>
    <w:tmpl w:val="4DF41060"/>
    <w:lvl w:ilvl="0" w:tplc="1712828A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61D61086"/>
    <w:multiLevelType w:val="hybridMultilevel"/>
    <w:tmpl w:val="87A43E4C"/>
    <w:lvl w:ilvl="0" w:tplc="017EBEA6">
      <w:start w:val="1"/>
      <w:numFmt w:val="decimal"/>
      <w:lvlText w:val="제%1장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6C6D5357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74C16991"/>
    <w:multiLevelType w:val="hybridMultilevel"/>
    <w:tmpl w:val="5D70F904"/>
    <w:lvl w:ilvl="0" w:tplc="DC183D5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0">
    <w:nsid w:val="7BBB79B8"/>
    <w:multiLevelType w:val="hybridMultilevel"/>
    <w:tmpl w:val="431E6232"/>
    <w:lvl w:ilvl="0" w:tplc="CF08014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1">
    <w:nsid w:val="7D550B5D"/>
    <w:multiLevelType w:val="hybridMultilevel"/>
    <w:tmpl w:val="C2D263FE"/>
    <w:lvl w:ilvl="0" w:tplc="93F2191C">
      <w:start w:val="1"/>
      <w:numFmt w:val="lowerLetter"/>
      <w:lvlText w:val="%1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20" w:hanging="400"/>
      </w:pPr>
    </w:lvl>
    <w:lvl w:ilvl="2" w:tplc="0409001B" w:tentative="1">
      <w:start w:val="1"/>
      <w:numFmt w:val="lowerRoman"/>
      <w:lvlText w:val="%3."/>
      <w:lvlJc w:val="right"/>
      <w:pPr>
        <w:ind w:left="2420" w:hanging="400"/>
      </w:pPr>
    </w:lvl>
    <w:lvl w:ilvl="3" w:tplc="0409000F" w:tentative="1">
      <w:start w:val="1"/>
      <w:numFmt w:val="decimal"/>
      <w:lvlText w:val="%4."/>
      <w:lvlJc w:val="left"/>
      <w:pPr>
        <w:ind w:left="2820" w:hanging="400"/>
      </w:pPr>
    </w:lvl>
    <w:lvl w:ilvl="4" w:tplc="04090019" w:tentative="1">
      <w:start w:val="1"/>
      <w:numFmt w:val="upperLetter"/>
      <w:lvlText w:val="%5."/>
      <w:lvlJc w:val="left"/>
      <w:pPr>
        <w:ind w:left="3220" w:hanging="400"/>
      </w:pPr>
    </w:lvl>
    <w:lvl w:ilvl="5" w:tplc="0409001B" w:tentative="1">
      <w:start w:val="1"/>
      <w:numFmt w:val="lowerRoman"/>
      <w:lvlText w:val="%6."/>
      <w:lvlJc w:val="right"/>
      <w:pPr>
        <w:ind w:left="3620" w:hanging="400"/>
      </w:pPr>
    </w:lvl>
    <w:lvl w:ilvl="6" w:tplc="0409000F" w:tentative="1">
      <w:start w:val="1"/>
      <w:numFmt w:val="decimal"/>
      <w:lvlText w:val="%7."/>
      <w:lvlJc w:val="left"/>
      <w:pPr>
        <w:ind w:left="4020" w:hanging="400"/>
      </w:pPr>
    </w:lvl>
    <w:lvl w:ilvl="7" w:tplc="04090019" w:tentative="1">
      <w:start w:val="1"/>
      <w:numFmt w:val="upperLetter"/>
      <w:lvlText w:val="%8."/>
      <w:lvlJc w:val="left"/>
      <w:pPr>
        <w:ind w:left="4420" w:hanging="400"/>
      </w:pPr>
    </w:lvl>
    <w:lvl w:ilvl="8" w:tplc="0409001B" w:tentative="1">
      <w:start w:val="1"/>
      <w:numFmt w:val="lowerRoman"/>
      <w:lvlText w:val="%9."/>
      <w:lvlJc w:val="right"/>
      <w:pPr>
        <w:ind w:left="4820" w:hanging="400"/>
      </w:pPr>
    </w:lvl>
  </w:abstractNum>
  <w:abstractNum w:abstractNumId="32">
    <w:nsid w:val="7F582CA7"/>
    <w:multiLevelType w:val="hybridMultilevel"/>
    <w:tmpl w:val="8E389B3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2"/>
  </w:num>
  <w:num w:numId="2">
    <w:abstractNumId w:val="17"/>
  </w:num>
  <w:num w:numId="3">
    <w:abstractNumId w:val="0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5"/>
  </w:num>
  <w:num w:numId="9">
    <w:abstractNumId w:val="8"/>
  </w:num>
  <w:num w:numId="10">
    <w:abstractNumId w:val="25"/>
  </w:num>
  <w:num w:numId="11">
    <w:abstractNumId w:val="24"/>
  </w:num>
  <w:num w:numId="12">
    <w:abstractNumId w:val="19"/>
  </w:num>
  <w:num w:numId="13">
    <w:abstractNumId w:val="4"/>
  </w:num>
  <w:num w:numId="14">
    <w:abstractNumId w:val="13"/>
  </w:num>
  <w:num w:numId="15">
    <w:abstractNumId w:val="28"/>
  </w:num>
  <w:num w:numId="16">
    <w:abstractNumId w:val="6"/>
  </w:num>
  <w:num w:numId="17">
    <w:abstractNumId w:val="26"/>
  </w:num>
  <w:num w:numId="18">
    <w:abstractNumId w:val="31"/>
  </w:num>
  <w:num w:numId="19">
    <w:abstractNumId w:val="30"/>
  </w:num>
  <w:num w:numId="20">
    <w:abstractNumId w:val="21"/>
  </w:num>
  <w:num w:numId="21">
    <w:abstractNumId w:val="9"/>
  </w:num>
  <w:num w:numId="22">
    <w:abstractNumId w:val="29"/>
  </w:num>
  <w:num w:numId="23">
    <w:abstractNumId w:val="23"/>
  </w:num>
  <w:num w:numId="24">
    <w:abstractNumId w:val="16"/>
  </w:num>
  <w:num w:numId="25">
    <w:abstractNumId w:val="14"/>
  </w:num>
  <w:num w:numId="26">
    <w:abstractNumId w:val="18"/>
  </w:num>
  <w:num w:numId="27">
    <w:abstractNumId w:val="32"/>
  </w:num>
  <w:num w:numId="28">
    <w:abstractNumId w:val="27"/>
  </w:num>
  <w:num w:numId="29">
    <w:abstractNumId w:val="20"/>
  </w:num>
  <w:num w:numId="30">
    <w:abstractNumId w:val="15"/>
  </w:num>
  <w:num w:numId="31">
    <w:abstractNumId w:val="1"/>
  </w:num>
  <w:num w:numId="32">
    <w:abstractNumId w:val="12"/>
  </w:num>
  <w:num w:numId="3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73"/>
    <w:rsid w:val="00000B23"/>
    <w:rsid w:val="000019F7"/>
    <w:rsid w:val="00003423"/>
    <w:rsid w:val="000043A8"/>
    <w:rsid w:val="0000733F"/>
    <w:rsid w:val="00007A9A"/>
    <w:rsid w:val="00011CD8"/>
    <w:rsid w:val="00012E69"/>
    <w:rsid w:val="00014EC1"/>
    <w:rsid w:val="00014FD6"/>
    <w:rsid w:val="00017CC3"/>
    <w:rsid w:val="0002110C"/>
    <w:rsid w:val="00021BBA"/>
    <w:rsid w:val="000238F9"/>
    <w:rsid w:val="00037152"/>
    <w:rsid w:val="00044F37"/>
    <w:rsid w:val="00045C1C"/>
    <w:rsid w:val="00045DEE"/>
    <w:rsid w:val="000466C2"/>
    <w:rsid w:val="00046D52"/>
    <w:rsid w:val="000551ED"/>
    <w:rsid w:val="00060EE9"/>
    <w:rsid w:val="000634DC"/>
    <w:rsid w:val="000642F4"/>
    <w:rsid w:val="000737EE"/>
    <w:rsid w:val="000808FF"/>
    <w:rsid w:val="000812A1"/>
    <w:rsid w:val="000840AC"/>
    <w:rsid w:val="0009374A"/>
    <w:rsid w:val="0009643D"/>
    <w:rsid w:val="000974CD"/>
    <w:rsid w:val="000A15D2"/>
    <w:rsid w:val="000B690F"/>
    <w:rsid w:val="000C142E"/>
    <w:rsid w:val="000C3406"/>
    <w:rsid w:val="000C3CE2"/>
    <w:rsid w:val="000C495C"/>
    <w:rsid w:val="000C6CA0"/>
    <w:rsid w:val="000D116F"/>
    <w:rsid w:val="000D2FD5"/>
    <w:rsid w:val="000D7AD3"/>
    <w:rsid w:val="000D7F30"/>
    <w:rsid w:val="000E165D"/>
    <w:rsid w:val="000E3A98"/>
    <w:rsid w:val="000E773A"/>
    <w:rsid w:val="000F510E"/>
    <w:rsid w:val="000F57E4"/>
    <w:rsid w:val="000F5E29"/>
    <w:rsid w:val="000F62DF"/>
    <w:rsid w:val="000F7E8A"/>
    <w:rsid w:val="0010054C"/>
    <w:rsid w:val="0010074D"/>
    <w:rsid w:val="00102C21"/>
    <w:rsid w:val="00104F31"/>
    <w:rsid w:val="00106E6B"/>
    <w:rsid w:val="0011274C"/>
    <w:rsid w:val="00114BFB"/>
    <w:rsid w:val="00115F86"/>
    <w:rsid w:val="00127000"/>
    <w:rsid w:val="0013090C"/>
    <w:rsid w:val="0013205A"/>
    <w:rsid w:val="00132F37"/>
    <w:rsid w:val="00133130"/>
    <w:rsid w:val="001409A2"/>
    <w:rsid w:val="00141DB5"/>
    <w:rsid w:val="00143BD4"/>
    <w:rsid w:val="001444E0"/>
    <w:rsid w:val="00145E5A"/>
    <w:rsid w:val="001506ED"/>
    <w:rsid w:val="00153CCA"/>
    <w:rsid w:val="001574EB"/>
    <w:rsid w:val="0016330E"/>
    <w:rsid w:val="00164E99"/>
    <w:rsid w:val="00166C6F"/>
    <w:rsid w:val="00174713"/>
    <w:rsid w:val="00176750"/>
    <w:rsid w:val="001778B6"/>
    <w:rsid w:val="00177E19"/>
    <w:rsid w:val="00180AE1"/>
    <w:rsid w:val="00181791"/>
    <w:rsid w:val="00182F0F"/>
    <w:rsid w:val="00183939"/>
    <w:rsid w:val="00183AF2"/>
    <w:rsid w:val="001858E9"/>
    <w:rsid w:val="001908E4"/>
    <w:rsid w:val="001934CE"/>
    <w:rsid w:val="00194DB2"/>
    <w:rsid w:val="00197B97"/>
    <w:rsid w:val="001A0220"/>
    <w:rsid w:val="001A1A33"/>
    <w:rsid w:val="001A1AF1"/>
    <w:rsid w:val="001A265B"/>
    <w:rsid w:val="001A3B73"/>
    <w:rsid w:val="001A4FD5"/>
    <w:rsid w:val="001B5529"/>
    <w:rsid w:val="001C72BC"/>
    <w:rsid w:val="001D0AA1"/>
    <w:rsid w:val="001D112C"/>
    <w:rsid w:val="001D19E4"/>
    <w:rsid w:val="001D1CDE"/>
    <w:rsid w:val="001D1EE3"/>
    <w:rsid w:val="001D3ED2"/>
    <w:rsid w:val="001D655A"/>
    <w:rsid w:val="001E0AE7"/>
    <w:rsid w:val="001E226A"/>
    <w:rsid w:val="001E2E3C"/>
    <w:rsid w:val="001E333D"/>
    <w:rsid w:val="001E76DF"/>
    <w:rsid w:val="001F27B5"/>
    <w:rsid w:val="001F2B0A"/>
    <w:rsid w:val="001F4904"/>
    <w:rsid w:val="001F506F"/>
    <w:rsid w:val="001F5DD6"/>
    <w:rsid w:val="001F7D7C"/>
    <w:rsid w:val="00200522"/>
    <w:rsid w:val="00202ECF"/>
    <w:rsid w:val="002078D5"/>
    <w:rsid w:val="00213CF1"/>
    <w:rsid w:val="00215918"/>
    <w:rsid w:val="00217366"/>
    <w:rsid w:val="002221F6"/>
    <w:rsid w:val="002243DE"/>
    <w:rsid w:val="00231CE5"/>
    <w:rsid w:val="00236293"/>
    <w:rsid w:val="00236C89"/>
    <w:rsid w:val="00237622"/>
    <w:rsid w:val="00240D43"/>
    <w:rsid w:val="00243EC6"/>
    <w:rsid w:val="0024632F"/>
    <w:rsid w:val="00251424"/>
    <w:rsid w:val="00256CAD"/>
    <w:rsid w:val="00256EF8"/>
    <w:rsid w:val="0026401C"/>
    <w:rsid w:val="002645C2"/>
    <w:rsid w:val="0026497F"/>
    <w:rsid w:val="00265E46"/>
    <w:rsid w:val="00274B5C"/>
    <w:rsid w:val="002764FB"/>
    <w:rsid w:val="00280D8E"/>
    <w:rsid w:val="00284087"/>
    <w:rsid w:val="00284A4F"/>
    <w:rsid w:val="00286F61"/>
    <w:rsid w:val="00290711"/>
    <w:rsid w:val="00291321"/>
    <w:rsid w:val="00293A80"/>
    <w:rsid w:val="002942D3"/>
    <w:rsid w:val="002971D3"/>
    <w:rsid w:val="0029732C"/>
    <w:rsid w:val="002A0A35"/>
    <w:rsid w:val="002A1A84"/>
    <w:rsid w:val="002A1EEC"/>
    <w:rsid w:val="002A30AE"/>
    <w:rsid w:val="002A355B"/>
    <w:rsid w:val="002A4217"/>
    <w:rsid w:val="002A7E09"/>
    <w:rsid w:val="002B022D"/>
    <w:rsid w:val="002B656B"/>
    <w:rsid w:val="002B7191"/>
    <w:rsid w:val="002C174D"/>
    <w:rsid w:val="002C4FF3"/>
    <w:rsid w:val="002D069A"/>
    <w:rsid w:val="002D0BED"/>
    <w:rsid w:val="002D28C9"/>
    <w:rsid w:val="002D3C50"/>
    <w:rsid w:val="002E5370"/>
    <w:rsid w:val="002F4138"/>
    <w:rsid w:val="002F587B"/>
    <w:rsid w:val="002F58B9"/>
    <w:rsid w:val="002F635F"/>
    <w:rsid w:val="002F6AF5"/>
    <w:rsid w:val="002F7D18"/>
    <w:rsid w:val="0030030A"/>
    <w:rsid w:val="00302589"/>
    <w:rsid w:val="003042B4"/>
    <w:rsid w:val="003147ED"/>
    <w:rsid w:val="003152BF"/>
    <w:rsid w:val="00316D74"/>
    <w:rsid w:val="003215E9"/>
    <w:rsid w:val="00333D6C"/>
    <w:rsid w:val="00341C18"/>
    <w:rsid w:val="0034375F"/>
    <w:rsid w:val="00345E31"/>
    <w:rsid w:val="00346F6A"/>
    <w:rsid w:val="00354DC9"/>
    <w:rsid w:val="003553A9"/>
    <w:rsid w:val="00361267"/>
    <w:rsid w:val="003637E6"/>
    <w:rsid w:val="003654DF"/>
    <w:rsid w:val="003729F2"/>
    <w:rsid w:val="00375C95"/>
    <w:rsid w:val="00377C1A"/>
    <w:rsid w:val="0038007A"/>
    <w:rsid w:val="00381BFB"/>
    <w:rsid w:val="00386A4D"/>
    <w:rsid w:val="00392A52"/>
    <w:rsid w:val="00397508"/>
    <w:rsid w:val="003A00CC"/>
    <w:rsid w:val="003A0758"/>
    <w:rsid w:val="003A07BA"/>
    <w:rsid w:val="003A5990"/>
    <w:rsid w:val="003A5D7D"/>
    <w:rsid w:val="003A6CA6"/>
    <w:rsid w:val="003B3D0E"/>
    <w:rsid w:val="003B6CF2"/>
    <w:rsid w:val="003B7399"/>
    <w:rsid w:val="003B76B2"/>
    <w:rsid w:val="003C1858"/>
    <w:rsid w:val="003C19A4"/>
    <w:rsid w:val="003C1A2B"/>
    <w:rsid w:val="003C2EEA"/>
    <w:rsid w:val="003C33FA"/>
    <w:rsid w:val="003C3639"/>
    <w:rsid w:val="003C39C5"/>
    <w:rsid w:val="003C7616"/>
    <w:rsid w:val="003D6444"/>
    <w:rsid w:val="003D7893"/>
    <w:rsid w:val="003E2A2E"/>
    <w:rsid w:val="003F12AC"/>
    <w:rsid w:val="003F19E5"/>
    <w:rsid w:val="003F5247"/>
    <w:rsid w:val="003F60E0"/>
    <w:rsid w:val="003F66A6"/>
    <w:rsid w:val="003F6A9C"/>
    <w:rsid w:val="004016FE"/>
    <w:rsid w:val="00411F71"/>
    <w:rsid w:val="00417825"/>
    <w:rsid w:val="0042187F"/>
    <w:rsid w:val="00424C4D"/>
    <w:rsid w:val="00435080"/>
    <w:rsid w:val="004356BB"/>
    <w:rsid w:val="0043742F"/>
    <w:rsid w:val="00442E05"/>
    <w:rsid w:val="00442E80"/>
    <w:rsid w:val="004437D5"/>
    <w:rsid w:val="00450825"/>
    <w:rsid w:val="004524D8"/>
    <w:rsid w:val="004525E4"/>
    <w:rsid w:val="0045261C"/>
    <w:rsid w:val="00453B8E"/>
    <w:rsid w:val="004572E5"/>
    <w:rsid w:val="00461F6E"/>
    <w:rsid w:val="00462AAF"/>
    <w:rsid w:val="00462D6B"/>
    <w:rsid w:val="00465651"/>
    <w:rsid w:val="00465B6C"/>
    <w:rsid w:val="00465F20"/>
    <w:rsid w:val="00472951"/>
    <w:rsid w:val="00473115"/>
    <w:rsid w:val="00474B29"/>
    <w:rsid w:val="004757B8"/>
    <w:rsid w:val="00482BD5"/>
    <w:rsid w:val="00485E55"/>
    <w:rsid w:val="00490448"/>
    <w:rsid w:val="00493C54"/>
    <w:rsid w:val="004A06DD"/>
    <w:rsid w:val="004A1483"/>
    <w:rsid w:val="004A1DC7"/>
    <w:rsid w:val="004A3832"/>
    <w:rsid w:val="004A4AF2"/>
    <w:rsid w:val="004B0B33"/>
    <w:rsid w:val="004B3D2C"/>
    <w:rsid w:val="004B63C1"/>
    <w:rsid w:val="004B7EA7"/>
    <w:rsid w:val="004B7F15"/>
    <w:rsid w:val="004C2970"/>
    <w:rsid w:val="004C2A7C"/>
    <w:rsid w:val="004C2B29"/>
    <w:rsid w:val="004D702F"/>
    <w:rsid w:val="004F0660"/>
    <w:rsid w:val="004F0C20"/>
    <w:rsid w:val="004F0D64"/>
    <w:rsid w:val="004F3015"/>
    <w:rsid w:val="004F3623"/>
    <w:rsid w:val="00501DEE"/>
    <w:rsid w:val="00502820"/>
    <w:rsid w:val="00503C01"/>
    <w:rsid w:val="005044A1"/>
    <w:rsid w:val="00506D2D"/>
    <w:rsid w:val="0050789D"/>
    <w:rsid w:val="005118E9"/>
    <w:rsid w:val="00513F59"/>
    <w:rsid w:val="005148FE"/>
    <w:rsid w:val="0051734A"/>
    <w:rsid w:val="00517DFC"/>
    <w:rsid w:val="00521504"/>
    <w:rsid w:val="00531AA4"/>
    <w:rsid w:val="00533621"/>
    <w:rsid w:val="005342F4"/>
    <w:rsid w:val="00535ABA"/>
    <w:rsid w:val="00535F52"/>
    <w:rsid w:val="00537E7A"/>
    <w:rsid w:val="00541F04"/>
    <w:rsid w:val="00543A6E"/>
    <w:rsid w:val="00544579"/>
    <w:rsid w:val="00546259"/>
    <w:rsid w:val="005466DC"/>
    <w:rsid w:val="00552BF5"/>
    <w:rsid w:val="00556026"/>
    <w:rsid w:val="00562DB9"/>
    <w:rsid w:val="00565117"/>
    <w:rsid w:val="00567535"/>
    <w:rsid w:val="00574201"/>
    <w:rsid w:val="005745FE"/>
    <w:rsid w:val="00575ECA"/>
    <w:rsid w:val="005806B2"/>
    <w:rsid w:val="00582742"/>
    <w:rsid w:val="005840C4"/>
    <w:rsid w:val="0059003A"/>
    <w:rsid w:val="00592462"/>
    <w:rsid w:val="00595E0D"/>
    <w:rsid w:val="005A2829"/>
    <w:rsid w:val="005A3F04"/>
    <w:rsid w:val="005A7F35"/>
    <w:rsid w:val="005B154D"/>
    <w:rsid w:val="005B38CA"/>
    <w:rsid w:val="005B61B9"/>
    <w:rsid w:val="005C27E8"/>
    <w:rsid w:val="005C2D38"/>
    <w:rsid w:val="005C650D"/>
    <w:rsid w:val="005D3573"/>
    <w:rsid w:val="005D4E5A"/>
    <w:rsid w:val="005D69F2"/>
    <w:rsid w:val="005D6F10"/>
    <w:rsid w:val="005D7418"/>
    <w:rsid w:val="005E0191"/>
    <w:rsid w:val="005E573E"/>
    <w:rsid w:val="005E5961"/>
    <w:rsid w:val="005E59F1"/>
    <w:rsid w:val="005E609D"/>
    <w:rsid w:val="005F0751"/>
    <w:rsid w:val="005F3187"/>
    <w:rsid w:val="005F586D"/>
    <w:rsid w:val="005F669B"/>
    <w:rsid w:val="005F6F4F"/>
    <w:rsid w:val="005F782A"/>
    <w:rsid w:val="006000F5"/>
    <w:rsid w:val="00600598"/>
    <w:rsid w:val="0060488D"/>
    <w:rsid w:val="00604DB3"/>
    <w:rsid w:val="006115A2"/>
    <w:rsid w:val="006119C9"/>
    <w:rsid w:val="00613162"/>
    <w:rsid w:val="00613A47"/>
    <w:rsid w:val="006175F0"/>
    <w:rsid w:val="0063100F"/>
    <w:rsid w:val="00632424"/>
    <w:rsid w:val="0063656C"/>
    <w:rsid w:val="00640B7A"/>
    <w:rsid w:val="00640CD4"/>
    <w:rsid w:val="00644120"/>
    <w:rsid w:val="00645987"/>
    <w:rsid w:val="0064689D"/>
    <w:rsid w:val="006469CC"/>
    <w:rsid w:val="00651F0F"/>
    <w:rsid w:val="00653C25"/>
    <w:rsid w:val="0065468B"/>
    <w:rsid w:val="006569CB"/>
    <w:rsid w:val="00656CAA"/>
    <w:rsid w:val="00656E3E"/>
    <w:rsid w:val="00665944"/>
    <w:rsid w:val="00666633"/>
    <w:rsid w:val="00674290"/>
    <w:rsid w:val="006756CC"/>
    <w:rsid w:val="00676210"/>
    <w:rsid w:val="006765B8"/>
    <w:rsid w:val="00682F9B"/>
    <w:rsid w:val="00683E64"/>
    <w:rsid w:val="00685DDB"/>
    <w:rsid w:val="00690334"/>
    <w:rsid w:val="00691F8D"/>
    <w:rsid w:val="006921C9"/>
    <w:rsid w:val="0069288F"/>
    <w:rsid w:val="00694CE5"/>
    <w:rsid w:val="0069530C"/>
    <w:rsid w:val="00696306"/>
    <w:rsid w:val="00697B15"/>
    <w:rsid w:val="006A02AC"/>
    <w:rsid w:val="006A0BA9"/>
    <w:rsid w:val="006A612D"/>
    <w:rsid w:val="006A7B06"/>
    <w:rsid w:val="006B467C"/>
    <w:rsid w:val="006B697C"/>
    <w:rsid w:val="006C5BB8"/>
    <w:rsid w:val="006D22CD"/>
    <w:rsid w:val="006D5DC1"/>
    <w:rsid w:val="006E6270"/>
    <w:rsid w:val="006E681C"/>
    <w:rsid w:val="006F027E"/>
    <w:rsid w:val="006F5EA6"/>
    <w:rsid w:val="007027A7"/>
    <w:rsid w:val="00712500"/>
    <w:rsid w:val="007146AB"/>
    <w:rsid w:val="007220B0"/>
    <w:rsid w:val="0072221A"/>
    <w:rsid w:val="00722AFB"/>
    <w:rsid w:val="0072439D"/>
    <w:rsid w:val="00724BA8"/>
    <w:rsid w:val="00726EEC"/>
    <w:rsid w:val="007271E3"/>
    <w:rsid w:val="00727474"/>
    <w:rsid w:val="0072799D"/>
    <w:rsid w:val="00735400"/>
    <w:rsid w:val="00743F0D"/>
    <w:rsid w:val="00745501"/>
    <w:rsid w:val="0074569F"/>
    <w:rsid w:val="00751B78"/>
    <w:rsid w:val="00752BD1"/>
    <w:rsid w:val="00756342"/>
    <w:rsid w:val="007569CF"/>
    <w:rsid w:val="00762127"/>
    <w:rsid w:val="00764639"/>
    <w:rsid w:val="007736F2"/>
    <w:rsid w:val="00774020"/>
    <w:rsid w:val="007752EF"/>
    <w:rsid w:val="007767E2"/>
    <w:rsid w:val="00780310"/>
    <w:rsid w:val="00782955"/>
    <w:rsid w:val="00784EFD"/>
    <w:rsid w:val="0079274F"/>
    <w:rsid w:val="007A18CA"/>
    <w:rsid w:val="007A275F"/>
    <w:rsid w:val="007A358C"/>
    <w:rsid w:val="007A36DD"/>
    <w:rsid w:val="007A57F6"/>
    <w:rsid w:val="007A60D7"/>
    <w:rsid w:val="007A6118"/>
    <w:rsid w:val="007A6D4A"/>
    <w:rsid w:val="007B1A7A"/>
    <w:rsid w:val="007B1C96"/>
    <w:rsid w:val="007B1E19"/>
    <w:rsid w:val="007B3F41"/>
    <w:rsid w:val="007B4286"/>
    <w:rsid w:val="007B4428"/>
    <w:rsid w:val="007B5A2F"/>
    <w:rsid w:val="007B6DEC"/>
    <w:rsid w:val="007C0878"/>
    <w:rsid w:val="007C2604"/>
    <w:rsid w:val="007C42F0"/>
    <w:rsid w:val="007C6474"/>
    <w:rsid w:val="007D0A72"/>
    <w:rsid w:val="007D190C"/>
    <w:rsid w:val="007D37D8"/>
    <w:rsid w:val="007D5E82"/>
    <w:rsid w:val="007D705A"/>
    <w:rsid w:val="007E1C41"/>
    <w:rsid w:val="007E7A18"/>
    <w:rsid w:val="007F023D"/>
    <w:rsid w:val="007F2245"/>
    <w:rsid w:val="007F3A2E"/>
    <w:rsid w:val="007F675D"/>
    <w:rsid w:val="007F6B71"/>
    <w:rsid w:val="007F6CAB"/>
    <w:rsid w:val="007F7560"/>
    <w:rsid w:val="007F7E5A"/>
    <w:rsid w:val="00811825"/>
    <w:rsid w:val="008156CA"/>
    <w:rsid w:val="0082012C"/>
    <w:rsid w:val="00822C10"/>
    <w:rsid w:val="0082306F"/>
    <w:rsid w:val="008302F6"/>
    <w:rsid w:val="0083147E"/>
    <w:rsid w:val="0083355F"/>
    <w:rsid w:val="00835419"/>
    <w:rsid w:val="00835B47"/>
    <w:rsid w:val="0084345A"/>
    <w:rsid w:val="008440E3"/>
    <w:rsid w:val="00845C7E"/>
    <w:rsid w:val="00851356"/>
    <w:rsid w:val="00853FB3"/>
    <w:rsid w:val="008548EF"/>
    <w:rsid w:val="00855D92"/>
    <w:rsid w:val="00857E54"/>
    <w:rsid w:val="008621FE"/>
    <w:rsid w:val="00862514"/>
    <w:rsid w:val="00862991"/>
    <w:rsid w:val="008632A4"/>
    <w:rsid w:val="008643BD"/>
    <w:rsid w:val="008643FA"/>
    <w:rsid w:val="00871D10"/>
    <w:rsid w:val="00872484"/>
    <w:rsid w:val="00873332"/>
    <w:rsid w:val="00873EED"/>
    <w:rsid w:val="00874C2A"/>
    <w:rsid w:val="00882542"/>
    <w:rsid w:val="00887444"/>
    <w:rsid w:val="00887731"/>
    <w:rsid w:val="008A05DE"/>
    <w:rsid w:val="008A16C2"/>
    <w:rsid w:val="008A446F"/>
    <w:rsid w:val="008A5612"/>
    <w:rsid w:val="008B0C84"/>
    <w:rsid w:val="008B2CD9"/>
    <w:rsid w:val="008B4A19"/>
    <w:rsid w:val="008B59B1"/>
    <w:rsid w:val="008B6746"/>
    <w:rsid w:val="008C0399"/>
    <w:rsid w:val="008C4907"/>
    <w:rsid w:val="008C77B4"/>
    <w:rsid w:val="008D0D32"/>
    <w:rsid w:val="008D4B22"/>
    <w:rsid w:val="008D629B"/>
    <w:rsid w:val="008D653E"/>
    <w:rsid w:val="008D738B"/>
    <w:rsid w:val="008E02CD"/>
    <w:rsid w:val="008E16A2"/>
    <w:rsid w:val="008E2728"/>
    <w:rsid w:val="008E6157"/>
    <w:rsid w:val="008E70E9"/>
    <w:rsid w:val="008F1426"/>
    <w:rsid w:val="00900D19"/>
    <w:rsid w:val="00906F59"/>
    <w:rsid w:val="00907231"/>
    <w:rsid w:val="0090750A"/>
    <w:rsid w:val="0091134A"/>
    <w:rsid w:val="00912248"/>
    <w:rsid w:val="00914A3F"/>
    <w:rsid w:val="00917886"/>
    <w:rsid w:val="009261D1"/>
    <w:rsid w:val="0092725C"/>
    <w:rsid w:val="00942B42"/>
    <w:rsid w:val="0094442C"/>
    <w:rsid w:val="00951DB1"/>
    <w:rsid w:val="00954BA7"/>
    <w:rsid w:val="00954D92"/>
    <w:rsid w:val="009572E4"/>
    <w:rsid w:val="0096575C"/>
    <w:rsid w:val="00965946"/>
    <w:rsid w:val="00965A64"/>
    <w:rsid w:val="00971B04"/>
    <w:rsid w:val="00977A24"/>
    <w:rsid w:val="009814C7"/>
    <w:rsid w:val="00994698"/>
    <w:rsid w:val="009A24F5"/>
    <w:rsid w:val="009A4C27"/>
    <w:rsid w:val="009A5C1B"/>
    <w:rsid w:val="009B03AF"/>
    <w:rsid w:val="009B46CE"/>
    <w:rsid w:val="009B7254"/>
    <w:rsid w:val="009C1DB3"/>
    <w:rsid w:val="009C2850"/>
    <w:rsid w:val="009C577E"/>
    <w:rsid w:val="009C590E"/>
    <w:rsid w:val="009C6AAC"/>
    <w:rsid w:val="009D157A"/>
    <w:rsid w:val="009D1F52"/>
    <w:rsid w:val="009E04A6"/>
    <w:rsid w:val="009E143E"/>
    <w:rsid w:val="009E34CB"/>
    <w:rsid w:val="009E4B38"/>
    <w:rsid w:val="009E7D51"/>
    <w:rsid w:val="009F2A20"/>
    <w:rsid w:val="009F46BB"/>
    <w:rsid w:val="009F470B"/>
    <w:rsid w:val="00A06084"/>
    <w:rsid w:val="00A06D48"/>
    <w:rsid w:val="00A1058E"/>
    <w:rsid w:val="00A10A51"/>
    <w:rsid w:val="00A111FB"/>
    <w:rsid w:val="00A17080"/>
    <w:rsid w:val="00A1717B"/>
    <w:rsid w:val="00A22C88"/>
    <w:rsid w:val="00A22D3A"/>
    <w:rsid w:val="00A27B4B"/>
    <w:rsid w:val="00A316EE"/>
    <w:rsid w:val="00A35D62"/>
    <w:rsid w:val="00A3796C"/>
    <w:rsid w:val="00A40F3C"/>
    <w:rsid w:val="00A4452F"/>
    <w:rsid w:val="00A51E31"/>
    <w:rsid w:val="00A51EC0"/>
    <w:rsid w:val="00A52E81"/>
    <w:rsid w:val="00A53B78"/>
    <w:rsid w:val="00A652F1"/>
    <w:rsid w:val="00A6771C"/>
    <w:rsid w:val="00A70B56"/>
    <w:rsid w:val="00A722F0"/>
    <w:rsid w:val="00A72E67"/>
    <w:rsid w:val="00A73D6D"/>
    <w:rsid w:val="00A74B44"/>
    <w:rsid w:val="00A77A6A"/>
    <w:rsid w:val="00A82E77"/>
    <w:rsid w:val="00A921E6"/>
    <w:rsid w:val="00AA0558"/>
    <w:rsid w:val="00AA3D74"/>
    <w:rsid w:val="00AA4C3A"/>
    <w:rsid w:val="00AA6518"/>
    <w:rsid w:val="00AA77CA"/>
    <w:rsid w:val="00AA793C"/>
    <w:rsid w:val="00AB1FFA"/>
    <w:rsid w:val="00AB2C0D"/>
    <w:rsid w:val="00AB3B53"/>
    <w:rsid w:val="00AB5787"/>
    <w:rsid w:val="00AC2688"/>
    <w:rsid w:val="00AC3ABE"/>
    <w:rsid w:val="00AC3CB8"/>
    <w:rsid w:val="00AD72B5"/>
    <w:rsid w:val="00AD7B7E"/>
    <w:rsid w:val="00AD7F4A"/>
    <w:rsid w:val="00AE0CF9"/>
    <w:rsid w:val="00AE1AF7"/>
    <w:rsid w:val="00AE2BBF"/>
    <w:rsid w:val="00AE4292"/>
    <w:rsid w:val="00AE4C85"/>
    <w:rsid w:val="00AE4F8D"/>
    <w:rsid w:val="00AE7422"/>
    <w:rsid w:val="00AF2968"/>
    <w:rsid w:val="00B00B15"/>
    <w:rsid w:val="00B010A5"/>
    <w:rsid w:val="00B011AE"/>
    <w:rsid w:val="00B0392A"/>
    <w:rsid w:val="00B12BC7"/>
    <w:rsid w:val="00B13E88"/>
    <w:rsid w:val="00B17857"/>
    <w:rsid w:val="00B22F73"/>
    <w:rsid w:val="00B2322B"/>
    <w:rsid w:val="00B2330E"/>
    <w:rsid w:val="00B25B6E"/>
    <w:rsid w:val="00B2613D"/>
    <w:rsid w:val="00B408CE"/>
    <w:rsid w:val="00B40C4F"/>
    <w:rsid w:val="00B424FD"/>
    <w:rsid w:val="00B42B74"/>
    <w:rsid w:val="00B450BB"/>
    <w:rsid w:val="00B45EE3"/>
    <w:rsid w:val="00B52057"/>
    <w:rsid w:val="00B54FAB"/>
    <w:rsid w:val="00B563BB"/>
    <w:rsid w:val="00B5751E"/>
    <w:rsid w:val="00B57F57"/>
    <w:rsid w:val="00B62407"/>
    <w:rsid w:val="00B627AC"/>
    <w:rsid w:val="00B64575"/>
    <w:rsid w:val="00B64A14"/>
    <w:rsid w:val="00B76301"/>
    <w:rsid w:val="00B76334"/>
    <w:rsid w:val="00B8258B"/>
    <w:rsid w:val="00B82DF6"/>
    <w:rsid w:val="00B83C1C"/>
    <w:rsid w:val="00B8655C"/>
    <w:rsid w:val="00B87FCA"/>
    <w:rsid w:val="00B906C9"/>
    <w:rsid w:val="00B921C6"/>
    <w:rsid w:val="00B965CD"/>
    <w:rsid w:val="00BA0539"/>
    <w:rsid w:val="00BA1504"/>
    <w:rsid w:val="00BA15E8"/>
    <w:rsid w:val="00BA23E1"/>
    <w:rsid w:val="00BA31FB"/>
    <w:rsid w:val="00BA74AA"/>
    <w:rsid w:val="00BB0706"/>
    <w:rsid w:val="00BB5292"/>
    <w:rsid w:val="00BC3645"/>
    <w:rsid w:val="00BC418C"/>
    <w:rsid w:val="00BC702F"/>
    <w:rsid w:val="00BD23C5"/>
    <w:rsid w:val="00BD489F"/>
    <w:rsid w:val="00BD4AA4"/>
    <w:rsid w:val="00BD4D2A"/>
    <w:rsid w:val="00BD5C1E"/>
    <w:rsid w:val="00BD7FD7"/>
    <w:rsid w:val="00BE129C"/>
    <w:rsid w:val="00BE22FF"/>
    <w:rsid w:val="00BE2F90"/>
    <w:rsid w:val="00BE3FC7"/>
    <w:rsid w:val="00BE42CC"/>
    <w:rsid w:val="00BF2D65"/>
    <w:rsid w:val="00BF4662"/>
    <w:rsid w:val="00C00E7E"/>
    <w:rsid w:val="00C01F6E"/>
    <w:rsid w:val="00C03729"/>
    <w:rsid w:val="00C040CF"/>
    <w:rsid w:val="00C07463"/>
    <w:rsid w:val="00C118D8"/>
    <w:rsid w:val="00C12CEF"/>
    <w:rsid w:val="00C14014"/>
    <w:rsid w:val="00C22BD5"/>
    <w:rsid w:val="00C239B1"/>
    <w:rsid w:val="00C272AE"/>
    <w:rsid w:val="00C27621"/>
    <w:rsid w:val="00C27D9F"/>
    <w:rsid w:val="00C306C7"/>
    <w:rsid w:val="00C30B81"/>
    <w:rsid w:val="00C313C6"/>
    <w:rsid w:val="00C32FDC"/>
    <w:rsid w:val="00C34B2E"/>
    <w:rsid w:val="00C35CA2"/>
    <w:rsid w:val="00C36719"/>
    <w:rsid w:val="00C3725E"/>
    <w:rsid w:val="00C37746"/>
    <w:rsid w:val="00C40703"/>
    <w:rsid w:val="00C517A7"/>
    <w:rsid w:val="00C55CB7"/>
    <w:rsid w:val="00C570A5"/>
    <w:rsid w:val="00C60994"/>
    <w:rsid w:val="00C637E8"/>
    <w:rsid w:val="00C6423D"/>
    <w:rsid w:val="00C655EC"/>
    <w:rsid w:val="00C65ADC"/>
    <w:rsid w:val="00C661E4"/>
    <w:rsid w:val="00C72331"/>
    <w:rsid w:val="00C73522"/>
    <w:rsid w:val="00C76D73"/>
    <w:rsid w:val="00C91069"/>
    <w:rsid w:val="00C9148B"/>
    <w:rsid w:val="00C91860"/>
    <w:rsid w:val="00C924CA"/>
    <w:rsid w:val="00C955DD"/>
    <w:rsid w:val="00C95A2A"/>
    <w:rsid w:val="00CA0699"/>
    <w:rsid w:val="00CA2AD9"/>
    <w:rsid w:val="00CA34D8"/>
    <w:rsid w:val="00CA35F4"/>
    <w:rsid w:val="00CA714D"/>
    <w:rsid w:val="00CB0A09"/>
    <w:rsid w:val="00CB16CE"/>
    <w:rsid w:val="00CB25F0"/>
    <w:rsid w:val="00CB44BC"/>
    <w:rsid w:val="00CB6470"/>
    <w:rsid w:val="00CB78E4"/>
    <w:rsid w:val="00CB79A6"/>
    <w:rsid w:val="00CC0201"/>
    <w:rsid w:val="00CC08A1"/>
    <w:rsid w:val="00CC6A98"/>
    <w:rsid w:val="00CD0478"/>
    <w:rsid w:val="00CD0AD5"/>
    <w:rsid w:val="00CD0FAB"/>
    <w:rsid w:val="00CD40D1"/>
    <w:rsid w:val="00CD66F7"/>
    <w:rsid w:val="00CD74A9"/>
    <w:rsid w:val="00CE5B96"/>
    <w:rsid w:val="00CE6299"/>
    <w:rsid w:val="00CE680F"/>
    <w:rsid w:val="00CE75AA"/>
    <w:rsid w:val="00CF091C"/>
    <w:rsid w:val="00CF14F9"/>
    <w:rsid w:val="00CF206F"/>
    <w:rsid w:val="00CF3968"/>
    <w:rsid w:val="00D003B8"/>
    <w:rsid w:val="00D0412F"/>
    <w:rsid w:val="00D05697"/>
    <w:rsid w:val="00D0665C"/>
    <w:rsid w:val="00D11933"/>
    <w:rsid w:val="00D12C46"/>
    <w:rsid w:val="00D131B3"/>
    <w:rsid w:val="00D14A5B"/>
    <w:rsid w:val="00D14AF7"/>
    <w:rsid w:val="00D15923"/>
    <w:rsid w:val="00D17DB5"/>
    <w:rsid w:val="00D22FF1"/>
    <w:rsid w:val="00D26889"/>
    <w:rsid w:val="00D330AA"/>
    <w:rsid w:val="00D33E54"/>
    <w:rsid w:val="00D375BC"/>
    <w:rsid w:val="00D43A62"/>
    <w:rsid w:val="00D45EC2"/>
    <w:rsid w:val="00D57159"/>
    <w:rsid w:val="00D6369E"/>
    <w:rsid w:val="00D66344"/>
    <w:rsid w:val="00D67D41"/>
    <w:rsid w:val="00D71787"/>
    <w:rsid w:val="00D730CF"/>
    <w:rsid w:val="00D73D21"/>
    <w:rsid w:val="00D7515C"/>
    <w:rsid w:val="00D76E0F"/>
    <w:rsid w:val="00D80DA9"/>
    <w:rsid w:val="00D81018"/>
    <w:rsid w:val="00D81ACD"/>
    <w:rsid w:val="00D821A7"/>
    <w:rsid w:val="00D84294"/>
    <w:rsid w:val="00D861A7"/>
    <w:rsid w:val="00D86888"/>
    <w:rsid w:val="00D87BA0"/>
    <w:rsid w:val="00D915FB"/>
    <w:rsid w:val="00D94353"/>
    <w:rsid w:val="00D96C74"/>
    <w:rsid w:val="00DA03F6"/>
    <w:rsid w:val="00DA212B"/>
    <w:rsid w:val="00DA3C59"/>
    <w:rsid w:val="00DA5CE1"/>
    <w:rsid w:val="00DA7A05"/>
    <w:rsid w:val="00DA7C78"/>
    <w:rsid w:val="00DC2570"/>
    <w:rsid w:val="00DC3963"/>
    <w:rsid w:val="00DD11EB"/>
    <w:rsid w:val="00DD166B"/>
    <w:rsid w:val="00DD5082"/>
    <w:rsid w:val="00DD55D1"/>
    <w:rsid w:val="00DD6DE1"/>
    <w:rsid w:val="00DE1728"/>
    <w:rsid w:val="00DE1769"/>
    <w:rsid w:val="00DE26E2"/>
    <w:rsid w:val="00DE42F3"/>
    <w:rsid w:val="00DE6906"/>
    <w:rsid w:val="00DE7343"/>
    <w:rsid w:val="00DF100C"/>
    <w:rsid w:val="00DF40A9"/>
    <w:rsid w:val="00DF4A7A"/>
    <w:rsid w:val="00DF5B2F"/>
    <w:rsid w:val="00DF6134"/>
    <w:rsid w:val="00DF6455"/>
    <w:rsid w:val="00E00BC7"/>
    <w:rsid w:val="00E04B90"/>
    <w:rsid w:val="00E058E3"/>
    <w:rsid w:val="00E0634A"/>
    <w:rsid w:val="00E1265C"/>
    <w:rsid w:val="00E22343"/>
    <w:rsid w:val="00E23218"/>
    <w:rsid w:val="00E23777"/>
    <w:rsid w:val="00E26B6C"/>
    <w:rsid w:val="00E42AE1"/>
    <w:rsid w:val="00E4443B"/>
    <w:rsid w:val="00E44B0B"/>
    <w:rsid w:val="00E45A21"/>
    <w:rsid w:val="00E556B7"/>
    <w:rsid w:val="00E64534"/>
    <w:rsid w:val="00E665E9"/>
    <w:rsid w:val="00E67A74"/>
    <w:rsid w:val="00E67BF0"/>
    <w:rsid w:val="00E727A5"/>
    <w:rsid w:val="00E72DFB"/>
    <w:rsid w:val="00E72F0F"/>
    <w:rsid w:val="00E755FC"/>
    <w:rsid w:val="00E76633"/>
    <w:rsid w:val="00E77535"/>
    <w:rsid w:val="00E8282E"/>
    <w:rsid w:val="00E8364F"/>
    <w:rsid w:val="00E83817"/>
    <w:rsid w:val="00E83871"/>
    <w:rsid w:val="00E85C64"/>
    <w:rsid w:val="00E86488"/>
    <w:rsid w:val="00E876F5"/>
    <w:rsid w:val="00E93433"/>
    <w:rsid w:val="00E96D2D"/>
    <w:rsid w:val="00E97BB5"/>
    <w:rsid w:val="00E97BBC"/>
    <w:rsid w:val="00E97FA3"/>
    <w:rsid w:val="00EA25FB"/>
    <w:rsid w:val="00EC0225"/>
    <w:rsid w:val="00EC04E5"/>
    <w:rsid w:val="00EC19C0"/>
    <w:rsid w:val="00EC5A72"/>
    <w:rsid w:val="00ED1495"/>
    <w:rsid w:val="00ED35CA"/>
    <w:rsid w:val="00EE0E69"/>
    <w:rsid w:val="00EE38D3"/>
    <w:rsid w:val="00EE3916"/>
    <w:rsid w:val="00EE6E3A"/>
    <w:rsid w:val="00EF6AE4"/>
    <w:rsid w:val="00EF7619"/>
    <w:rsid w:val="00EF78E8"/>
    <w:rsid w:val="00F0056C"/>
    <w:rsid w:val="00F03E83"/>
    <w:rsid w:val="00F05071"/>
    <w:rsid w:val="00F14E24"/>
    <w:rsid w:val="00F15F04"/>
    <w:rsid w:val="00F16F94"/>
    <w:rsid w:val="00F203C8"/>
    <w:rsid w:val="00F21F92"/>
    <w:rsid w:val="00F233A6"/>
    <w:rsid w:val="00F233A9"/>
    <w:rsid w:val="00F24BE6"/>
    <w:rsid w:val="00F25931"/>
    <w:rsid w:val="00F272F8"/>
    <w:rsid w:val="00F32941"/>
    <w:rsid w:val="00F33993"/>
    <w:rsid w:val="00F35BD1"/>
    <w:rsid w:val="00F36535"/>
    <w:rsid w:val="00F41C1A"/>
    <w:rsid w:val="00F42417"/>
    <w:rsid w:val="00F43ADC"/>
    <w:rsid w:val="00F45313"/>
    <w:rsid w:val="00F5143E"/>
    <w:rsid w:val="00F56831"/>
    <w:rsid w:val="00F7090E"/>
    <w:rsid w:val="00F7117E"/>
    <w:rsid w:val="00F72915"/>
    <w:rsid w:val="00F73C80"/>
    <w:rsid w:val="00F74312"/>
    <w:rsid w:val="00F75282"/>
    <w:rsid w:val="00F77FC4"/>
    <w:rsid w:val="00F80D2D"/>
    <w:rsid w:val="00F81B3D"/>
    <w:rsid w:val="00F8299F"/>
    <w:rsid w:val="00F83CAA"/>
    <w:rsid w:val="00F84C0B"/>
    <w:rsid w:val="00F86815"/>
    <w:rsid w:val="00F879CF"/>
    <w:rsid w:val="00F90379"/>
    <w:rsid w:val="00F93218"/>
    <w:rsid w:val="00F9383C"/>
    <w:rsid w:val="00F94F0C"/>
    <w:rsid w:val="00F952EF"/>
    <w:rsid w:val="00F96D7A"/>
    <w:rsid w:val="00F97D3A"/>
    <w:rsid w:val="00FA3069"/>
    <w:rsid w:val="00FA32BA"/>
    <w:rsid w:val="00FA5EFA"/>
    <w:rsid w:val="00FB17A4"/>
    <w:rsid w:val="00FB3003"/>
    <w:rsid w:val="00FB74E8"/>
    <w:rsid w:val="00FC4322"/>
    <w:rsid w:val="00FD2F22"/>
    <w:rsid w:val="00FD581B"/>
    <w:rsid w:val="00FE0DEA"/>
    <w:rsid w:val="00FE3EF5"/>
    <w:rsid w:val="00FE5BBE"/>
    <w:rsid w:val="00FE6771"/>
    <w:rsid w:val="00FE762E"/>
    <w:rsid w:val="00FE7873"/>
    <w:rsid w:val="00FE7DD0"/>
    <w:rsid w:val="00FF0AC7"/>
    <w:rsid w:val="00FF0B96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0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62520-DF05-48B0-8853-D5ED01CF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7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류보라</dc:creator>
  <cp:lastModifiedBy>류보라</cp:lastModifiedBy>
  <cp:revision>54</cp:revision>
  <cp:lastPrinted>2017-01-09T05:01:00Z</cp:lastPrinted>
  <dcterms:created xsi:type="dcterms:W3CDTF">2018-12-11T00:38:00Z</dcterms:created>
  <dcterms:modified xsi:type="dcterms:W3CDTF">2018-12-14T08:43:00Z</dcterms:modified>
</cp:coreProperties>
</file>