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EE3B1C" w:rsidRDefault="00DF6134" w:rsidP="002F3D3C">
      <w:pPr>
        <w:spacing w:after="0" w:line="360" w:lineRule="auto"/>
        <w:jc w:val="center"/>
        <w:rPr>
          <w:rFonts w:ascii="한컴바탕" w:eastAsia="한컴바탕" w:hAnsi="한컴바탕" w:cs="한컴바탕"/>
          <w:b/>
          <w:sz w:val="28"/>
          <w:szCs w:val="28"/>
        </w:rPr>
      </w:pPr>
      <w:bookmarkStart w:id="0" w:name="_GoBack"/>
      <w:bookmarkEnd w:id="0"/>
    </w:p>
    <w:p w:rsidR="00EE3B1C" w:rsidRPr="00EE3B1C" w:rsidRDefault="00EE3B1C" w:rsidP="002F3D3C">
      <w:pPr>
        <w:spacing w:after="0" w:line="360" w:lineRule="auto"/>
        <w:jc w:val="center"/>
        <w:rPr>
          <w:rFonts w:ascii="한컴바탕" w:eastAsia="한컴바탕" w:hAnsi="한컴바탕" w:cs="한컴바탕"/>
          <w:b/>
          <w:sz w:val="28"/>
          <w:szCs w:val="28"/>
        </w:rPr>
      </w:pPr>
    </w:p>
    <w:p w:rsidR="00A10A51" w:rsidRPr="0005394D" w:rsidRDefault="00B9127A" w:rsidP="00402A32">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402A32" w:rsidRPr="00402A32">
        <w:rPr>
          <w:rFonts w:ascii="한컴바탕" w:eastAsia="한컴바탕" w:hAnsi="한컴바탕" w:cs="한컴바탕" w:hint="eastAsia"/>
          <w:b/>
          <w:sz w:val="40"/>
          <w:szCs w:val="40"/>
          <w:lang w:eastAsia="zh-TW"/>
        </w:rPr>
        <w:t>電業法</w:t>
      </w:r>
      <w:r w:rsidRPr="0005394D">
        <w:rPr>
          <w:rFonts w:ascii="한컴바탕" w:eastAsia="한컴바탕" w:hAnsi="한컴바탕" w:cs="한컴바탕"/>
          <w:b/>
          <w:sz w:val="40"/>
          <w:szCs w:val="40"/>
          <w:lang w:eastAsia="zh-TW"/>
        </w:rPr>
        <w:t>」</w:t>
      </w:r>
    </w:p>
    <w:p w:rsidR="00D306A6" w:rsidRPr="00595A67" w:rsidRDefault="00D306A6" w:rsidP="002F3D3C">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6152CE">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402A32">
        <w:rPr>
          <w:rFonts w:ascii="한컴바탕" w:eastAsia="한컴바탕" w:hAnsi="한컴바탕" w:cs="한컴바탕" w:hint="eastAsia"/>
          <w:sz w:val="28"/>
          <w:szCs w:val="28"/>
          <w:lang w:eastAsia="zh-TW"/>
        </w:rPr>
        <w:t>2017.1.11.</w:t>
      </w:r>
      <w:r w:rsidR="00EE3B1C">
        <w:rPr>
          <w:rFonts w:ascii="한컴바탕" w:eastAsia="한컴바탕" w:hAnsi="한컴바탕" w:cs="한컴바탕" w:hint="eastAsia"/>
          <w:sz w:val="28"/>
          <w:szCs w:val="28"/>
          <w:lang w:eastAsia="zh-TW"/>
        </w:rPr>
        <w:t>,</w:t>
      </w:r>
      <w:r>
        <w:rPr>
          <w:rFonts w:ascii="한컴바탕" w:eastAsia="한컴바탕" w:hAnsi="한컴바탕" w:cs="한컴바탕" w:hint="eastAsia"/>
          <w:sz w:val="28"/>
          <w:szCs w:val="28"/>
          <w:lang w:eastAsia="zh-TW"/>
        </w:rPr>
        <w:t xml:space="preserve"> </w:t>
      </w:r>
      <w:r w:rsidR="00402A32" w:rsidRPr="00402A32">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DF6134" w:rsidRPr="006152CE" w:rsidRDefault="00DF6134" w:rsidP="002F3D3C">
      <w:pPr>
        <w:spacing w:after="0" w:line="360" w:lineRule="auto"/>
        <w:jc w:val="center"/>
        <w:rPr>
          <w:rFonts w:ascii="한컴바탕" w:eastAsia="한컴바탕" w:hAnsi="한컴바탕" w:cs="한컴바탕"/>
          <w:sz w:val="28"/>
          <w:szCs w:val="28"/>
          <w:lang w:eastAsia="zh-TW"/>
        </w:rPr>
      </w:pPr>
    </w:p>
    <w:p w:rsidR="00B9127A" w:rsidRDefault="00B9127A" w:rsidP="0039198C">
      <w:pPr>
        <w:spacing w:after="0" w:line="360" w:lineRule="auto"/>
        <w:ind w:firstLineChars="100" w:firstLine="280"/>
        <w:rPr>
          <w:rFonts w:ascii="한컴바탕" w:eastAsia="한컴바탕" w:hAnsi="한컴바탕" w:cs="한컴바탕" w:hint="eastAsia"/>
          <w:kern w:val="0"/>
          <w:sz w:val="28"/>
          <w:szCs w:val="28"/>
        </w:rPr>
      </w:pPr>
    </w:p>
    <w:tbl>
      <w:tblPr>
        <w:tblW w:w="0" w:type="auto"/>
        <w:tblCellSpacing w:w="15" w:type="dxa"/>
        <w:tblCellMar>
          <w:left w:w="0" w:type="dxa"/>
          <w:right w:w="0" w:type="dxa"/>
        </w:tblCellMar>
        <w:tblLook w:val="04A0" w:firstRow="1" w:lastRow="0" w:firstColumn="1" w:lastColumn="0" w:noHBand="0" w:noVBand="1"/>
      </w:tblPr>
      <w:tblGrid>
        <w:gridCol w:w="9116"/>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hint="eastAsia"/>
                <w:kern w:val="0"/>
                <w:sz w:val="28"/>
                <w:szCs w:val="24"/>
                <w:lang w:eastAsia="zh-TW"/>
              </w:rPr>
            </w:pPr>
            <w:r w:rsidRPr="00402A32">
              <w:rPr>
                <w:rFonts w:ascii="한컴바탕" w:eastAsia="한컴바탕" w:hAnsi="한컴바탕" w:cs="한컴바탕" w:hint="eastAsia"/>
                <w:kern w:val="0"/>
                <w:sz w:val="28"/>
                <w:szCs w:val="27"/>
                <w:lang w:eastAsia="zh-TW"/>
              </w:rPr>
              <w:t>第一章 總則</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53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第一條   </w:t>
                  </w:r>
                  <w:r w:rsidRPr="00402A32">
                    <w:rPr>
                      <w:rFonts w:ascii="한컴바탕" w:eastAsia="한컴바탕" w:hAnsi="한컴바탕" w:cs="한컴바탕" w:hint="eastAsia"/>
                      <w:kern w:val="0"/>
                      <w:sz w:val="22"/>
                      <w:szCs w:val="20"/>
                      <w:lang w:eastAsia="zh-TW"/>
                    </w:rPr>
                    <w:t>(立法目的)</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82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為開發及有效管理國家電力資源、調節電力供需，推動能源轉型、減少碳排放，並促進電業多元供給、公平競爭及合理經營，保障用戶權益，增進社會福祉，以達國家永續發展，特制定本法。</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第二條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(名詞定義)</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本法用詞，定義如下：</w:t>
                        </w:r>
                        <w:r w:rsidRPr="00402A32">
                          <w:rPr>
                            <w:rFonts w:ascii="한컴바탕" w:eastAsia="한컴바탕" w:hAnsi="한컴바탕" w:cs="한컴바탕" w:hint="eastAsia"/>
                            <w:kern w:val="0"/>
                            <w:sz w:val="28"/>
                            <w:szCs w:val="24"/>
                            <w:lang w:eastAsia="zh-TW"/>
                          </w:rPr>
                          <w:br/>
                          <w:t xml:space="preserve">　　一、電業：指依本法核准之發電業、輸配電業及售電業。</w:t>
                        </w:r>
                        <w:r w:rsidRPr="00402A32">
                          <w:rPr>
                            <w:rFonts w:ascii="한컴바탕" w:eastAsia="한컴바탕" w:hAnsi="한컴바탕" w:cs="한컴바탕" w:hint="eastAsia"/>
                            <w:kern w:val="0"/>
                            <w:sz w:val="28"/>
                            <w:szCs w:val="24"/>
                            <w:lang w:eastAsia="zh-TW"/>
                          </w:rPr>
                          <w:br/>
                          <w:t xml:space="preserve">　　二、發電業：指設置主要發電設備，以生產、銷售電能之非公用事業，包含再生能源發電業。</w:t>
                        </w:r>
                        <w:r w:rsidRPr="00402A32">
                          <w:rPr>
                            <w:rFonts w:ascii="한컴바탕" w:eastAsia="한컴바탕" w:hAnsi="한컴바탕" w:cs="한컴바탕" w:hint="eastAsia"/>
                            <w:kern w:val="0"/>
                            <w:sz w:val="28"/>
                            <w:szCs w:val="24"/>
                            <w:lang w:eastAsia="zh-TW"/>
                          </w:rPr>
                          <w:br/>
                          <w:t xml:space="preserve">　　三、再生能源發電業：指設置再生能源發展條例第三條所定再生能源發電設備，以銷售電能之發電業。</w:t>
                        </w:r>
                        <w:r w:rsidRPr="00402A32">
                          <w:rPr>
                            <w:rFonts w:ascii="한컴바탕" w:eastAsia="한컴바탕" w:hAnsi="한컴바탕" w:cs="한컴바탕" w:hint="eastAsia"/>
                            <w:kern w:val="0"/>
                            <w:sz w:val="28"/>
                            <w:szCs w:val="24"/>
                            <w:lang w:eastAsia="zh-TW"/>
                          </w:rPr>
                          <w:br/>
                          <w:t xml:space="preserve">　　四、輸配電業：指於全國設置電力網，以轉供電能之公用事業。</w:t>
                        </w:r>
                        <w:r w:rsidRPr="00402A32">
                          <w:rPr>
                            <w:rFonts w:ascii="한컴바탕" w:eastAsia="한컴바탕" w:hAnsi="한컴바탕" w:cs="한컴바탕" w:hint="eastAsia"/>
                            <w:kern w:val="0"/>
                            <w:sz w:val="28"/>
                            <w:szCs w:val="24"/>
                            <w:lang w:eastAsia="zh-TW"/>
                          </w:rPr>
                          <w:br/>
                          <w:t xml:space="preserve">　　五、售電業：指公用售電業及再生能源售電業。</w:t>
                        </w:r>
                        <w:r w:rsidRPr="00402A32">
                          <w:rPr>
                            <w:rFonts w:ascii="한컴바탕" w:eastAsia="한컴바탕" w:hAnsi="한컴바탕" w:cs="한컴바탕" w:hint="eastAsia"/>
                            <w:kern w:val="0"/>
                            <w:sz w:val="28"/>
                            <w:szCs w:val="24"/>
                            <w:lang w:eastAsia="zh-TW"/>
                          </w:rPr>
                          <w:br/>
                          <w:t xml:space="preserve">　　六、公用售電業：指購買電能，以銷售予用戶之公用事業。</w:t>
                        </w:r>
                        <w:r w:rsidRPr="00402A32">
                          <w:rPr>
                            <w:rFonts w:ascii="한컴바탕" w:eastAsia="한컴바탕" w:hAnsi="한컴바탕" w:cs="한컴바탕" w:hint="eastAsia"/>
                            <w:kern w:val="0"/>
                            <w:sz w:val="28"/>
                            <w:szCs w:val="24"/>
                            <w:lang w:eastAsia="zh-TW"/>
                          </w:rPr>
                          <w:br/>
                          <w:t xml:space="preserve">　　七、再生能源售電業：指購買再生能源發電設備生產之電能，以銷售予用戶之非公用事業。</w:t>
                        </w:r>
                        <w:r w:rsidRPr="00402A32">
                          <w:rPr>
                            <w:rFonts w:ascii="한컴바탕" w:eastAsia="한컴바탕" w:hAnsi="한컴바탕" w:cs="한컴바탕" w:hint="eastAsia"/>
                            <w:kern w:val="0"/>
                            <w:sz w:val="28"/>
                            <w:szCs w:val="24"/>
                            <w:lang w:eastAsia="zh-TW"/>
                          </w:rPr>
                          <w:br/>
                          <w:t xml:space="preserve">　　八、電業設備：指經營發電及輸配電業務所需用之設備。</w:t>
                        </w:r>
                        <w:r w:rsidRPr="00402A32">
                          <w:rPr>
                            <w:rFonts w:ascii="한컴바탕" w:eastAsia="한컴바탕" w:hAnsi="한컴바탕" w:cs="한컴바탕" w:hint="eastAsia"/>
                            <w:kern w:val="0"/>
                            <w:sz w:val="28"/>
                            <w:szCs w:val="24"/>
                            <w:lang w:eastAsia="zh-TW"/>
                          </w:rPr>
                          <w:br/>
                          <w:t xml:space="preserve">　　九、主要發電設備：指原動機、發電機或其他必備之能源轉換裝置。</w:t>
                        </w:r>
                        <w:r w:rsidRPr="00402A32">
                          <w:rPr>
                            <w:rFonts w:ascii="한컴바탕" w:eastAsia="한컴바탕" w:hAnsi="한컴바탕" w:cs="한컴바탕" w:hint="eastAsia"/>
                            <w:kern w:val="0"/>
                            <w:sz w:val="28"/>
                            <w:szCs w:val="24"/>
                            <w:lang w:eastAsia="zh-TW"/>
                          </w:rPr>
                          <w:br/>
                          <w:t xml:space="preserve">　　十、自用發電設備：指電業以外之其他事業、團體或自</w:t>
                        </w:r>
                        <w:r w:rsidRPr="00402A32">
                          <w:rPr>
                            <w:rFonts w:ascii="한컴바탕" w:eastAsia="한컴바탕" w:hAnsi="한컴바탕" w:cs="한컴바탕" w:hint="eastAsia"/>
                            <w:kern w:val="0"/>
                            <w:sz w:val="28"/>
                            <w:szCs w:val="24"/>
                            <w:lang w:eastAsia="zh-TW"/>
                          </w:rPr>
                          <w:lastRenderedPageBreak/>
                          <w:t>然人，為供自用所設置之主要發電設備。</w:t>
                        </w:r>
                        <w:r w:rsidRPr="00402A32">
                          <w:rPr>
                            <w:rFonts w:ascii="한컴바탕" w:eastAsia="한컴바탕" w:hAnsi="한컴바탕" w:cs="한컴바탕" w:hint="eastAsia"/>
                            <w:kern w:val="0"/>
                            <w:sz w:val="28"/>
                            <w:szCs w:val="24"/>
                            <w:lang w:eastAsia="zh-TW"/>
                          </w:rPr>
                          <w:br/>
                          <w:t xml:space="preserve">　　十一、再生能源：指再生能源發展條例第三條所定再生能源，或其他經中央主管機關認定可永續利用之能源。</w:t>
                        </w:r>
                        <w:r w:rsidRPr="00402A32">
                          <w:rPr>
                            <w:rFonts w:ascii="한컴바탕" w:eastAsia="한컴바탕" w:hAnsi="한컴바탕" w:cs="한컴바탕" w:hint="eastAsia"/>
                            <w:kern w:val="0"/>
                            <w:sz w:val="28"/>
                            <w:szCs w:val="24"/>
                            <w:lang w:eastAsia="zh-TW"/>
                          </w:rPr>
                          <w:br/>
                          <w:t xml:space="preserve">　　十二、用戶用電設備：指用戶為接收電能所裝置之導線、變壓器、開關等設備。</w:t>
                        </w:r>
                        <w:r w:rsidRPr="00402A32">
                          <w:rPr>
                            <w:rFonts w:ascii="한컴바탕" w:eastAsia="한컴바탕" w:hAnsi="한컴바탕" w:cs="한컴바탕" w:hint="eastAsia"/>
                            <w:kern w:val="0"/>
                            <w:sz w:val="28"/>
                            <w:szCs w:val="24"/>
                            <w:lang w:eastAsia="zh-TW"/>
                          </w:rPr>
                          <w:br/>
                          <w:t xml:space="preserve">　　十三、再生能源發電設備：指依再生能源發展條例第三條所定，取得中央主管機關核發認定文件之發電設備。</w:t>
                        </w:r>
                        <w:r w:rsidRPr="00402A32">
                          <w:rPr>
                            <w:rFonts w:ascii="한컴바탕" w:eastAsia="한컴바탕" w:hAnsi="한컴바탕" w:cs="한컴바탕" w:hint="eastAsia"/>
                            <w:kern w:val="0"/>
                            <w:sz w:val="28"/>
                            <w:szCs w:val="24"/>
                            <w:lang w:eastAsia="zh-TW"/>
                          </w:rPr>
                          <w:br/>
                          <w:t xml:space="preserve">　　十四、電力網：指聯結主要發電設備與輸配電業之分界點至用戶間，屬於同一組合之導線本身、支持設施及變電設備，以輸送電能之系統。</w:t>
                        </w:r>
                        <w:r w:rsidRPr="00402A32">
                          <w:rPr>
                            <w:rFonts w:ascii="한컴바탕" w:eastAsia="한컴바탕" w:hAnsi="한컴바탕" w:cs="한컴바탕" w:hint="eastAsia"/>
                            <w:kern w:val="0"/>
                            <w:sz w:val="28"/>
                            <w:szCs w:val="24"/>
                            <w:lang w:eastAsia="zh-TW"/>
                          </w:rPr>
                          <w:br/>
                          <w:t xml:space="preserve">　　十五、電源線：指聯結主要發電設備至該設備與輸配電業之分界點或用戶間，屬於同一組合之導線本身、支持設施及變電設備。</w:t>
                        </w:r>
                        <w:r w:rsidRPr="00402A32">
                          <w:rPr>
                            <w:rFonts w:ascii="한컴바탕" w:eastAsia="한컴바탕" w:hAnsi="한컴바탕" w:cs="한컴바탕" w:hint="eastAsia"/>
                            <w:kern w:val="0"/>
                            <w:sz w:val="28"/>
                            <w:szCs w:val="24"/>
                            <w:lang w:eastAsia="zh-TW"/>
                          </w:rPr>
                          <w:br/>
                          <w:t xml:space="preserve">　　十六、線路：指依本法設置之電力網及電源線。</w:t>
                        </w:r>
                        <w:r w:rsidRPr="00402A32">
                          <w:rPr>
                            <w:rFonts w:ascii="한컴바탕" w:eastAsia="한컴바탕" w:hAnsi="한컴바탕" w:cs="한컴바탕" w:hint="eastAsia"/>
                            <w:kern w:val="0"/>
                            <w:sz w:val="28"/>
                            <w:szCs w:val="24"/>
                            <w:lang w:eastAsia="zh-TW"/>
                          </w:rPr>
                          <w:br/>
                          <w:t xml:space="preserve">　　十七、用戶：指除電業外之最終電能使用者。</w:t>
                        </w:r>
                        <w:r w:rsidRPr="00402A32">
                          <w:rPr>
                            <w:rFonts w:ascii="한컴바탕" w:eastAsia="한컴바탕" w:hAnsi="한컴바탕" w:cs="한컴바탕" w:hint="eastAsia"/>
                            <w:kern w:val="0"/>
                            <w:sz w:val="28"/>
                            <w:szCs w:val="24"/>
                            <w:lang w:eastAsia="zh-TW"/>
                          </w:rPr>
                          <w:br/>
                          <w:t xml:space="preserve">　　十八、電器承裝業：指經營與電業設備及用戶用電設備相關承裝事項之事業。</w:t>
                        </w:r>
                        <w:r w:rsidRPr="00402A32">
                          <w:rPr>
                            <w:rFonts w:ascii="한컴바탕" w:eastAsia="한컴바탕" w:hAnsi="한컴바탕" w:cs="한컴바탕" w:hint="eastAsia"/>
                            <w:kern w:val="0"/>
                            <w:sz w:val="28"/>
                            <w:szCs w:val="24"/>
                            <w:lang w:eastAsia="zh-TW"/>
                          </w:rPr>
                          <w:br/>
                          <w:t xml:space="preserve">　　十九、用電設備檢驗維護業：指經營與用戶用電設備相關之檢驗、維護事項之事業。</w:t>
                        </w:r>
                        <w:r w:rsidRPr="00402A32">
                          <w:rPr>
                            <w:rFonts w:ascii="한컴바탕" w:eastAsia="한컴바탕" w:hAnsi="한컴바탕" w:cs="한컴바탕" w:hint="eastAsia"/>
                            <w:kern w:val="0"/>
                            <w:sz w:val="28"/>
                            <w:szCs w:val="24"/>
                            <w:lang w:eastAsia="zh-TW"/>
                          </w:rPr>
                          <w:br/>
                          <w:t xml:space="preserve">　　二十、需量反應：指因應電力系統狀況而為電力使用行為之改變。</w:t>
                        </w:r>
                        <w:r w:rsidRPr="00402A32">
                          <w:rPr>
                            <w:rFonts w:ascii="한컴바탕" w:eastAsia="한컴바탕" w:hAnsi="한컴바탕" w:cs="한컴바탕" w:hint="eastAsia"/>
                            <w:kern w:val="0"/>
                            <w:sz w:val="28"/>
                            <w:szCs w:val="24"/>
                            <w:lang w:eastAsia="zh-TW"/>
                          </w:rPr>
                          <w:br/>
                          <w:t xml:space="preserve">　　二十一、輔助服務：為完成電力傳輸並確保電力系統安全及穩定所需採行之服務措施。</w:t>
                        </w:r>
                        <w:r w:rsidRPr="00402A32">
                          <w:rPr>
                            <w:rFonts w:ascii="한컴바탕" w:eastAsia="한컴바탕" w:hAnsi="한컴바탕" w:cs="한컴바탕" w:hint="eastAsia"/>
                            <w:kern w:val="0"/>
                            <w:sz w:val="28"/>
                            <w:szCs w:val="24"/>
                            <w:lang w:eastAsia="zh-TW"/>
                          </w:rPr>
                          <w:br/>
                          <w:t xml:space="preserve">　　二十二、電力排碳係數：電力生產過程中，每單位發電量所產生之二氧化碳排放量。</w:t>
                        </w:r>
                        <w:r w:rsidRPr="00402A32">
                          <w:rPr>
                            <w:rFonts w:ascii="한컴바탕" w:eastAsia="한컴바탕" w:hAnsi="한컴바탕" w:cs="한컴바탕" w:hint="eastAsia"/>
                            <w:kern w:val="0"/>
                            <w:sz w:val="28"/>
                            <w:szCs w:val="24"/>
                            <w:lang w:eastAsia="zh-TW"/>
                          </w:rPr>
                          <w:br/>
                          <w:t xml:space="preserve">　　二十三、直供：指再生能源發電業，設置電源線，直接聯結用戶，並供電予用戶。</w:t>
                        </w:r>
                        <w:r w:rsidRPr="00402A32">
                          <w:rPr>
                            <w:rFonts w:ascii="한컴바탕" w:eastAsia="한컴바탕" w:hAnsi="한컴바탕" w:cs="한컴바탕" w:hint="eastAsia"/>
                            <w:kern w:val="0"/>
                            <w:sz w:val="28"/>
                            <w:szCs w:val="24"/>
                            <w:lang w:eastAsia="zh-TW"/>
                          </w:rPr>
                          <w:br/>
                          <w:t xml:space="preserve">　　二十四、轉供：指輸配電業，設置電力網，傳輸電能之行為。</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第三條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(主管機關)</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本法所稱主管機關：在中央為經濟部；在直轄市為直轄市政府；在縣（市）為縣（市）政府。</w:t>
                        </w:r>
                        <w:r w:rsidRPr="00402A32">
                          <w:rPr>
                            <w:rFonts w:ascii="한컴바탕" w:eastAsia="한컴바탕" w:hAnsi="한컴바탕" w:cs="한컴바탕" w:hint="eastAsia"/>
                            <w:kern w:val="0"/>
                            <w:sz w:val="28"/>
                            <w:szCs w:val="24"/>
                            <w:lang w:eastAsia="zh-TW"/>
                          </w:rPr>
                          <w:br/>
                          <w:t xml:space="preserve">　　中央主管機關應辦理下列事項：</w:t>
                        </w:r>
                        <w:r w:rsidRPr="00402A32">
                          <w:rPr>
                            <w:rFonts w:ascii="한컴바탕" w:eastAsia="한컴바탕" w:hAnsi="한컴바탕" w:cs="한컴바탕" w:hint="eastAsia"/>
                            <w:kern w:val="0"/>
                            <w:sz w:val="28"/>
                            <w:szCs w:val="24"/>
                            <w:lang w:eastAsia="zh-TW"/>
                          </w:rPr>
                          <w:br/>
                          <w:t xml:space="preserve">　　一、電業政策之分析、研擬及推動。</w:t>
                        </w:r>
                        <w:r w:rsidRPr="00402A32">
                          <w:rPr>
                            <w:rFonts w:ascii="한컴바탕" w:eastAsia="한컴바탕" w:hAnsi="한컴바탕" w:cs="한컴바탕" w:hint="eastAsia"/>
                            <w:kern w:val="0"/>
                            <w:sz w:val="28"/>
                            <w:szCs w:val="24"/>
                            <w:lang w:eastAsia="zh-TW"/>
                          </w:rPr>
                          <w:br/>
                          <w:t xml:space="preserve">　　二、全國電業工程安全、電業設備之監督及管理。</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三、電力技術法規之擬定。</w:t>
                        </w:r>
                        <w:r w:rsidRPr="00402A32">
                          <w:rPr>
                            <w:rFonts w:ascii="한컴바탕" w:eastAsia="한컴바탕" w:hAnsi="한컴바탕" w:cs="한컴바탕" w:hint="eastAsia"/>
                            <w:kern w:val="0"/>
                            <w:sz w:val="28"/>
                            <w:szCs w:val="24"/>
                            <w:lang w:eastAsia="zh-TW"/>
                          </w:rPr>
                          <w:br/>
                          <w:t xml:space="preserve">　　四、電業設備之監督及管理。</w:t>
                        </w:r>
                        <w:r w:rsidRPr="00402A32">
                          <w:rPr>
                            <w:rFonts w:ascii="한컴바탕" w:eastAsia="한컴바탕" w:hAnsi="한컴바탕" w:cs="한컴바탕" w:hint="eastAsia"/>
                            <w:kern w:val="0"/>
                            <w:sz w:val="28"/>
                            <w:szCs w:val="24"/>
                            <w:lang w:eastAsia="zh-TW"/>
                          </w:rPr>
                          <w:br/>
                          <w:t xml:space="preserve">　　五、電力開發協助金提撥比例之公告。</w:t>
                        </w:r>
                        <w:r w:rsidRPr="00402A32">
                          <w:rPr>
                            <w:rFonts w:ascii="한컴바탕" w:eastAsia="한컴바탕" w:hAnsi="한컴바탕" w:cs="한컴바탕" w:hint="eastAsia"/>
                            <w:kern w:val="0"/>
                            <w:sz w:val="28"/>
                            <w:szCs w:val="24"/>
                            <w:lang w:eastAsia="zh-TW"/>
                          </w:rPr>
                          <w:br/>
                          <w:t xml:space="preserve">　　六、電價與各種收費費率及其計算公式之政策研擬、核定及管理。</w:t>
                        </w:r>
                        <w:r w:rsidRPr="00402A32">
                          <w:rPr>
                            <w:rFonts w:ascii="한컴바탕" w:eastAsia="한컴바탕" w:hAnsi="한컴바탕" w:cs="한컴바탕" w:hint="eastAsia"/>
                            <w:kern w:val="0"/>
                            <w:sz w:val="28"/>
                            <w:szCs w:val="24"/>
                            <w:lang w:eastAsia="zh-TW"/>
                          </w:rPr>
                          <w:br/>
                          <w:t xml:space="preserve">　　七、其他電力技術及安全相關業務之監督及管理。</w:t>
                        </w:r>
                        <w:r w:rsidRPr="00402A32">
                          <w:rPr>
                            <w:rFonts w:ascii="한컴바탕" w:eastAsia="한컴바탕" w:hAnsi="한컴바탕" w:cs="한컴바탕" w:hint="eastAsia"/>
                            <w:kern w:val="0"/>
                            <w:sz w:val="28"/>
                            <w:szCs w:val="24"/>
                            <w:lang w:eastAsia="zh-TW"/>
                          </w:rPr>
                          <w:br/>
                          <w:t xml:space="preserve">　　直轄市、縣（市）主管機關應辦理轄區內下列事項：</w:t>
                        </w:r>
                        <w:r w:rsidRPr="00402A32">
                          <w:rPr>
                            <w:rFonts w:ascii="한컴바탕" w:eastAsia="한컴바탕" w:hAnsi="한컴바탕" w:cs="한컴바탕" w:hint="eastAsia"/>
                            <w:kern w:val="0"/>
                            <w:sz w:val="28"/>
                            <w:szCs w:val="24"/>
                            <w:lang w:eastAsia="zh-TW"/>
                          </w:rPr>
                          <w:br/>
                          <w:t xml:space="preserve">　　一、電業籌設、擴建及電業執照申請之核轉。</w:t>
                        </w:r>
                        <w:r w:rsidRPr="00402A32">
                          <w:rPr>
                            <w:rFonts w:ascii="한컴바탕" w:eastAsia="한컴바탕" w:hAnsi="한컴바탕" w:cs="한컴바탕" w:hint="eastAsia"/>
                            <w:kern w:val="0"/>
                            <w:sz w:val="28"/>
                            <w:szCs w:val="24"/>
                            <w:lang w:eastAsia="zh-TW"/>
                          </w:rPr>
                          <w:br/>
                          <w:t xml:space="preserve">　　二、協助辦理用戶用電設備之檢驗。</w:t>
                        </w:r>
                        <w:r w:rsidRPr="00402A32">
                          <w:rPr>
                            <w:rFonts w:ascii="한컴바탕" w:eastAsia="한컴바탕" w:hAnsi="한컴바탕" w:cs="한컴바탕" w:hint="eastAsia"/>
                            <w:kern w:val="0"/>
                            <w:sz w:val="28"/>
                            <w:szCs w:val="24"/>
                            <w:lang w:eastAsia="zh-TW"/>
                          </w:rPr>
                          <w:br/>
                          <w:t xml:space="preserve">　　三、電業與民眾間有關用地爭議之處理。</w:t>
                        </w:r>
                        <w:r w:rsidRPr="00402A32">
                          <w:rPr>
                            <w:rFonts w:ascii="한컴바탕" w:eastAsia="한컴바탕" w:hAnsi="한컴바탕" w:cs="한컴바탕" w:hint="eastAsia"/>
                            <w:kern w:val="0"/>
                            <w:sz w:val="28"/>
                            <w:szCs w:val="24"/>
                            <w:lang w:eastAsia="zh-TW"/>
                          </w:rPr>
                          <w:br/>
                          <w:t xml:space="preserve">　　四、電力工程行業、電力技術人員及用電場所之監督及管理。</w:t>
                        </w:r>
                        <w:r w:rsidRPr="00402A32">
                          <w:rPr>
                            <w:rFonts w:ascii="한컴바탕" w:eastAsia="한컴바탕" w:hAnsi="한컴바탕" w:cs="한컴바탕" w:hint="eastAsia"/>
                            <w:kern w:val="0"/>
                            <w:sz w:val="28"/>
                            <w:szCs w:val="24"/>
                            <w:lang w:eastAsia="zh-TW"/>
                          </w:rPr>
                          <w:br/>
                          <w:t xml:space="preserve">　　中央主管機關應指定電業管制機關，辦理下列事項：</w:t>
                        </w:r>
                        <w:r w:rsidRPr="00402A32">
                          <w:rPr>
                            <w:rFonts w:ascii="한컴바탕" w:eastAsia="한컴바탕" w:hAnsi="한컴바탕" w:cs="한컴바탕" w:hint="eastAsia"/>
                            <w:kern w:val="0"/>
                            <w:sz w:val="28"/>
                            <w:szCs w:val="24"/>
                            <w:lang w:eastAsia="zh-TW"/>
                          </w:rPr>
                          <w:br/>
                          <w:t xml:space="preserve">　　一、電業及電力市場之監督及管理。</w:t>
                        </w:r>
                        <w:r w:rsidRPr="00402A32">
                          <w:rPr>
                            <w:rFonts w:ascii="한컴바탕" w:eastAsia="한컴바탕" w:hAnsi="한컴바탕" w:cs="한컴바탕" w:hint="eastAsia"/>
                            <w:kern w:val="0"/>
                            <w:sz w:val="28"/>
                            <w:szCs w:val="24"/>
                            <w:lang w:eastAsia="zh-TW"/>
                          </w:rPr>
                          <w:br/>
                          <w:t xml:space="preserve">　　二、電業籌設、擴建及電業執照申請之許可及核准。</w:t>
                        </w:r>
                        <w:r w:rsidRPr="00402A32">
                          <w:rPr>
                            <w:rFonts w:ascii="한컴바탕" w:eastAsia="한컴바탕" w:hAnsi="한컴바탕" w:cs="한컴바탕" w:hint="eastAsia"/>
                            <w:kern w:val="0"/>
                            <w:sz w:val="28"/>
                            <w:szCs w:val="24"/>
                            <w:lang w:eastAsia="zh-TW"/>
                          </w:rPr>
                          <w:br/>
                          <w:t xml:space="preserve">　　三、電力供需之預測、規劃事項。</w:t>
                        </w:r>
                        <w:r w:rsidRPr="00402A32">
                          <w:rPr>
                            <w:rFonts w:ascii="한컴바탕" w:eastAsia="한컴바탕" w:hAnsi="한컴바탕" w:cs="한컴바탕" w:hint="eastAsia"/>
                            <w:kern w:val="0"/>
                            <w:sz w:val="28"/>
                            <w:szCs w:val="24"/>
                            <w:lang w:eastAsia="zh-TW"/>
                          </w:rPr>
                          <w:br/>
                          <w:t xml:space="preserve">　　四、公用售電業電力排碳係數之監督及管理。</w:t>
                        </w:r>
                        <w:r w:rsidRPr="00402A32">
                          <w:rPr>
                            <w:rFonts w:ascii="한컴바탕" w:eastAsia="한컴바탕" w:hAnsi="한컴바탕" w:cs="한컴바탕" w:hint="eastAsia"/>
                            <w:kern w:val="0"/>
                            <w:sz w:val="28"/>
                            <w:szCs w:val="24"/>
                            <w:lang w:eastAsia="zh-TW"/>
                          </w:rPr>
                          <w:br/>
                          <w:t xml:space="preserve">　　五、用戶用電權益之監督及管理。</w:t>
                        </w:r>
                        <w:r w:rsidRPr="00402A32">
                          <w:rPr>
                            <w:rFonts w:ascii="한컴바탕" w:eastAsia="한컴바탕" w:hAnsi="한컴바탕" w:cs="한컴바탕" w:hint="eastAsia"/>
                            <w:kern w:val="0"/>
                            <w:sz w:val="28"/>
                            <w:szCs w:val="24"/>
                            <w:lang w:eastAsia="zh-TW"/>
                          </w:rPr>
                          <w:br/>
                          <w:t xml:space="preserve">　　六、電力調度之監督及管理。</w:t>
                        </w:r>
                        <w:r w:rsidRPr="00402A32">
                          <w:rPr>
                            <w:rFonts w:ascii="한컴바탕" w:eastAsia="한컴바탕" w:hAnsi="한컴바탕" w:cs="한컴바탕" w:hint="eastAsia"/>
                            <w:kern w:val="0"/>
                            <w:sz w:val="28"/>
                            <w:szCs w:val="24"/>
                            <w:lang w:eastAsia="zh-TW"/>
                          </w:rPr>
                          <w:br/>
                          <w:t xml:space="preserve">　　七、電業間或電業與用戶間之爭議調處。</w:t>
                        </w:r>
                        <w:r w:rsidRPr="00402A32">
                          <w:rPr>
                            <w:rFonts w:ascii="한컴바탕" w:eastAsia="한컴바탕" w:hAnsi="한컴바탕" w:cs="한컴바탕" w:hint="eastAsia"/>
                            <w:kern w:val="0"/>
                            <w:sz w:val="28"/>
                            <w:szCs w:val="24"/>
                            <w:lang w:eastAsia="zh-TW"/>
                          </w:rPr>
                          <w:br/>
                          <w:t xml:space="preserve">　　八、售電業或再生能源發電設備設置爭議調處。</w:t>
                        </w:r>
                        <w:r w:rsidRPr="00402A32">
                          <w:rPr>
                            <w:rFonts w:ascii="한컴바탕" w:eastAsia="한컴바탕" w:hAnsi="한컴바탕" w:cs="한컴바탕" w:hint="eastAsia"/>
                            <w:kern w:val="0"/>
                            <w:sz w:val="28"/>
                            <w:szCs w:val="24"/>
                            <w:lang w:eastAsia="zh-TW"/>
                          </w:rPr>
                          <w:br/>
                          <w:t xml:space="preserve">　　國營電業之組設、合併、改組、撤銷、重要人員任免核定管理及監督事項，由電業管制機關辦理。</w:t>
                        </w:r>
                        <w:r w:rsidRPr="00402A32">
                          <w:rPr>
                            <w:rFonts w:ascii="한컴바탕" w:eastAsia="한컴바탕" w:hAnsi="한컴바탕" w:cs="한컴바탕" w:hint="eastAsia"/>
                            <w:kern w:val="0"/>
                            <w:sz w:val="28"/>
                            <w:szCs w:val="24"/>
                            <w:lang w:eastAsia="zh-TW"/>
                          </w:rPr>
                          <w:br/>
                          <w:t xml:space="preserve">　　於中央主管機關指定電業管制機關前，前二項規定事項由中央主管機關辦理之。</w:t>
                        </w:r>
                        <w:r w:rsidRPr="00402A32">
                          <w:rPr>
                            <w:rFonts w:ascii="한컴바탕" w:eastAsia="한컴바탕" w:hAnsi="한컴바탕" w:cs="한컴바탕" w:hint="eastAsia"/>
                            <w:kern w:val="0"/>
                            <w:sz w:val="28"/>
                            <w:szCs w:val="24"/>
                            <w:lang w:eastAsia="zh-TW"/>
                          </w:rPr>
                          <w:br/>
                          <w:t xml:space="preserve">　　中央主管機關得邀集政府機關、學者專家及相關民間團體召開電力可靠度審議會、電業爭議調處審議會，辦理第四項第六款至第八款規定事項。</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第四條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w:t>
                  </w:r>
                  <w:proofErr w:type="spellStart"/>
                  <w:r w:rsidRPr="00402A32">
                    <w:rPr>
                      <w:rFonts w:ascii="한컴바탕" w:eastAsia="한컴바탕" w:hAnsi="한컴바탕" w:cs="한컴바탕" w:hint="eastAsia"/>
                      <w:kern w:val="0"/>
                      <w:sz w:val="22"/>
                      <w:szCs w:val="20"/>
                    </w:rPr>
                    <w:t>電業之組織</w:t>
                  </w:r>
                  <w:proofErr w:type="spellEnd"/>
                  <w:r w:rsidRPr="00402A32">
                    <w:rPr>
                      <w:rFonts w:ascii="한컴바탕" w:eastAsia="한컴바탕" w:hAnsi="한컴바탕" w:cs="한컴바탕" w:hint="eastAsia"/>
                      <w:kern w:val="0"/>
                      <w:sz w:val="22"/>
                      <w:szCs w:val="20"/>
                    </w:rPr>
                    <w:t>)</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電業之組織，以依公司法設立之股份有限公司為限。但再生能源發電業之組織方式，由電業管制機關公告之。</w:t>
                        </w:r>
                        <w:r w:rsidRPr="00402A32">
                          <w:rPr>
                            <w:rFonts w:ascii="한컴바탕" w:eastAsia="한컴바탕" w:hAnsi="한컴바탕" w:cs="한컴바탕" w:hint="eastAsia"/>
                            <w:kern w:val="0"/>
                            <w:sz w:val="28"/>
                            <w:szCs w:val="24"/>
                            <w:lang w:eastAsia="zh-TW"/>
                          </w:rPr>
                          <w:br/>
                          <w:t xml:space="preserve">　　以股份有限公司方式設立且達一定規模以上之電業，應設置獨立董事。獨立董事人數不得少於二人，且不得少於董事席次五分之一。</w:t>
                        </w:r>
                        <w:r w:rsidRPr="00402A32">
                          <w:rPr>
                            <w:rFonts w:ascii="한컴바탕" w:eastAsia="한컴바탕" w:hAnsi="한컴바탕" w:cs="한컴바탕" w:hint="eastAsia"/>
                            <w:kern w:val="0"/>
                            <w:sz w:val="28"/>
                            <w:szCs w:val="24"/>
                            <w:lang w:eastAsia="zh-TW"/>
                          </w:rPr>
                          <w:br/>
                          <w:t xml:space="preserve">　　前項之一定規模與獨立董事資格、條件及其他相關事項</w:t>
                        </w:r>
                        <w:r w:rsidRPr="00402A32">
                          <w:rPr>
                            <w:rFonts w:ascii="한컴바탕" w:eastAsia="한컴바탕" w:hAnsi="한컴바탕" w:cs="한컴바탕" w:hint="eastAsia"/>
                            <w:kern w:val="0"/>
                            <w:sz w:val="28"/>
                            <w:szCs w:val="24"/>
                            <w:lang w:eastAsia="zh-TW"/>
                          </w:rPr>
                          <w:lastRenderedPageBreak/>
                          <w:t>之辦法，由電業管制機關定之。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第五條   </w:t>
                  </w:r>
                  <w:r w:rsidRPr="00402A32">
                    <w:rPr>
                      <w:rFonts w:ascii="한컴바탕" w:eastAsia="한컴바탕" w:hAnsi="한컴바탕" w:cs="한컴바탕" w:hint="eastAsia"/>
                      <w:kern w:val="0"/>
                      <w:sz w:val="22"/>
                      <w:szCs w:val="20"/>
                      <w:lang w:eastAsia="zh-TW"/>
                    </w:rPr>
                    <w:t>(經營之分類─國營或公營)</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輸配電業應為國營，以一家為限，其業務範圍涵蓋全國。</w:t>
                        </w:r>
                        <w:r w:rsidRPr="00402A32">
                          <w:rPr>
                            <w:rFonts w:ascii="한컴바탕" w:eastAsia="한컴바탕" w:hAnsi="한컴바탕" w:cs="한컴바탕" w:hint="eastAsia"/>
                            <w:kern w:val="0"/>
                            <w:sz w:val="28"/>
                            <w:szCs w:val="24"/>
                            <w:lang w:eastAsia="zh-TW"/>
                          </w:rPr>
                          <w:br/>
                          <w:t xml:space="preserve">　　設置核能發電之發電業與容量在二萬瓩以上之水力發電業，以公營為限。但經電業管制機關核准者，不在此限。</w:t>
                        </w:r>
                        <w:r w:rsidRPr="00402A32">
                          <w:rPr>
                            <w:rFonts w:ascii="한컴바탕" w:eastAsia="한컴바탕" w:hAnsi="한컴바탕" w:cs="한컴바탕" w:hint="eastAsia"/>
                            <w:kern w:val="0"/>
                            <w:sz w:val="28"/>
                            <w:szCs w:val="24"/>
                            <w:lang w:eastAsia="zh-TW"/>
                          </w:rPr>
                          <w:br/>
                          <w:t xml:space="preserve">　　前項所稱公營，指政府出資，或政府與人民合營，且政府資金超過百分之五十者；由公營事業轉投資，其出資合計超過百分之五十者，亦同。</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第六條   </w:t>
                  </w:r>
                  <w:r w:rsidRPr="00402A32">
                    <w:rPr>
                      <w:rFonts w:ascii="한컴바탕" w:eastAsia="한컴바탕" w:hAnsi="한컴바탕" w:cs="한컴바탕" w:hint="eastAsia"/>
                      <w:kern w:val="0"/>
                      <w:sz w:val="22"/>
                      <w:szCs w:val="20"/>
                      <w:lang w:eastAsia="zh-TW"/>
                    </w:rPr>
                    <w:t>(輸配電業之營業限制)</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輸配電業不得兼營發電業或售電業，且與發電業及售電業不得交叉持股。但經電業管制機關核准者，輸配電業得兼營公用售電業。</w:t>
                        </w:r>
                        <w:r w:rsidRPr="00402A32">
                          <w:rPr>
                            <w:rFonts w:ascii="한컴바탕" w:eastAsia="한컴바탕" w:hAnsi="한컴바탕" w:cs="한컴바탕" w:hint="eastAsia"/>
                            <w:kern w:val="0"/>
                            <w:sz w:val="28"/>
                            <w:szCs w:val="24"/>
                            <w:lang w:eastAsia="zh-TW"/>
                          </w:rPr>
                          <w:br/>
                          <w:t xml:space="preserve">　　輸配電業兼營電業以外之其他事業，應以不影響其業務經營及不妨害公平競爭，並經電業管制機關核准者為限。</w:t>
                        </w:r>
                        <w:r w:rsidRPr="00402A32">
                          <w:rPr>
                            <w:rFonts w:ascii="한컴바탕" w:eastAsia="한컴바탕" w:hAnsi="한컴바탕" w:cs="한컴바탕" w:hint="eastAsia"/>
                            <w:kern w:val="0"/>
                            <w:sz w:val="28"/>
                            <w:szCs w:val="24"/>
                            <w:lang w:eastAsia="zh-TW"/>
                          </w:rPr>
                          <w:br/>
                          <w:t xml:space="preserve">　　輸配電業應建立依經營類別分別計算盈虧之會計制度，不得交叉補貼。</w:t>
                        </w:r>
                        <w:r w:rsidRPr="00402A32">
                          <w:rPr>
                            <w:rFonts w:ascii="한컴바탕" w:eastAsia="한컴바탕" w:hAnsi="한컴바탕" w:cs="한컴바탕" w:hint="eastAsia"/>
                            <w:kern w:val="0"/>
                            <w:sz w:val="28"/>
                            <w:szCs w:val="24"/>
                            <w:lang w:eastAsia="zh-TW"/>
                          </w:rPr>
                          <w:br/>
                          <w:t xml:space="preserve">　　輸配電業會計分離制度、會計處理之方法、程序與原則、會計之監督與管理及其他應遵行事項之準則，由電業管制機關定之。</w:t>
                        </w:r>
                        <w:r w:rsidRPr="00402A32">
                          <w:rPr>
                            <w:rFonts w:ascii="한컴바탕" w:eastAsia="한컴바탕" w:hAnsi="한컴바탕" w:cs="한컴바탕" w:hint="eastAsia"/>
                            <w:kern w:val="0"/>
                            <w:sz w:val="28"/>
                            <w:szCs w:val="24"/>
                            <w:lang w:eastAsia="zh-TW"/>
                          </w:rPr>
                          <w:br/>
                          <w:t xml:space="preserve">　　為達成穩定供電目標，台灣電力股份有限公司之發電業及輸配電業專業分工後，轉型為控股母公司，其下成立發電及輸配售電公司。</w:t>
                        </w:r>
                        <w:r w:rsidRPr="00402A32">
                          <w:rPr>
                            <w:rFonts w:ascii="한컴바탕" w:eastAsia="한컴바탕" w:hAnsi="한컴바탕" w:cs="한컴바탕" w:hint="eastAsia"/>
                            <w:kern w:val="0"/>
                            <w:sz w:val="28"/>
                            <w:szCs w:val="24"/>
                            <w:lang w:eastAsia="zh-TW"/>
                          </w:rPr>
                          <w:br/>
                          <w:t xml:space="preserve">　　第一項規定，自本法中華民國一百零六年一月十一日修正之條文公布後六年施行。但經電業管制機關審酌電力市場發展狀況，得報由行政院延後定其施行日期，延後以二次為限，第一次以二年為限；第二次以一年為限。</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第二章</w:t>
            </w:r>
            <w:proofErr w:type="spellEnd"/>
            <w:r w:rsidRPr="00402A32">
              <w:rPr>
                <w:rFonts w:ascii="한컴바탕" w:eastAsia="한컴바탕" w:hAnsi="한컴바탕" w:cs="한컴바탕" w:hint="eastAsia"/>
                <w:kern w:val="0"/>
                <w:sz w:val="28"/>
                <w:szCs w:val="27"/>
              </w:rPr>
              <w:t xml:space="preserve"> 電力調度</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(電力調度原則)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電力調度，應本於安全、公平、公開、經濟、環保及能源政策等原則為之。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第八條   </w:t>
                  </w:r>
                  <w:r w:rsidRPr="00402A32">
                    <w:rPr>
                      <w:rFonts w:ascii="한컴바탕" w:eastAsia="한컴바탕" w:hAnsi="한컴바탕" w:cs="한컴바탕" w:hint="eastAsia"/>
                      <w:kern w:val="0"/>
                      <w:sz w:val="22"/>
                      <w:szCs w:val="20"/>
                      <w:lang w:eastAsia="zh-TW"/>
                    </w:rPr>
                    <w:t>(電力調度相關事項規定之擬訂)</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輸配電業應負責執行電力調度業務，於確保電力系統安</w:t>
                        </w:r>
                        <w:r w:rsidRPr="00402A32">
                          <w:rPr>
                            <w:rFonts w:ascii="한컴바탕" w:eastAsia="한컴바탕" w:hAnsi="한컴바탕" w:cs="한컴바탕" w:hint="eastAsia"/>
                            <w:kern w:val="0"/>
                            <w:sz w:val="28"/>
                            <w:szCs w:val="24"/>
                            <w:lang w:eastAsia="zh-TW"/>
                          </w:rPr>
                          <w:lastRenderedPageBreak/>
                          <w:t>全穩定下，應優先併網、調度再生能源。</w:t>
                        </w:r>
                        <w:r w:rsidRPr="00402A32">
                          <w:rPr>
                            <w:rFonts w:ascii="한컴바탕" w:eastAsia="한컴바탕" w:hAnsi="한컴바탕" w:cs="한컴바탕" w:hint="eastAsia"/>
                            <w:kern w:val="0"/>
                            <w:sz w:val="28"/>
                            <w:szCs w:val="24"/>
                            <w:lang w:eastAsia="zh-TW"/>
                          </w:rPr>
                          <w:br/>
                          <w:t xml:space="preserve">　　輸配電業為執行前項業務，應依據電業管制機關訂定之電力調度原則，擬訂電力調度之範圍、項目、程序、規範、費用分攤、緊急處置及資訊公開等事項之規定，送電業管制機關核定；修正時亦同。</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第九條   </w:t>
                  </w:r>
                  <w:r w:rsidRPr="00402A32">
                    <w:rPr>
                      <w:rFonts w:ascii="한컴바탕" w:eastAsia="한컴바탕" w:hAnsi="한컴바탕" w:cs="한컴바탕" w:hint="eastAsia"/>
                      <w:kern w:val="0"/>
                      <w:sz w:val="22"/>
                      <w:szCs w:val="20"/>
                      <w:lang w:eastAsia="zh-TW"/>
                    </w:rPr>
                    <w:t>(輸配電業提供必要之輔助服務)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為確保電力系統之供電安全及穩定，輸配電業應依調度需求及發電業、自用發電設備之申請，提供必要之輔助服務。</w:t>
                        </w:r>
                        <w:r w:rsidRPr="00402A32">
                          <w:rPr>
                            <w:rFonts w:ascii="한컴바탕" w:eastAsia="한컴바탕" w:hAnsi="한컴바탕" w:cs="한컴바탕" w:hint="eastAsia"/>
                            <w:kern w:val="0"/>
                            <w:sz w:val="28"/>
                            <w:szCs w:val="24"/>
                            <w:lang w:eastAsia="zh-TW"/>
                          </w:rPr>
                          <w:br/>
                          <w:t xml:space="preserve">　　輸配電業因提供前項輔助服務，得收取費用。</w:t>
                        </w:r>
                        <w:r w:rsidRPr="00402A32">
                          <w:rPr>
                            <w:rFonts w:ascii="한컴바탕" w:eastAsia="한컴바탕" w:hAnsi="한컴바탕" w:cs="한컴바탕" w:hint="eastAsia"/>
                            <w:kern w:val="0"/>
                            <w:sz w:val="28"/>
                            <w:szCs w:val="24"/>
                            <w:lang w:eastAsia="zh-TW"/>
                          </w:rPr>
                          <w:br/>
                          <w:t xml:space="preserve">　　前項輔助服務之費用，得依電力排碳係數訂定，並經電價費率審議會審議通過。</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第十條   </w:t>
                  </w:r>
                  <w:r w:rsidRPr="00402A32">
                    <w:rPr>
                      <w:rFonts w:ascii="한컴바탕" w:eastAsia="한컴바탕" w:hAnsi="한컴바탕" w:cs="한컴바탕" w:hint="eastAsia"/>
                      <w:kern w:val="0"/>
                      <w:sz w:val="22"/>
                      <w:szCs w:val="20"/>
                      <w:lang w:eastAsia="zh-TW"/>
                    </w:rPr>
                    <w:t>(再生能源發電業或售電業繳交電力調度費)</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再生能源發電業或售電業所生產或購售之電能需用電力網輸送者，得請求輸配電業調度，並按其調度總量繳交電力調度費。</w:t>
                        </w:r>
                        <w:r w:rsidRPr="00402A32">
                          <w:rPr>
                            <w:rFonts w:ascii="한컴바탕" w:eastAsia="한컴바탕" w:hAnsi="한컴바탕" w:cs="한컴바탕" w:hint="eastAsia"/>
                            <w:kern w:val="0"/>
                            <w:sz w:val="28"/>
                            <w:szCs w:val="24"/>
                            <w:lang w:eastAsia="zh-TW"/>
                          </w:rPr>
                          <w:br/>
                          <w:t xml:space="preserve">　　輸配電業應依其轉供電能數額及費率，向使用該電業設備之再生能源發電業或售電業收取費用。</w:t>
                        </w:r>
                        <w:r w:rsidRPr="00402A32">
                          <w:rPr>
                            <w:rFonts w:ascii="한컴바탕" w:eastAsia="한컴바탕" w:hAnsi="한컴바탕" w:cs="한컴바탕" w:hint="eastAsia"/>
                            <w:kern w:val="0"/>
                            <w:sz w:val="28"/>
                            <w:szCs w:val="24"/>
                            <w:lang w:eastAsia="zh-TW"/>
                          </w:rPr>
                          <w:br/>
                          <w:t xml:space="preserve">　　前二項費用，得依電力排碳係數訂定，並經電價費率審議會審議通過。</w:t>
                        </w:r>
                        <w:r w:rsidRPr="00402A32">
                          <w:rPr>
                            <w:rFonts w:ascii="한컴바탕" w:eastAsia="한컴바탕" w:hAnsi="한컴바탕" w:cs="한컴바탕" w:hint="eastAsia"/>
                            <w:kern w:val="0"/>
                            <w:sz w:val="28"/>
                            <w:szCs w:val="24"/>
                            <w:lang w:eastAsia="zh-TW"/>
                          </w:rPr>
                          <w:br/>
                          <w:t xml:space="preserve">　　前項費用，得依電力排碳係數予以優惠，其優惠辦法由中央主管機關定之。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第十一條   </w:t>
                  </w:r>
                  <w:r w:rsidRPr="00402A32">
                    <w:rPr>
                      <w:rFonts w:ascii="한컴바탕" w:eastAsia="한컴바탕" w:hAnsi="한컴바탕" w:cs="한컴바탕" w:hint="eastAsia"/>
                      <w:kern w:val="0"/>
                      <w:sz w:val="22"/>
                      <w:szCs w:val="20"/>
                      <w:lang w:eastAsia="zh-TW"/>
                    </w:rPr>
                    <w:t>(設立電力交易平台)</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輸配電業為電力市場發展之需要，經電業管制機關許可，應於廠網分工後設立公開透明之電力交易平台。</w:t>
                        </w:r>
                        <w:r w:rsidRPr="00402A32">
                          <w:rPr>
                            <w:rFonts w:ascii="한컴바탕" w:eastAsia="한컴바탕" w:hAnsi="한컴바탕" w:cs="한컴바탕" w:hint="eastAsia"/>
                            <w:kern w:val="0"/>
                            <w:sz w:val="28"/>
                            <w:szCs w:val="24"/>
                            <w:lang w:eastAsia="zh-TW"/>
                          </w:rPr>
                          <w:br/>
                          <w:t xml:space="preserve">　　電力交易平台應充分揭露交易資訊，以達調節電力供需及電業間公平競爭、合理經營之目標。</w:t>
                        </w:r>
                        <w:r w:rsidRPr="00402A32">
                          <w:rPr>
                            <w:rFonts w:ascii="한컴바탕" w:eastAsia="한컴바탕" w:hAnsi="한컴바탕" w:cs="한컴바탕" w:hint="eastAsia"/>
                            <w:kern w:val="0"/>
                            <w:sz w:val="28"/>
                            <w:szCs w:val="24"/>
                            <w:lang w:eastAsia="zh-TW"/>
                          </w:rPr>
                          <w:br/>
                          <w:t xml:space="preserve">　　第一項電力交易平台之成員、組織、時程、交易管理及其他應遵行事項之規則，由電業管制機關定之。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第十二條   </w:t>
                  </w:r>
                  <w:r w:rsidRPr="00402A32">
                    <w:rPr>
                      <w:rFonts w:ascii="한컴바탕" w:eastAsia="한컴바탕" w:hAnsi="한컴바탕" w:cs="한컴바탕" w:hint="eastAsia"/>
                      <w:kern w:val="0"/>
                      <w:sz w:val="22"/>
                      <w:szCs w:val="20"/>
                      <w:lang w:eastAsia="zh-TW"/>
                    </w:rPr>
                    <w:t>(輸配電業不得規避妨礙或拒絕提出財務或業務之報告資料)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電業管制機關為維護公益或電業及用戶權益，得隨時命輸配電業提出財務或業務之報告資料，或查核其業務、財產、帳簿、書類或其他有關物件；發現有違反法令且情節</w:t>
                        </w:r>
                        <w:r w:rsidRPr="00402A32">
                          <w:rPr>
                            <w:rFonts w:ascii="한컴바탕" w:eastAsia="한컴바탕" w:hAnsi="한컴바탕" w:cs="한컴바탕" w:hint="eastAsia"/>
                            <w:kern w:val="0"/>
                            <w:sz w:val="28"/>
                            <w:szCs w:val="24"/>
                            <w:lang w:eastAsia="zh-TW"/>
                          </w:rPr>
                          <w:lastRenderedPageBreak/>
                          <w:t>重大者，並得封存或調取其有關證件。</w:t>
                        </w:r>
                        <w:r w:rsidRPr="00402A32">
                          <w:rPr>
                            <w:rFonts w:ascii="한컴바탕" w:eastAsia="한컴바탕" w:hAnsi="한컴바탕" w:cs="한컴바탕" w:hint="eastAsia"/>
                            <w:kern w:val="0"/>
                            <w:sz w:val="28"/>
                            <w:szCs w:val="24"/>
                            <w:lang w:eastAsia="zh-TW"/>
                          </w:rPr>
                          <w:br/>
                          <w:t xml:space="preserve">　　輸配電業對於前項命令及查核，不得規避、妨礙或拒絕。</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第三章</w:t>
            </w:r>
            <w:proofErr w:type="spellEnd"/>
            <w:r w:rsidRPr="00402A32">
              <w:rPr>
                <w:rFonts w:ascii="한컴바탕" w:eastAsia="한컴바탕" w:hAnsi="한컴바탕" w:cs="한컴바탕" w:hint="eastAsia"/>
                <w:kern w:val="0"/>
                <w:sz w:val="28"/>
                <w:szCs w:val="27"/>
              </w:rPr>
              <w:t xml:space="preserve"> 許可</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第十三條   </w:t>
                  </w:r>
                  <w:r w:rsidRPr="00402A32">
                    <w:rPr>
                      <w:rFonts w:ascii="한컴바탕" w:eastAsia="한컴바탕" w:hAnsi="한컴바탕" w:cs="한컴바탕" w:hint="eastAsia"/>
                      <w:kern w:val="0"/>
                      <w:sz w:val="22"/>
                      <w:szCs w:val="20"/>
                      <w:lang w:eastAsia="zh-TW"/>
                    </w:rPr>
                    <w:t>(發電業及輸配電業申請籌設或擴建許可之程序)</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發電業及輸配電業於籌設或擴建設備時，應填具申請書及相關書件，報經事業所屬機關或直轄市、縣（市）主管機關核轉電業管制機關申請籌設或擴建許可。</w:t>
                        </w:r>
                        <w:r w:rsidRPr="00402A32">
                          <w:rPr>
                            <w:rFonts w:ascii="한컴바탕" w:eastAsia="한컴바탕" w:hAnsi="한컴바탕" w:cs="한컴바탕" w:hint="eastAsia"/>
                            <w:kern w:val="0"/>
                            <w:sz w:val="28"/>
                            <w:szCs w:val="24"/>
                            <w:lang w:eastAsia="zh-TW"/>
                          </w:rPr>
                          <w:br/>
                          <w:t xml:space="preserve">　　前項許可之申請，依環境影響評估法規定需實施環境影響評估者，並應檢附環境保護主管機關完成審查或認可之環境影響評估書件。</w:t>
                        </w:r>
                        <w:r w:rsidRPr="00402A32">
                          <w:rPr>
                            <w:rFonts w:ascii="한컴바탕" w:eastAsia="한컴바탕" w:hAnsi="한컴바탕" w:cs="한컴바탕" w:hint="eastAsia"/>
                            <w:kern w:val="0"/>
                            <w:sz w:val="28"/>
                            <w:szCs w:val="24"/>
                            <w:lang w:eastAsia="zh-TW"/>
                          </w:rPr>
                          <w:br/>
                          <w:t xml:space="preserve">　　第一項籌設或擴建許可期間為三年。但有正當理由，得於期限屆滿前，申請延展一次；其延展期限不得逾二年。</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第十四條   </w:t>
                  </w:r>
                  <w:r w:rsidRPr="00402A32">
                    <w:rPr>
                      <w:rFonts w:ascii="한컴바탕" w:eastAsia="한컴바탕" w:hAnsi="한컴바탕" w:cs="한컴바탕" w:hint="eastAsia"/>
                      <w:kern w:val="0"/>
                      <w:sz w:val="22"/>
                      <w:szCs w:val="20"/>
                      <w:lang w:eastAsia="zh-TW"/>
                    </w:rPr>
                    <w:t>(電業管制機關於審查電業申請籌設或擴建許可資料時，應顧及之相關事項)</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電業管制機關為前條第一項許可之審查，除審查計畫之完整性，並應顧及能源政策、電力排碳係數、國土開發、區域均衡發展、環境保護、電業公平競爭、電能供需、備用容量及電力系統安全。</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第十五條   </w:t>
                  </w:r>
                  <w:r w:rsidRPr="00402A32">
                    <w:rPr>
                      <w:rFonts w:ascii="한컴바탕" w:eastAsia="한컴바탕" w:hAnsi="한컴바탕" w:cs="한컴바탕" w:hint="eastAsia"/>
                      <w:kern w:val="0"/>
                      <w:sz w:val="22"/>
                      <w:szCs w:val="20"/>
                      <w:lang w:eastAsia="zh-TW"/>
                    </w:rPr>
                    <w:t>(核、換發電業執照之申請)</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發電業及輸配電業應於籌設或擴建許可期間內，取得電業管制機關核發之工作許可證，開始施工，並應於工作許可證有效期間內，施工完竣。</w:t>
                        </w:r>
                        <w:r w:rsidRPr="00402A32">
                          <w:rPr>
                            <w:rFonts w:ascii="한컴바탕" w:eastAsia="한컴바탕" w:hAnsi="한컴바탕" w:cs="한컴바탕" w:hint="eastAsia"/>
                            <w:kern w:val="0"/>
                            <w:sz w:val="28"/>
                            <w:szCs w:val="24"/>
                            <w:lang w:eastAsia="zh-TW"/>
                          </w:rPr>
                          <w:br/>
                          <w:t xml:space="preserve">　　前項工作許可證有效期間為五年。但有正當理由經電業管制機關核准延展者，不在此限。</w:t>
                        </w:r>
                        <w:r w:rsidRPr="00402A32">
                          <w:rPr>
                            <w:rFonts w:ascii="한컴바탕" w:eastAsia="한컴바탕" w:hAnsi="한컴바탕" w:cs="한컴바탕" w:hint="eastAsia"/>
                            <w:kern w:val="0"/>
                            <w:sz w:val="28"/>
                            <w:szCs w:val="24"/>
                            <w:lang w:eastAsia="zh-TW"/>
                          </w:rPr>
                          <w:br/>
                          <w:t xml:space="preserve">　　發電業及輸配電業應於施工完竣後三十日內，備齊相關說明文件，報經事業所屬機關或直轄市、縣（市）主管機關核轉電業管制機關申請核發或換發電業執照。</w:t>
                        </w:r>
                        <w:r w:rsidRPr="00402A32">
                          <w:rPr>
                            <w:rFonts w:ascii="한컴바탕" w:eastAsia="한컴바탕" w:hAnsi="한컴바탕" w:cs="한컴바탕" w:hint="eastAsia"/>
                            <w:kern w:val="0"/>
                            <w:sz w:val="28"/>
                            <w:szCs w:val="24"/>
                            <w:lang w:eastAsia="zh-TW"/>
                          </w:rPr>
                          <w:br/>
                          <w:t xml:space="preserve">　　前項申請，應經電業管制機關派員查驗合格，並取得核發或換發之電業執照後，始得營業。</w:t>
                        </w:r>
                        <w:r w:rsidRPr="00402A32">
                          <w:rPr>
                            <w:rFonts w:ascii="한컴바탕" w:eastAsia="한컴바탕" w:hAnsi="한컴바탕" w:cs="한컴바탕" w:hint="eastAsia"/>
                            <w:kern w:val="0"/>
                            <w:sz w:val="28"/>
                            <w:szCs w:val="24"/>
                            <w:lang w:eastAsia="zh-TW"/>
                          </w:rPr>
                          <w:br/>
                          <w:t xml:space="preserve">　　售電業應填具申請書，向電業管制機關申請核發電業執照後，始得營業。</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第十六條   </w:t>
                  </w:r>
                  <w:r w:rsidRPr="00402A32">
                    <w:rPr>
                      <w:rFonts w:ascii="한컴바탕" w:eastAsia="한컴바탕" w:hAnsi="한컴바탕" w:cs="한컴바탕" w:hint="eastAsia"/>
                      <w:kern w:val="0"/>
                      <w:sz w:val="22"/>
                      <w:szCs w:val="20"/>
                      <w:lang w:eastAsia="zh-TW"/>
                    </w:rPr>
                    <w:t>(非經電業管制機關核准，不得變更其主要發電設備)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lastRenderedPageBreak/>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發電業經核發籌設許可、擴建許可或工作許可證者，非經電業管制機關核准，不得變更其主要發電設備之能源種類、裝置容量或廠址。</w:t>
                        </w:r>
                        <w:r w:rsidRPr="00402A32">
                          <w:rPr>
                            <w:rFonts w:ascii="한컴바탕" w:eastAsia="한컴바탕" w:hAnsi="한컴바탕" w:cs="한컴바탕" w:hint="eastAsia"/>
                            <w:kern w:val="0"/>
                            <w:sz w:val="28"/>
                            <w:szCs w:val="24"/>
                            <w:lang w:eastAsia="zh-TW"/>
                          </w:rPr>
                          <w:br/>
                          <w:t xml:space="preserve">　　前項變更之審查，準用第十四條規定。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第十七條   </w:t>
                  </w:r>
                  <w:r w:rsidRPr="00402A32">
                    <w:rPr>
                      <w:rFonts w:ascii="한컴바탕" w:eastAsia="한컴바탕" w:hAnsi="한컴바탕" w:cs="한컴바탕" w:hint="eastAsia"/>
                      <w:kern w:val="0"/>
                      <w:sz w:val="22"/>
                      <w:szCs w:val="20"/>
                      <w:lang w:eastAsia="zh-TW"/>
                    </w:rPr>
                    <w:t>(電業執照之有效期間及延展)</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電業之電業執照有效期間為二十年，自電業管制機關核發電業執照之發照日起算。期滿一年前，得向電業管制機關申請延展，每次延展期限不得逾十年。</w:t>
                        </w:r>
                        <w:r w:rsidRPr="00402A32">
                          <w:rPr>
                            <w:rFonts w:ascii="한컴바탕" w:eastAsia="한컴바탕" w:hAnsi="한컴바탕" w:cs="한컴바탕" w:hint="eastAsia"/>
                            <w:kern w:val="0"/>
                            <w:sz w:val="28"/>
                            <w:szCs w:val="24"/>
                            <w:lang w:eastAsia="zh-TW"/>
                          </w:rPr>
                          <w:br/>
                          <w:t xml:space="preserve">　　發電業及輸配電業電業執照依前項規定申請延展之審查，準用第十四條規定。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第十八條   </w:t>
                  </w:r>
                  <w:r w:rsidRPr="00402A32">
                    <w:rPr>
                      <w:rFonts w:ascii="한컴바탕" w:eastAsia="한컴바탕" w:hAnsi="한컴바탕" w:cs="한컴바탕" w:hint="eastAsia"/>
                      <w:kern w:val="0"/>
                      <w:sz w:val="22"/>
                      <w:szCs w:val="20"/>
                      <w:lang w:eastAsia="zh-TW"/>
                    </w:rPr>
                    <w:t>(輸配電業不得拒絕電力網互聯)</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對於發電業或自用發電設備設置者要求與其電力網互聯時，不得拒絕；再生能源發電業應優先併網。但要求互聯之電業設備或自用發電設備不符合第二十五條第一項、第三項、第二十六條、第二十九條至第三十一條、第七十一條準用上開規定或第三十二條規定者，不在此限。</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第十九條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w:t>
                  </w:r>
                  <w:proofErr w:type="spellStart"/>
                  <w:r w:rsidRPr="00402A32">
                    <w:rPr>
                      <w:rFonts w:ascii="한컴바탕" w:eastAsia="한컴바탕" w:hAnsi="한컴바탕" w:cs="한컴바탕" w:hint="eastAsia"/>
                      <w:kern w:val="0"/>
                      <w:sz w:val="22"/>
                      <w:szCs w:val="20"/>
                    </w:rPr>
                    <w:t>停業或歇業</w:t>
                  </w:r>
                  <w:proofErr w:type="spellEnd"/>
                  <w:r w:rsidRPr="00402A32">
                    <w:rPr>
                      <w:rFonts w:ascii="한컴바탕" w:eastAsia="한컴바탕" w:hAnsi="한컴바탕" w:cs="한컴바탕" w:hint="eastAsia"/>
                      <w:kern w:val="0"/>
                      <w:sz w:val="22"/>
                      <w:szCs w:val="20"/>
                    </w:rPr>
                    <w:t>)</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電業不得擅自停業或歇業。但發電業及再生能源售電業經電業管制機關核准者，不在此限。</w:t>
                        </w:r>
                        <w:r w:rsidRPr="00402A32">
                          <w:rPr>
                            <w:rFonts w:ascii="한컴바탕" w:eastAsia="한컴바탕" w:hAnsi="한컴바탕" w:cs="한컴바탕" w:hint="eastAsia"/>
                            <w:kern w:val="0"/>
                            <w:sz w:val="28"/>
                            <w:szCs w:val="24"/>
                            <w:lang w:eastAsia="zh-TW"/>
                          </w:rPr>
                          <w:br/>
                          <w:t xml:space="preserve">　　發電業及再生能源售電業應於停業前，檢具停業計畫，向電業管制機關申請核准，停業期間並不得超過一年。</w:t>
                        </w:r>
                        <w:r w:rsidRPr="00402A32">
                          <w:rPr>
                            <w:rFonts w:ascii="한컴바탕" w:eastAsia="한컴바탕" w:hAnsi="한컴바탕" w:cs="한컴바탕" w:hint="eastAsia"/>
                            <w:kern w:val="0"/>
                            <w:sz w:val="28"/>
                            <w:szCs w:val="24"/>
                            <w:lang w:eastAsia="zh-TW"/>
                          </w:rPr>
                          <w:br/>
                          <w:t xml:space="preserve">　　電業應於歇業前，檢具歇業計畫，向電業管制機關申請核准，並於歇業之日起算十五日內，將電業執照報繳電業管制機關註銷；屆期未報繳者，電業管制機關得逕行註銷。</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第二十條   </w:t>
                  </w:r>
                  <w:r w:rsidRPr="00402A32">
                    <w:rPr>
                      <w:rFonts w:ascii="한컴바탕" w:eastAsia="한컴바탕" w:hAnsi="한컴바탕" w:cs="한컴바탕" w:hint="eastAsia"/>
                      <w:kern w:val="0"/>
                      <w:sz w:val="22"/>
                      <w:szCs w:val="20"/>
                      <w:lang w:eastAsia="zh-TW"/>
                    </w:rPr>
                    <w:t>(電業管制機關為維持供電應合理補償使用停業電業設備之費用)</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停業、歇業、未依第十七條規定申請延展致電業執照有效期限屆滿，或經勒令停止營業或廢止電業執照者，電業管制機關為維持電力供應，得協調其他電業接續經營。協調不成時，得使用其電業設備繼續供電；使用發電業之電業設備，應給予合理補償。</w:t>
                        </w:r>
                        <w:r w:rsidRPr="00402A32">
                          <w:rPr>
                            <w:rFonts w:ascii="한컴바탕" w:eastAsia="한컴바탕" w:hAnsi="한컴바탕" w:cs="한컴바탕" w:hint="eastAsia"/>
                            <w:kern w:val="0"/>
                            <w:sz w:val="28"/>
                            <w:szCs w:val="24"/>
                            <w:lang w:eastAsia="zh-TW"/>
                          </w:rPr>
                          <w:br/>
                          <w:t xml:space="preserve">　　前項協調不成，其發電業之電業設備無法供電，輸配電</w:t>
                        </w:r>
                        <w:r w:rsidRPr="00402A32">
                          <w:rPr>
                            <w:rFonts w:ascii="한컴바탕" w:eastAsia="한컴바탕" w:hAnsi="한컴바탕" w:cs="한컴바탕" w:hint="eastAsia"/>
                            <w:kern w:val="0"/>
                            <w:sz w:val="28"/>
                            <w:szCs w:val="24"/>
                            <w:lang w:eastAsia="zh-TW"/>
                          </w:rPr>
                          <w:lastRenderedPageBreak/>
                          <w:t>業應調度電力供電；電力調度費用由該發電業支付；輸配電業並得向供電用戶收取原電價之費用。</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第二十一條   </w:t>
                  </w:r>
                  <w:r w:rsidRPr="00402A32">
                    <w:rPr>
                      <w:rFonts w:ascii="한컴바탕" w:eastAsia="한컴바탕" w:hAnsi="한컴바탕" w:cs="한컴바탕" w:hint="eastAsia"/>
                      <w:kern w:val="0"/>
                      <w:sz w:val="22"/>
                      <w:szCs w:val="20"/>
                      <w:lang w:eastAsia="zh-TW"/>
                    </w:rPr>
                    <w:t>(電業之併購)</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電業間依企業併購法規定進行併購者，應由擬併購之電業共同檢具併購計畫書，載明併購後之營業項目、資產、負債及其資本額，向電業管制機關申請核發同意文件。</w:t>
                        </w:r>
                        <w:r w:rsidRPr="00402A32">
                          <w:rPr>
                            <w:rFonts w:ascii="한컴바탕" w:eastAsia="한컴바탕" w:hAnsi="한컴바탕" w:cs="한컴바탕" w:hint="eastAsia"/>
                            <w:kern w:val="0"/>
                            <w:sz w:val="28"/>
                            <w:szCs w:val="24"/>
                            <w:lang w:eastAsia="zh-TW"/>
                          </w:rPr>
                          <w:br/>
                          <w:t xml:space="preserve">　　電業管制機關審議一定規模以上併購案，應會同公平交易委員會，審核電業間之併購，並適用行政程序法聽證程序之規定召開聽證會，並得依職權辦理行政調查與專業鑑定事宜。</w:t>
                        </w:r>
                        <w:r w:rsidRPr="00402A32">
                          <w:rPr>
                            <w:rFonts w:ascii="한컴바탕" w:eastAsia="한컴바탕" w:hAnsi="한컴바탕" w:cs="한컴바탕" w:hint="eastAsia"/>
                            <w:kern w:val="0"/>
                            <w:sz w:val="28"/>
                            <w:szCs w:val="24"/>
                            <w:lang w:eastAsia="zh-TW"/>
                          </w:rPr>
                          <w:br/>
                          <w:t xml:space="preserve">　　前項所稱一定規模，由電業管制機關公告之。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第二十二條   </w:t>
                  </w:r>
                  <w:r w:rsidRPr="00402A32">
                    <w:rPr>
                      <w:rFonts w:ascii="한컴바탕" w:eastAsia="한컴바탕" w:hAnsi="한컴바탕" w:cs="한컴바탕" w:hint="eastAsia"/>
                      <w:kern w:val="0"/>
                      <w:sz w:val="22"/>
                      <w:szCs w:val="20"/>
                      <w:lang w:eastAsia="zh-TW"/>
                    </w:rPr>
                    <w:t>(電業執照所載主要事項變更之申請換發)</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發電業執照所載主要發電設備之能源種類、裝置容量或廠址變更者，發電業應於變更前，準用第十三條及第十五條規定辦理。</w:t>
                        </w:r>
                        <w:r w:rsidRPr="00402A32">
                          <w:rPr>
                            <w:rFonts w:ascii="한컴바탕" w:eastAsia="한컴바탕" w:hAnsi="한컴바탕" w:cs="한컴바탕" w:hint="eastAsia"/>
                            <w:kern w:val="0"/>
                            <w:sz w:val="28"/>
                            <w:szCs w:val="24"/>
                            <w:lang w:eastAsia="zh-TW"/>
                          </w:rPr>
                          <w:br/>
                          <w:t xml:space="preserve">　　發電業違反法令經勒令停工者，電業管制機關得廢止其原有電業執照之一部或全部。</w:t>
                        </w:r>
                        <w:r w:rsidRPr="00402A32">
                          <w:rPr>
                            <w:rFonts w:ascii="한컴바탕" w:eastAsia="한컴바탕" w:hAnsi="한컴바탕" w:cs="한컴바탕" w:hint="eastAsia"/>
                            <w:kern w:val="0"/>
                            <w:sz w:val="28"/>
                            <w:szCs w:val="24"/>
                            <w:lang w:eastAsia="zh-TW"/>
                          </w:rPr>
                          <w:br/>
                          <w:t xml:space="preserve">　　電業執照所載事項有變更時，除本法另有規定外，電業應於登記變更後三十日內，向電業管制機關申請換發電業執照。</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第二十三條   </w:t>
                  </w:r>
                  <w:r w:rsidRPr="00402A32">
                    <w:rPr>
                      <w:rFonts w:ascii="한컴바탕" w:eastAsia="한컴바탕" w:hAnsi="한컴바탕" w:cs="한컴바탕" w:hint="eastAsia"/>
                      <w:kern w:val="0"/>
                      <w:sz w:val="22"/>
                      <w:szCs w:val="20"/>
                      <w:lang w:eastAsia="zh-TW"/>
                    </w:rPr>
                    <w:t>(廢止電業執照之情形)</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電業有濫用市場地位行為，危害交易秩序，經主管機關裁罰者，電業管制機關得查核其營業資料，並令限期提出改正計畫。</w:t>
                        </w:r>
                        <w:r w:rsidRPr="00402A32">
                          <w:rPr>
                            <w:rFonts w:ascii="한컴바탕" w:eastAsia="한컴바탕" w:hAnsi="한컴바탕" w:cs="한컴바탕" w:hint="eastAsia"/>
                            <w:kern w:val="0"/>
                            <w:sz w:val="28"/>
                            <w:szCs w:val="24"/>
                            <w:lang w:eastAsia="zh-TW"/>
                          </w:rPr>
                          <w:br/>
                          <w:t xml:space="preserve">　　電業有下列情形之一者，電業管制機關得廢止其電業執照：</w:t>
                        </w:r>
                        <w:r w:rsidRPr="00402A32">
                          <w:rPr>
                            <w:rFonts w:ascii="한컴바탕" w:eastAsia="한컴바탕" w:hAnsi="한컴바탕" w:cs="한컴바탕" w:hint="eastAsia"/>
                            <w:kern w:val="0"/>
                            <w:sz w:val="28"/>
                            <w:szCs w:val="24"/>
                            <w:lang w:eastAsia="zh-TW"/>
                          </w:rPr>
                          <w:br/>
                          <w:t xml:space="preserve">　　一、濫用市場地位行為，危害交易秩序，經有罪判決確定。</w:t>
                        </w:r>
                        <w:r w:rsidRPr="00402A32">
                          <w:rPr>
                            <w:rFonts w:ascii="한컴바탕" w:eastAsia="한컴바탕" w:hAnsi="한컴바탕" w:cs="한컴바탕" w:hint="eastAsia"/>
                            <w:kern w:val="0"/>
                            <w:sz w:val="28"/>
                            <w:szCs w:val="24"/>
                            <w:lang w:eastAsia="zh-TW"/>
                          </w:rPr>
                          <w:br/>
                          <w:t xml:space="preserve">　　二、有前項情形，經電業管制機關令限期提出改正計畫，逾期未提出或未依限完成改正。</w:t>
                        </w:r>
                        <w:r w:rsidRPr="00402A32">
                          <w:rPr>
                            <w:rFonts w:ascii="한컴바탕" w:eastAsia="한컴바탕" w:hAnsi="한컴바탕" w:cs="한컴바탕" w:hint="eastAsia"/>
                            <w:kern w:val="0"/>
                            <w:sz w:val="28"/>
                            <w:szCs w:val="24"/>
                            <w:lang w:eastAsia="zh-TW"/>
                          </w:rPr>
                          <w:br/>
                          <w:t xml:space="preserve">　　三、違反法令，受勒令歇業處分，經處分機關通知電業管制機關。</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第二十四條   </w:t>
                  </w:r>
                  <w:r w:rsidRPr="00402A32">
                    <w:rPr>
                      <w:rFonts w:ascii="한컴바탕" w:eastAsia="한컴바탕" w:hAnsi="한컴바탕" w:cs="한컴바탕" w:hint="eastAsia"/>
                      <w:kern w:val="0"/>
                      <w:sz w:val="22"/>
                      <w:szCs w:val="20"/>
                      <w:lang w:eastAsia="zh-TW"/>
                    </w:rPr>
                    <w:t>(電業籌設等事項申請程序，應備書件及審查原則之訂定)</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lastRenderedPageBreak/>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電業籌設、擴建之許可、工作許可證、執照之核發、換發、應載事項、延展、發電設備之變更與停業、歇業、併購等事項之申請程序、應備書件及審查原則之規則，由電業管制機關定之。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7"/>
              </w:rPr>
              <w:t>第四章 工程</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第二十五條   </w:t>
                  </w:r>
                  <w:r w:rsidRPr="00402A32">
                    <w:rPr>
                      <w:rFonts w:ascii="한컴바탕" w:eastAsia="한컴바탕" w:hAnsi="한컴바탕" w:cs="한컴바탕" w:hint="eastAsia"/>
                      <w:kern w:val="0"/>
                      <w:sz w:val="22"/>
                      <w:szCs w:val="20"/>
                      <w:lang w:eastAsia="zh-TW"/>
                    </w:rPr>
                    <w:t>(發電業及輸配電業應設置之電業設備)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發電業及輸配電業應依規定設置電業設備。</w:t>
                        </w:r>
                        <w:r w:rsidRPr="00402A32">
                          <w:rPr>
                            <w:rFonts w:ascii="한컴바탕" w:eastAsia="한컴바탕" w:hAnsi="한컴바탕" w:cs="한컴바탕" w:hint="eastAsia"/>
                            <w:kern w:val="0"/>
                            <w:sz w:val="28"/>
                            <w:szCs w:val="24"/>
                            <w:lang w:eastAsia="zh-TW"/>
                          </w:rPr>
                          <w:br/>
                          <w:t xml:space="preserve">　　輸配電業應建立電力網地理資訊管理系統，記載電力網線路名稱、電壓、分布位置、使用狀況等相關資料，並適時更新；主管機關於必要時，得通知輸配電業提供電力網相關資料，並命其補充說明或派員檢查。</w:t>
                        </w:r>
                        <w:r w:rsidRPr="00402A32">
                          <w:rPr>
                            <w:rFonts w:ascii="한컴바탕" w:eastAsia="한컴바탕" w:hAnsi="한컴바탕" w:cs="한컴바탕" w:hint="eastAsia"/>
                            <w:kern w:val="0"/>
                            <w:sz w:val="28"/>
                            <w:szCs w:val="24"/>
                            <w:lang w:eastAsia="zh-TW"/>
                          </w:rPr>
                          <w:br/>
                          <w:t xml:space="preserve">　　第一項電業設備之範圍、項目、配置、安全事項及其他應遵行事項之規則，由中央主管機關定之。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第二十六條   </w:t>
                  </w:r>
                  <w:r w:rsidRPr="00402A32">
                    <w:rPr>
                      <w:rFonts w:ascii="한컴바탕" w:eastAsia="한컴바탕" w:hAnsi="한컴바탕" w:cs="한컴바탕" w:hint="eastAsia"/>
                      <w:kern w:val="0"/>
                      <w:sz w:val="22"/>
                      <w:szCs w:val="20"/>
                      <w:lang w:eastAsia="zh-TW"/>
                    </w:rPr>
                    <w:t>(電壓及頻率之標準)</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電業應依規定之電壓及頻率標準供電。但其情形特殊，經中央主管機關核准者，不在此限。</w:t>
                        </w:r>
                        <w:r w:rsidRPr="00402A32">
                          <w:rPr>
                            <w:rFonts w:ascii="한컴바탕" w:eastAsia="한컴바탕" w:hAnsi="한컴바탕" w:cs="한컴바탕" w:hint="eastAsia"/>
                            <w:kern w:val="0"/>
                            <w:sz w:val="28"/>
                            <w:szCs w:val="24"/>
                            <w:lang w:eastAsia="zh-TW"/>
                          </w:rPr>
                          <w:br/>
                          <w:t xml:space="preserve">　　前項電壓及頻率之標準，由中央主管機關定之。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第二十七條   </w:t>
                  </w:r>
                  <w:r w:rsidRPr="00402A32">
                    <w:rPr>
                      <w:rFonts w:ascii="한컴바탕" w:eastAsia="한컴바탕" w:hAnsi="한컴바탕" w:cs="한컴바탕" w:hint="eastAsia"/>
                      <w:kern w:val="0"/>
                      <w:sz w:val="22"/>
                      <w:szCs w:val="20"/>
                      <w:lang w:eastAsia="zh-TW"/>
                    </w:rPr>
                    <w:t>(適當備用供電容量之準備)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確保供電穩定及安全，發電業及售電業銷售電能予其用戶時，應就其電能銷售量準備適當備用供電容量，並向電業管制機關申報。但一定裝置容量以下之再生能源發電業，不受此限。該容量除得依本法規定自設外，並得向其他發電業、自用發電設備設置者或需量反應提供者購買。</w:t>
                        </w:r>
                        <w:r w:rsidRPr="00402A32">
                          <w:rPr>
                            <w:rFonts w:ascii="한컴바탕" w:eastAsia="한컴바탕" w:hAnsi="한컴바탕" w:cs="한컴바탕" w:hint="eastAsia"/>
                            <w:kern w:val="0"/>
                            <w:sz w:val="28"/>
                            <w:szCs w:val="24"/>
                            <w:lang w:eastAsia="zh-TW"/>
                          </w:rPr>
                          <w:br/>
                          <w:t xml:space="preserve">　　前項一定裝置容量，由電業管制機關定之。</w:t>
                        </w:r>
                        <w:r w:rsidRPr="00402A32">
                          <w:rPr>
                            <w:rFonts w:ascii="한컴바탕" w:eastAsia="한컴바탕" w:hAnsi="한컴바탕" w:cs="한컴바탕" w:hint="eastAsia"/>
                            <w:kern w:val="0"/>
                            <w:sz w:val="28"/>
                            <w:szCs w:val="24"/>
                            <w:lang w:eastAsia="zh-TW"/>
                          </w:rPr>
                          <w:br/>
                          <w:t xml:space="preserve">　　第一項備用供電容量之內容、計算公式、基準與範圍、申報程序與期間、審查、稽核、管理及其他應遵行事項之辦法，由電業管制機關定之。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第二十八條   </w:t>
                  </w:r>
                  <w:r w:rsidRPr="00402A32">
                    <w:rPr>
                      <w:rFonts w:ascii="한컴바탕" w:eastAsia="한컴바탕" w:hAnsi="한컴바탕" w:cs="한컴바탕" w:hint="eastAsia"/>
                      <w:kern w:val="0"/>
                      <w:sz w:val="22"/>
                      <w:szCs w:val="20"/>
                      <w:lang w:eastAsia="zh-TW"/>
                    </w:rPr>
                    <w:t>(符合電力排碳係數基準及申報)</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公用售電業銷售電能予其用戶時，其銷售電能之電力排碳係數應符合電力排碳係數基準，並向電業管制機關申報。</w:t>
                        </w:r>
                        <w:r w:rsidRPr="00402A32">
                          <w:rPr>
                            <w:rFonts w:ascii="한컴바탕" w:eastAsia="한컴바탕" w:hAnsi="한컴바탕" w:cs="한컴바탕" w:hint="eastAsia"/>
                            <w:kern w:val="0"/>
                            <w:sz w:val="28"/>
                            <w:szCs w:val="24"/>
                            <w:lang w:eastAsia="zh-TW"/>
                          </w:rPr>
                          <w:br/>
                          <w:t xml:space="preserve">　　前項電力排碳係數基準，由電業管制機關依國家能源及減碳政策訂定，並定期公告。</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第一項電力排碳係數之計算方式、申報程序與期間、審查、稽核、管理及其他應遵行事項之辦法，由電業管制機關定之。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第二十九條   </w:t>
                  </w:r>
                  <w:r w:rsidRPr="00402A32">
                    <w:rPr>
                      <w:rFonts w:ascii="한컴바탕" w:eastAsia="한컴바탕" w:hAnsi="한컴바탕" w:cs="한컴바탕" w:hint="eastAsia"/>
                      <w:kern w:val="0"/>
                      <w:sz w:val="22"/>
                      <w:szCs w:val="20"/>
                      <w:lang w:eastAsia="zh-TW"/>
                    </w:rPr>
                    <w:t>(必要電表儀器之備置)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電業應置各種必要之電表儀器，記載電量、電壓、頻率、功率因數、負載及其他有關事項。</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第三十條   </w:t>
                  </w:r>
                  <w:r w:rsidRPr="00402A32">
                    <w:rPr>
                      <w:rFonts w:ascii="한컴바탕" w:eastAsia="한컴바탕" w:hAnsi="한컴바탕" w:cs="한컴바탕" w:hint="eastAsia"/>
                      <w:kern w:val="0"/>
                      <w:sz w:val="22"/>
                      <w:szCs w:val="20"/>
                      <w:lang w:eastAsia="zh-TW"/>
                    </w:rPr>
                    <w:t>(安全保護設施之裝置)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發電業及輸配電業應依規定於電業設備裝置安全保護設施。</w:t>
                        </w:r>
                        <w:r w:rsidRPr="00402A32">
                          <w:rPr>
                            <w:rFonts w:ascii="한컴바탕" w:eastAsia="한컴바탕" w:hAnsi="한컴바탕" w:cs="한컴바탕" w:hint="eastAsia"/>
                            <w:kern w:val="0"/>
                            <w:sz w:val="28"/>
                            <w:szCs w:val="24"/>
                            <w:lang w:eastAsia="zh-TW"/>
                          </w:rPr>
                          <w:br/>
                          <w:t xml:space="preserve">　　前項安全保護設施之裝置處所、方法、維修、安全規定及其他應遵行事項之辦法，由中央主管機關定之。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第三十一條   </w:t>
                  </w:r>
                  <w:r w:rsidRPr="00402A32">
                    <w:rPr>
                      <w:rFonts w:ascii="한컴바탕" w:eastAsia="한컴바탕" w:hAnsi="한컴바탕" w:cs="한컴바탕" w:hint="eastAsia"/>
                      <w:kern w:val="0"/>
                      <w:sz w:val="22"/>
                      <w:szCs w:val="20"/>
                      <w:lang w:eastAsia="zh-TW"/>
                    </w:rPr>
                    <w:t>(定期檢驗及維護電業設備)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發電業及輸配電業應定期檢驗及維護其電業設備，並記載其檢驗及維護結果。</w:t>
                        </w:r>
                        <w:r w:rsidRPr="00402A32">
                          <w:rPr>
                            <w:rFonts w:ascii="한컴바탕" w:eastAsia="한컴바탕" w:hAnsi="한컴바탕" w:cs="한컴바탕" w:hint="eastAsia"/>
                            <w:kern w:val="0"/>
                            <w:sz w:val="28"/>
                            <w:szCs w:val="24"/>
                            <w:lang w:eastAsia="zh-TW"/>
                          </w:rPr>
                          <w:br/>
                          <w:t xml:space="preserve">　　前項檢驗與維護項目、週期及其他應遵行事項之辦法，由中央主管機關定之。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第三十二條   </w:t>
                  </w:r>
                  <w:r w:rsidRPr="00402A32">
                    <w:rPr>
                      <w:rFonts w:ascii="한컴바탕" w:eastAsia="한컴바탕" w:hAnsi="한컴바탕" w:cs="한컴바탕" w:hint="eastAsia"/>
                      <w:kern w:val="0"/>
                      <w:sz w:val="22"/>
                      <w:szCs w:val="20"/>
                      <w:lang w:eastAsia="zh-TW"/>
                    </w:rPr>
                    <w:t>(用戶用電設備之檢驗)</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或自設線路直接供電之再生能源發電業對用戶用電設備，應依規定進行檢驗，經檢驗合格時，方得接電。輸配電業或再生能源發電業對用戶已裝置之用電設備，應定期檢驗，並記載其結果，如不合規定，應通知用戶限期改善；用戶拒絕接受檢驗或在指定期間未改善者，輸配電業或再生能源發電業得停止供電。</w:t>
                        </w:r>
                        <w:r w:rsidRPr="00402A32">
                          <w:rPr>
                            <w:rFonts w:ascii="한컴바탕" w:eastAsia="한컴바탕" w:hAnsi="한컴바탕" w:cs="한컴바탕" w:hint="eastAsia"/>
                            <w:kern w:val="0"/>
                            <w:sz w:val="28"/>
                            <w:szCs w:val="24"/>
                            <w:lang w:eastAsia="zh-TW"/>
                          </w:rPr>
                          <w:br/>
                          <w:t xml:space="preserve">　　前項之檢驗，必要時直轄市或縣（市）主管機關應協助之。</w:t>
                        </w:r>
                        <w:r w:rsidRPr="00402A32">
                          <w:rPr>
                            <w:rFonts w:ascii="한컴바탕" w:eastAsia="한컴바탕" w:hAnsi="한컴바탕" w:cs="한컴바탕" w:hint="eastAsia"/>
                            <w:kern w:val="0"/>
                            <w:sz w:val="28"/>
                            <w:szCs w:val="24"/>
                            <w:lang w:eastAsia="zh-TW"/>
                          </w:rPr>
                          <w:br/>
                          <w:t xml:space="preserve">　　直轄市或縣（市）主管機關對於第一項之檢驗及檢驗結果得通知輸配電業或再生能源發電業申報或提供有關資料；必要時，並得派員查核，輸配電業或再生能源發電業不得規避、妨礙或拒絕。</w:t>
                        </w:r>
                        <w:r w:rsidRPr="00402A32">
                          <w:rPr>
                            <w:rFonts w:ascii="한컴바탕" w:eastAsia="한컴바탕" w:hAnsi="한컴바탕" w:cs="한컴바탕" w:hint="eastAsia"/>
                            <w:kern w:val="0"/>
                            <w:sz w:val="28"/>
                            <w:szCs w:val="24"/>
                            <w:lang w:eastAsia="zh-TW"/>
                          </w:rPr>
                          <w:br/>
                          <w:t xml:space="preserve">　　第一項檢驗，輸配電業或再生能源發電業得委託依法登記執業之專業技師，或依第五十九條規定登記之用電設備檢驗維護業辦理之。</w:t>
                        </w:r>
                        <w:r w:rsidRPr="00402A32">
                          <w:rPr>
                            <w:rFonts w:ascii="한컴바탕" w:eastAsia="한컴바탕" w:hAnsi="한컴바탕" w:cs="한컴바탕" w:hint="eastAsia"/>
                            <w:kern w:val="0"/>
                            <w:sz w:val="28"/>
                            <w:szCs w:val="24"/>
                            <w:lang w:eastAsia="zh-TW"/>
                          </w:rPr>
                          <w:br/>
                          <w:t xml:space="preserve">　　第一項用戶用電設備之範圍、項目、要件、配置及其他</w:t>
                        </w:r>
                        <w:r w:rsidRPr="00402A32">
                          <w:rPr>
                            <w:rFonts w:ascii="한컴바탕" w:eastAsia="한컴바탕" w:hAnsi="한컴바탕" w:cs="한컴바탕" w:hint="eastAsia"/>
                            <w:kern w:val="0"/>
                            <w:sz w:val="28"/>
                            <w:szCs w:val="24"/>
                            <w:lang w:eastAsia="zh-TW"/>
                          </w:rPr>
                          <w:lastRenderedPageBreak/>
                          <w:t>安全事項之規則，及前項檢驗之範圍、基準、週期及程序之辦法，由中央主管機關定之。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第三十三條   </w:t>
                  </w:r>
                  <w:r w:rsidRPr="00402A32">
                    <w:rPr>
                      <w:rFonts w:ascii="한컴바탕" w:eastAsia="한컴바탕" w:hAnsi="한컴바탕" w:cs="한컴바탕" w:hint="eastAsia"/>
                      <w:kern w:val="0"/>
                      <w:sz w:val="22"/>
                      <w:szCs w:val="20"/>
                      <w:lang w:eastAsia="zh-TW"/>
                    </w:rPr>
                    <w:t>(用電容量達一定基準者其配電場所及通道之設置)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用戶用電容量、建築物總樓地板面積或樓層，達一定基準者，應於其建築基地或建築物內設置適當之配電場所及通道，無償提供予輸配電業裝設供電設備；其未設置者，輸配電業得拒絕供電。</w:t>
                        </w:r>
                        <w:r w:rsidRPr="00402A32">
                          <w:rPr>
                            <w:rFonts w:ascii="한컴바탕" w:eastAsia="한컴바탕" w:hAnsi="한컴바탕" w:cs="한컴바탕" w:hint="eastAsia"/>
                            <w:kern w:val="0"/>
                            <w:sz w:val="28"/>
                            <w:szCs w:val="24"/>
                            <w:lang w:eastAsia="zh-TW"/>
                          </w:rPr>
                          <w:br/>
                          <w:t xml:space="preserve">　　前項一定基準與配電場所及通道之設置方式、要件、施工程序、安全措施及其他相關事項之辦法，由中央主管機關會同中央建築主管機關定之。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第三十四條   </w:t>
                  </w:r>
                  <w:r w:rsidRPr="00402A32">
                    <w:rPr>
                      <w:rFonts w:ascii="한컴바탕" w:eastAsia="한컴바탕" w:hAnsi="한컴바탕" w:cs="한컴바탕" w:hint="eastAsia"/>
                      <w:kern w:val="0"/>
                      <w:sz w:val="22"/>
                      <w:szCs w:val="20"/>
                      <w:lang w:eastAsia="zh-TW"/>
                    </w:rPr>
                    <w:t>(火災或其他非常災害時電業設備應施行防護)</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發電業及輸配電業於其電業設備附近發生火災或其他非常災害時，應立即派技術員工攜帶明顯標誌施行防護；必要時，得停止一部或全部供電或拆除危險電業設備。</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第三十五條   </w:t>
                  </w:r>
                  <w:r w:rsidRPr="00402A32">
                    <w:rPr>
                      <w:rFonts w:ascii="한컴바탕" w:eastAsia="한컴바탕" w:hAnsi="한컴바탕" w:cs="한컴바탕" w:hint="eastAsia"/>
                      <w:kern w:val="0"/>
                      <w:sz w:val="22"/>
                      <w:szCs w:val="20"/>
                      <w:lang w:eastAsia="zh-TW"/>
                    </w:rPr>
                    <w:t>(發生各類災害或緊急事故之通報)</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發電業及輸配電業發生各類災害、緊急事故或有前條所定情形時，應依中央主管機關所定應通報事項、時限、方式及程序之標準通報各級主管機關。</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第三十六條   </w:t>
                  </w:r>
                  <w:r w:rsidRPr="00402A32">
                    <w:rPr>
                      <w:rFonts w:ascii="한컴바탕" w:eastAsia="한컴바탕" w:hAnsi="한컴바탕" w:cs="한컴바탕" w:hint="eastAsia"/>
                      <w:kern w:val="0"/>
                      <w:sz w:val="22"/>
                      <w:szCs w:val="20"/>
                      <w:lang w:eastAsia="zh-TW"/>
                    </w:rPr>
                    <w:t>(為營運、調度或保障安全所需得設置專用電信)</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電業為營運、調度或保障安全之需要，得依電信法相關規定設置專用電信。</w:t>
                        </w:r>
                        <w:r w:rsidRPr="00402A32">
                          <w:rPr>
                            <w:rFonts w:ascii="한컴바탕" w:eastAsia="한컴바탕" w:hAnsi="한컴바탕" w:cs="한컴바탕" w:hint="eastAsia"/>
                            <w:kern w:val="0"/>
                            <w:sz w:val="28"/>
                            <w:szCs w:val="24"/>
                            <w:lang w:eastAsia="zh-TW"/>
                          </w:rPr>
                          <w:br/>
                          <w:t xml:space="preserve">　　輸配電業為有效運用資源，得依第六條第二項及電信法相關規定，申請經營電信事業。</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第三十七條   </w:t>
                  </w:r>
                  <w:r w:rsidRPr="00402A32">
                    <w:rPr>
                      <w:rFonts w:ascii="한컴바탕" w:eastAsia="한컴바탕" w:hAnsi="한컴바탕" w:cs="한컴바탕" w:hint="eastAsia"/>
                      <w:kern w:val="0"/>
                      <w:sz w:val="22"/>
                      <w:szCs w:val="20"/>
                      <w:lang w:eastAsia="zh-TW"/>
                    </w:rPr>
                    <w:t>(線路與電信線路平行、交叉或共架設置等規則之訂定)</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發電業及輸配電業設置線路與電信線路間有接近或共架需求時，得以平行、交叉或共架方式設置，並應符合間隔距離及施工規範等安全規定。</w:t>
                        </w:r>
                        <w:r w:rsidRPr="00402A32">
                          <w:rPr>
                            <w:rFonts w:ascii="한컴바탕" w:eastAsia="한컴바탕" w:hAnsi="한컴바탕" w:cs="한컴바탕" w:hint="eastAsia"/>
                            <w:kern w:val="0"/>
                            <w:sz w:val="28"/>
                            <w:szCs w:val="24"/>
                            <w:lang w:eastAsia="zh-TW"/>
                          </w:rPr>
                          <w:br/>
                          <w:t xml:space="preserve">　　前項發電業及輸配電業之線路及電信線路平行、交叉或共架設置、間隔距離、施工安全等事項之規則，由中央主管機關會同國家通訊傳播委員會定之。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第三十八條   </w:t>
                  </w:r>
                  <w:r w:rsidRPr="00402A32">
                    <w:rPr>
                      <w:rFonts w:ascii="한컴바탕" w:eastAsia="한컴바탕" w:hAnsi="한컴바탕" w:cs="한컴바탕" w:hint="eastAsia"/>
                      <w:kern w:val="0"/>
                      <w:sz w:val="22"/>
                      <w:szCs w:val="20"/>
                      <w:lang w:eastAsia="zh-TW"/>
                    </w:rPr>
                    <w:t>(因設置、施工或維護之必要使用或通行公共使用土地應事先通知)</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lastRenderedPageBreak/>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發電業或輸配電業因設置、施工或維護線路工程上之必要，得使用或通行公有土地及河川、溝渠、橋樑、堤防、道路、綠地、公園、林地等供公共使用之土地，並應事先通知其主管機關，依相關規定辦理。</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第三十九條   </w:t>
                  </w:r>
                  <w:r w:rsidRPr="00402A32">
                    <w:rPr>
                      <w:rFonts w:ascii="한컴바탕" w:eastAsia="한컴바탕" w:hAnsi="한컴바탕" w:cs="한컴바탕" w:hint="eastAsia"/>
                      <w:kern w:val="0"/>
                      <w:sz w:val="22"/>
                      <w:szCs w:val="20"/>
                      <w:lang w:eastAsia="zh-TW"/>
                    </w:rPr>
                    <w:t>(公、私有土地或建築物之上空及地下線路設置之限制)</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或輸配電業於必要時，得於公、私有土地或建築物之上空及地下設置線路，但以不妨礙其原有之使用及安全為限。除緊急狀況外，並應於施工七日前事先書面通知其所有人或占有人；如所有人或占有人提出異議，得申請直轄市或縣（市）主管機關許可先行施工，並應於施工七日前，以書面通知所有人或占有人。</w:t>
                        </w:r>
                        <w:r w:rsidRPr="00402A32">
                          <w:rPr>
                            <w:rFonts w:ascii="한컴바탕" w:eastAsia="한컴바탕" w:hAnsi="한컴바탕" w:cs="한컴바탕" w:hint="eastAsia"/>
                            <w:kern w:val="0"/>
                            <w:sz w:val="28"/>
                            <w:szCs w:val="24"/>
                            <w:lang w:eastAsia="zh-TW"/>
                          </w:rPr>
                          <w:br/>
                          <w:t xml:space="preserve">　　輸配電業依前項規定申請許可先行施工，直轄市或縣（市）主管機關未依行政程序法第五十一條規定之處理期間處理終結者，電業得逕向中央主管機關申請許可先行施工。</w:t>
                        </w:r>
                        <w:r w:rsidRPr="00402A32">
                          <w:rPr>
                            <w:rFonts w:ascii="한컴바탕" w:eastAsia="한컴바탕" w:hAnsi="한컴바탕" w:cs="한컴바탕" w:hint="eastAsia"/>
                            <w:kern w:val="0"/>
                            <w:sz w:val="28"/>
                            <w:szCs w:val="24"/>
                            <w:lang w:eastAsia="zh-TW"/>
                          </w:rPr>
                          <w:br/>
                          <w:t xml:space="preserve">　　發電業設置電源線者，其土地使用或取得，準用都市計畫法及區域計畫法相關法令中有關公用事業或公共設施之規定。</w:t>
                        </w:r>
                        <w:r w:rsidRPr="00402A32">
                          <w:rPr>
                            <w:rFonts w:ascii="한컴바탕" w:eastAsia="한컴바탕" w:hAnsi="한컴바탕" w:cs="한컴바탕" w:hint="eastAsia"/>
                            <w:kern w:val="0"/>
                            <w:sz w:val="28"/>
                            <w:szCs w:val="24"/>
                            <w:lang w:eastAsia="zh-TW"/>
                          </w:rPr>
                          <w:br/>
                          <w:t xml:space="preserve">　　發電業因設置電源線之用地所必要，租用國有或公有林地時，準用森林法第八條有關公用事業或公共設施之規定。</w:t>
                        </w:r>
                        <w:r w:rsidRPr="00402A32">
                          <w:rPr>
                            <w:rFonts w:ascii="한컴바탕" w:eastAsia="한컴바탕" w:hAnsi="한컴바탕" w:cs="한컴바탕" w:hint="eastAsia"/>
                            <w:kern w:val="0"/>
                            <w:sz w:val="28"/>
                            <w:szCs w:val="24"/>
                            <w:lang w:eastAsia="zh-TW"/>
                          </w:rPr>
                          <w:br/>
                          <w:t xml:space="preserve">　　發電業設置電源線之用地，設置於漁港區域者，準用漁港法第十四條有關漁港一般設施之規定。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第四十條   </w:t>
                  </w:r>
                  <w:r w:rsidRPr="00402A32">
                    <w:rPr>
                      <w:rFonts w:ascii="한컴바탕" w:eastAsia="한컴바탕" w:hAnsi="한컴바탕" w:cs="한컴바탕" w:hint="eastAsia"/>
                      <w:kern w:val="0"/>
                      <w:sz w:val="22"/>
                      <w:szCs w:val="20"/>
                      <w:lang w:eastAsia="zh-TW"/>
                    </w:rPr>
                    <w:t>(妨礙線路樹木之處理)</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為維護線路及供電安全，發電業及輸配電業對於妨礙線路之樹木，除其他法律另有規定外，應通知所有人或占有人於一定期間內砍伐或修剪之；於通知之一定期間屆滿後或無法通知時，電業得逕行處理。</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第四十一條   </w:t>
                  </w:r>
                  <w:r w:rsidRPr="00402A32">
                    <w:rPr>
                      <w:rFonts w:ascii="한컴바탕" w:eastAsia="한컴바탕" w:hAnsi="한컴바탕" w:cs="한컴바탕" w:hint="eastAsia"/>
                      <w:kern w:val="0"/>
                      <w:sz w:val="22"/>
                      <w:szCs w:val="20"/>
                      <w:lang w:eastAsia="zh-TW"/>
                    </w:rPr>
                    <w:t>(損害最少原則及損害補償)</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前三條所訂各事項，應擇其無損失或損失最少之處所及方法為之；如有損失，應按損失之程度予以補償。</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第四十二條   </w:t>
                  </w:r>
                  <w:r w:rsidRPr="00402A32">
                    <w:rPr>
                      <w:rFonts w:ascii="한컴바탕" w:eastAsia="한컴바탕" w:hAnsi="한컴바탕" w:cs="한컴바탕" w:hint="eastAsia"/>
                      <w:kern w:val="0"/>
                      <w:sz w:val="22"/>
                      <w:szCs w:val="20"/>
                      <w:lang w:eastAsia="zh-TW"/>
                    </w:rPr>
                    <w:t>(因變更土地之使用而申請遷移線路)</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原設有供電線路之土地所有人或占有人，因需變更其土</w:t>
                        </w:r>
                        <w:r w:rsidRPr="00402A32">
                          <w:rPr>
                            <w:rFonts w:ascii="한컴바탕" w:eastAsia="한컴바탕" w:hAnsi="한컴바탕" w:cs="한컴바탕" w:hint="eastAsia"/>
                            <w:kern w:val="0"/>
                            <w:sz w:val="28"/>
                            <w:szCs w:val="24"/>
                            <w:lang w:eastAsia="zh-TW"/>
                          </w:rPr>
                          <w:lastRenderedPageBreak/>
                          <w:t>地之使用時，得申請遷移線路，其申請應以書面開具理由向設置該線路之發電業或輸配電業提出，經該發電業或輸配電業查實後，予以遷移，所需工料費用負擔辦法，由中央主管機關定之。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第四十三條   </w:t>
                  </w:r>
                  <w:r w:rsidRPr="00402A32">
                    <w:rPr>
                      <w:rFonts w:ascii="한컴바탕" w:eastAsia="한컴바탕" w:hAnsi="한컴바탕" w:cs="한컴바탕" w:hint="eastAsia"/>
                      <w:kern w:val="0"/>
                      <w:sz w:val="22"/>
                      <w:szCs w:val="20"/>
                      <w:lang w:eastAsia="zh-TW"/>
                    </w:rPr>
                    <w:t>(緊急之處置)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發電業或輸配電業對於第三十八條至第四十條所規定之事項，為避免特別危險或預防非常災害，得先行處置，且應於三日內申報所在地直轄市或縣（市）主管機關，及通知所有人或占有人。</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第四十四條   </w:t>
                  </w:r>
                  <w:r w:rsidRPr="00402A32">
                    <w:rPr>
                      <w:rFonts w:ascii="한컴바탕" w:eastAsia="한컴바탕" w:hAnsi="한컴바탕" w:cs="한컴바탕" w:hint="eastAsia"/>
                      <w:kern w:val="0"/>
                      <w:sz w:val="22"/>
                      <w:szCs w:val="20"/>
                      <w:lang w:eastAsia="zh-TW"/>
                    </w:rPr>
                    <w:t>(爭議之處理)</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發電業或輸配電業對於第三十九條至前條所規定之事項，與所有人或占有人發生爭議時，得請所在地直轄市或縣（市）主管機關處理之。</w:t>
                        </w:r>
                        <w:r w:rsidRPr="00402A32">
                          <w:rPr>
                            <w:rFonts w:ascii="한컴바탕" w:eastAsia="한컴바탕" w:hAnsi="한컴바탕" w:cs="한컴바탕" w:hint="eastAsia"/>
                            <w:kern w:val="0"/>
                            <w:sz w:val="28"/>
                            <w:szCs w:val="24"/>
                            <w:lang w:eastAsia="zh-TW"/>
                          </w:rPr>
                          <w:br/>
                          <w:t xml:space="preserve">　　直轄市或縣（市）主管機關處理發電業或輸配電業用地爭議方式、期間及協調之準則，由中央主管機關定之。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第五章</w:t>
            </w:r>
            <w:proofErr w:type="spellEnd"/>
            <w:r w:rsidRPr="00402A32">
              <w:rPr>
                <w:rFonts w:ascii="한컴바탕" w:eastAsia="한컴바탕" w:hAnsi="한컴바탕" w:cs="한컴바탕" w:hint="eastAsia"/>
                <w:kern w:val="0"/>
                <w:sz w:val="28"/>
                <w:szCs w:val="27"/>
              </w:rPr>
              <w:t xml:space="preserve"> 營業</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第四十五條   </w:t>
                  </w:r>
                  <w:r w:rsidRPr="00402A32">
                    <w:rPr>
                      <w:rFonts w:ascii="한컴바탕" w:eastAsia="한컴바탕" w:hAnsi="한컴바탕" w:cs="한컴바탕" w:hint="eastAsia"/>
                      <w:kern w:val="0"/>
                      <w:sz w:val="22"/>
                      <w:szCs w:val="20"/>
                      <w:lang w:eastAsia="zh-TW"/>
                    </w:rPr>
                    <w:t>(電能之售予限制)</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發電業所生產之電能，僅得售予公用售電業，或售予輸配電業作為輔助服務之用。再生能源發電業，不受此限。</w:t>
                        </w:r>
                        <w:r w:rsidRPr="00402A32">
                          <w:rPr>
                            <w:rFonts w:ascii="한컴바탕" w:eastAsia="한컴바탕" w:hAnsi="한컴바탕" w:cs="한컴바탕" w:hint="eastAsia"/>
                            <w:kern w:val="0"/>
                            <w:sz w:val="28"/>
                            <w:szCs w:val="24"/>
                            <w:lang w:eastAsia="zh-TW"/>
                          </w:rPr>
                          <w:br/>
                          <w:t xml:space="preserve">　　再生能源發電業設置電源線聯結電力網者，得透過電力網轉供電能予用戶。</w:t>
                        </w:r>
                        <w:r w:rsidRPr="00402A32">
                          <w:rPr>
                            <w:rFonts w:ascii="한컴바탕" w:eastAsia="한컴바탕" w:hAnsi="한컴바탕" w:cs="한컴바탕" w:hint="eastAsia"/>
                            <w:kern w:val="0"/>
                            <w:sz w:val="28"/>
                            <w:szCs w:val="24"/>
                            <w:lang w:eastAsia="zh-TW"/>
                          </w:rPr>
                          <w:br/>
                          <w:t xml:space="preserve">　　再生能源發電業經電業管制機關核准者，得設置電源線聯結用戶並直接供電予該用戶。</w:t>
                        </w:r>
                        <w:r w:rsidRPr="00402A32">
                          <w:rPr>
                            <w:rFonts w:ascii="한컴바탕" w:eastAsia="한컴바탕" w:hAnsi="한컴바탕" w:cs="한컴바탕" w:hint="eastAsia"/>
                            <w:kern w:val="0"/>
                            <w:sz w:val="28"/>
                            <w:szCs w:val="24"/>
                            <w:lang w:eastAsia="zh-TW"/>
                          </w:rPr>
                          <w:br/>
                          <w:t xml:space="preserve">　　前項再生能源發電業申請直接供電之資格、條件、應備文件及審查原則及其他相關事項之規則，由電業管制機關定之。</w:t>
                        </w:r>
                        <w:r w:rsidRPr="00402A32">
                          <w:rPr>
                            <w:rFonts w:ascii="한컴바탕" w:eastAsia="한컴바탕" w:hAnsi="한컴바탕" w:cs="한컴바탕" w:hint="eastAsia"/>
                            <w:kern w:val="0"/>
                            <w:sz w:val="28"/>
                            <w:szCs w:val="24"/>
                            <w:lang w:eastAsia="zh-TW"/>
                          </w:rPr>
                          <w:br/>
                          <w:t xml:space="preserve">　　前三項規定，自本法中華民國一百零六年一月十一日修正之條文公布之日起一年內施行，並由行政院定其施行日期。但經電業管制機關審酌電力調度相關作業後，得報由行政院延後定其施行日期，延後以二次為限，第一次以一年為限；第二次以六個月為限。</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第四十六條   </w:t>
                  </w:r>
                  <w:r w:rsidRPr="00402A32">
                    <w:rPr>
                      <w:rFonts w:ascii="한컴바탕" w:eastAsia="한컴바탕" w:hAnsi="한컴바탕" w:cs="한컴바탕" w:hint="eastAsia"/>
                      <w:kern w:val="0"/>
                      <w:sz w:val="22"/>
                      <w:szCs w:val="20"/>
                      <w:lang w:eastAsia="zh-TW"/>
                    </w:rPr>
                    <w:t>(電力網之規劃設置用戶酌收費用)</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輸配電業應規劃、興建與維護全國之電力網。</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輸配電業對於用戶申請設置由電力網聯結至其所在處所之線路，不得拒絕。但有正當理由，並經電業管制機關核准者，不在此限。</w:t>
                        </w:r>
                        <w:r w:rsidRPr="00402A32">
                          <w:rPr>
                            <w:rFonts w:ascii="한컴바탕" w:eastAsia="한컴바탕" w:hAnsi="한컴바탕" w:cs="한컴바탕" w:hint="eastAsia"/>
                            <w:kern w:val="0"/>
                            <w:sz w:val="28"/>
                            <w:szCs w:val="24"/>
                            <w:lang w:eastAsia="zh-TW"/>
                          </w:rPr>
                          <w:br/>
                          <w:t xml:space="preserve">　　輸配電業應依公平、公開原則提供電力網予發電業或售電業使用，以轉供電能並收取費用，不得對特定對象有不當之差別待遇。但有正當理由，並經電業管制機關核准者，不在此限。</w:t>
                        </w:r>
                        <w:r w:rsidRPr="00402A32">
                          <w:rPr>
                            <w:rFonts w:ascii="한컴바탕" w:eastAsia="한컴바탕" w:hAnsi="한컴바탕" w:cs="한컴바탕" w:hint="eastAsia"/>
                            <w:kern w:val="0"/>
                            <w:sz w:val="28"/>
                            <w:szCs w:val="24"/>
                            <w:lang w:eastAsia="zh-TW"/>
                          </w:rPr>
                          <w:br/>
                          <w:t xml:space="preserve">　　第二項輸配電業所設置之線路，除偏遠地區家戶用電外，得對用戶酌收費用。</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第四十七條   </w:t>
                  </w:r>
                  <w:r w:rsidRPr="00402A32">
                    <w:rPr>
                      <w:rFonts w:ascii="한컴바탕" w:eastAsia="한컴바탕" w:hAnsi="한컴바탕" w:cs="한컴바탕" w:hint="eastAsia"/>
                      <w:kern w:val="0"/>
                      <w:sz w:val="22"/>
                      <w:szCs w:val="20"/>
                      <w:lang w:eastAsia="zh-TW"/>
                    </w:rPr>
                    <w:t>(落實節能減碳政策)</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公用售電業為銷售電能予用戶，得向發電業或自用發電設備設置者購買電能，不得設置主要發電設備。</w:t>
                        </w:r>
                        <w:r w:rsidRPr="00402A32">
                          <w:rPr>
                            <w:rFonts w:ascii="한컴바탕" w:eastAsia="한컴바탕" w:hAnsi="한컴바탕" w:cs="한컴바탕" w:hint="eastAsia"/>
                            <w:kern w:val="0"/>
                            <w:sz w:val="28"/>
                            <w:szCs w:val="24"/>
                            <w:lang w:eastAsia="zh-TW"/>
                          </w:rPr>
                          <w:br/>
                          <w:t xml:space="preserve">　　再生能源售電業為銷售電能予用戶，得購買再生能源發電設備生產之電能，不得設置主要發電設備。</w:t>
                        </w:r>
                        <w:r w:rsidRPr="00402A32">
                          <w:rPr>
                            <w:rFonts w:ascii="한컴바탕" w:eastAsia="한컴바탕" w:hAnsi="한컴바탕" w:cs="한컴바탕" w:hint="eastAsia"/>
                            <w:kern w:val="0"/>
                            <w:sz w:val="28"/>
                            <w:szCs w:val="24"/>
                            <w:lang w:eastAsia="zh-TW"/>
                          </w:rPr>
                          <w:br/>
                          <w:t xml:space="preserve">　　公用售電業對於用戶申請供電，非有正當理由，並經電業管制機關核准，不得拒絕。</w:t>
                        </w:r>
                        <w:r w:rsidRPr="00402A32">
                          <w:rPr>
                            <w:rFonts w:ascii="한컴바탕" w:eastAsia="한컴바탕" w:hAnsi="한컴바탕" w:cs="한컴바탕" w:hint="eastAsia"/>
                            <w:kern w:val="0"/>
                            <w:sz w:val="28"/>
                            <w:szCs w:val="24"/>
                            <w:lang w:eastAsia="zh-TW"/>
                          </w:rPr>
                          <w:br/>
                          <w:t xml:space="preserve">　　為落實節能減碳政策，售電業應每年訂定鼓勵及協助用戶節約用電計畫，送電業管制機關備查。電業管制機關應就售電業訂定之計畫，公布年度節約用電及減碳成果，以符合國家節能減碳目標。</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第四十八條   </w:t>
                  </w:r>
                  <w:r w:rsidRPr="00402A32">
                    <w:rPr>
                      <w:rFonts w:ascii="한컴바탕" w:eastAsia="한컴바탕" w:hAnsi="한컴바탕" w:cs="한컴바탕" w:hint="eastAsia"/>
                      <w:kern w:val="0"/>
                      <w:sz w:val="22"/>
                      <w:szCs w:val="20"/>
                      <w:lang w:eastAsia="zh-TW"/>
                    </w:rPr>
                    <w:t>(公用售電業訂定每月底度或收費)</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公用售電業得訂定每月底度或依用戶所需容量收取一定費用。</w:t>
                        </w:r>
                        <w:r w:rsidRPr="00402A32">
                          <w:rPr>
                            <w:rFonts w:ascii="한컴바탕" w:eastAsia="한컴바탕" w:hAnsi="한컴바탕" w:cs="한컴바탕" w:hint="eastAsia"/>
                            <w:kern w:val="0"/>
                            <w:sz w:val="28"/>
                            <w:szCs w:val="24"/>
                            <w:lang w:eastAsia="zh-TW"/>
                          </w:rPr>
                          <w:br/>
                          <w:t xml:space="preserve">　　公用售電業定有前項每月底度者，其用戶每月實際用電度數超過每月底度時，以實際用電度數計收。</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第四十九條   </w:t>
                  </w:r>
                  <w:r w:rsidRPr="00402A32">
                    <w:rPr>
                      <w:rFonts w:ascii="한컴바탕" w:eastAsia="한컴바탕" w:hAnsi="한컴바탕" w:cs="한컴바탕" w:hint="eastAsia"/>
                      <w:kern w:val="0"/>
                      <w:sz w:val="22"/>
                      <w:szCs w:val="20"/>
                      <w:lang w:eastAsia="zh-TW"/>
                    </w:rPr>
                    <w:t>(電價及各種收費費率計算公式之訂定)</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公用售電業之電價與輸配電業各種收費費率之計算公式，由中央主管機關定之。</w:t>
                        </w:r>
                        <w:r w:rsidRPr="00402A32">
                          <w:rPr>
                            <w:rFonts w:ascii="한컴바탕" w:eastAsia="한컴바탕" w:hAnsi="한컴바탕" w:cs="한컴바탕" w:hint="eastAsia"/>
                            <w:kern w:val="0"/>
                            <w:sz w:val="28"/>
                            <w:szCs w:val="24"/>
                            <w:lang w:eastAsia="zh-TW"/>
                          </w:rPr>
                          <w:br/>
                          <w:t xml:space="preserve">　　公用售電業及輸配電業應依前項計算公式，擬訂電價及各種收費費率，報經中央主管機關核定後公告之；修正時亦同。</w:t>
                        </w:r>
                        <w:r w:rsidRPr="00402A32">
                          <w:rPr>
                            <w:rFonts w:ascii="한컴바탕" w:eastAsia="한컴바탕" w:hAnsi="한컴바탕" w:cs="한컴바탕" w:hint="eastAsia"/>
                            <w:kern w:val="0"/>
                            <w:sz w:val="28"/>
                            <w:szCs w:val="24"/>
                            <w:lang w:eastAsia="zh-TW"/>
                          </w:rPr>
                          <w:br/>
                          <w:t xml:space="preserve">　　中央主管機關訂定第一項電價及各種收費費率之計算公式前，應舉辦公開說明會；修正時亦同。</w:t>
                        </w:r>
                        <w:r w:rsidRPr="00402A32">
                          <w:rPr>
                            <w:rFonts w:ascii="한컴바탕" w:eastAsia="한컴바탕" w:hAnsi="한컴바탕" w:cs="한컴바탕" w:hint="eastAsia"/>
                            <w:kern w:val="0"/>
                            <w:sz w:val="28"/>
                            <w:szCs w:val="24"/>
                            <w:lang w:eastAsia="zh-TW"/>
                          </w:rPr>
                          <w:br/>
                          <w:t xml:space="preserve">　　中央主管機關為辦理電價、收費費率及其他相關事項之</w:t>
                        </w:r>
                        <w:r w:rsidRPr="00402A32">
                          <w:rPr>
                            <w:rFonts w:ascii="한컴바탕" w:eastAsia="한컴바탕" w:hAnsi="한컴바탕" w:cs="한컴바탕" w:hint="eastAsia"/>
                            <w:kern w:val="0"/>
                            <w:sz w:val="28"/>
                            <w:szCs w:val="24"/>
                            <w:lang w:eastAsia="zh-TW"/>
                          </w:rPr>
                          <w:lastRenderedPageBreak/>
                          <w:t>審議及核定，得邀集政府機關、學者專家及相關民間團體召開審議會。</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第五十條   </w:t>
                  </w:r>
                  <w:r w:rsidRPr="00402A32">
                    <w:rPr>
                      <w:rFonts w:ascii="한컴바탕" w:eastAsia="한컴바탕" w:hAnsi="한컴바탕" w:cs="한컴바탕" w:hint="eastAsia"/>
                      <w:kern w:val="0"/>
                      <w:sz w:val="22"/>
                      <w:szCs w:val="20"/>
                      <w:lang w:eastAsia="zh-TW"/>
                    </w:rPr>
                    <w:t>(營業規章之擬訂與公告)</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公用售電業應擬訂營業規章，報經電業管制機關核定後公告實施；修正時亦同。</w:t>
                        </w:r>
                        <w:r w:rsidRPr="00402A32">
                          <w:rPr>
                            <w:rFonts w:ascii="한컴바탕" w:eastAsia="한컴바탕" w:hAnsi="한컴바탕" w:cs="한컴바탕" w:hint="eastAsia"/>
                            <w:kern w:val="0"/>
                            <w:sz w:val="28"/>
                            <w:szCs w:val="24"/>
                            <w:lang w:eastAsia="zh-TW"/>
                          </w:rPr>
                          <w:br/>
                          <w:t xml:space="preserve">　　售電予用戶之再生能源發電業及再生能源售電業訂定之營業規章，應於訂定後三十日內送電業管制機關備查；修正時亦同。</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第五十一條   </w:t>
                  </w:r>
                  <w:r w:rsidRPr="00402A32">
                    <w:rPr>
                      <w:rFonts w:ascii="한컴바탕" w:eastAsia="한컴바탕" w:hAnsi="한컴바탕" w:cs="한컴바탕" w:hint="eastAsia"/>
                      <w:kern w:val="0"/>
                      <w:sz w:val="22"/>
                      <w:szCs w:val="20"/>
                      <w:lang w:eastAsia="zh-TW"/>
                    </w:rPr>
                    <w:t>(電度表之裝設)</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經由輸配電業線路供電之用戶，應無償提供場所，以裝設電度表。</w:t>
                        </w:r>
                        <w:r w:rsidRPr="00402A32">
                          <w:rPr>
                            <w:rFonts w:ascii="한컴바탕" w:eastAsia="한컴바탕" w:hAnsi="한컴바탕" w:cs="한컴바탕" w:hint="eastAsia"/>
                            <w:kern w:val="0"/>
                            <w:sz w:val="28"/>
                            <w:szCs w:val="24"/>
                            <w:lang w:eastAsia="zh-TW"/>
                          </w:rPr>
                          <w:br/>
                          <w:t xml:space="preserve">　　前項電度表由輸配電業備置及維護。</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第五十二條   </w:t>
                  </w:r>
                  <w:r w:rsidRPr="00402A32">
                    <w:rPr>
                      <w:rFonts w:ascii="한컴바탕" w:eastAsia="한컴바탕" w:hAnsi="한컴바탕" w:cs="한컴바탕" w:hint="eastAsia"/>
                      <w:kern w:val="0"/>
                      <w:sz w:val="22"/>
                      <w:szCs w:val="20"/>
                      <w:lang w:eastAsia="zh-TW"/>
                    </w:rPr>
                    <w:t>(公用售電業供給公用事業或家用電等之計價標準)</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公用售電業供給自來水、電車、電鐵路等公用事業、各級公私立學校、庇護工場、立案社會福利機構及護理之家用電，其收費應低於平均電價，並以不低於供電成本為準。</w:t>
                        </w:r>
                        <w:r w:rsidRPr="00402A32">
                          <w:rPr>
                            <w:rFonts w:ascii="한컴바탕" w:eastAsia="한컴바탕" w:hAnsi="한컴바탕" w:cs="한컴바탕" w:hint="eastAsia"/>
                            <w:kern w:val="0"/>
                            <w:sz w:val="28"/>
                            <w:szCs w:val="24"/>
                            <w:lang w:eastAsia="zh-TW"/>
                          </w:rPr>
                          <w:br/>
                          <w:t xml:space="preserve">　　公用售電業供給使用維生器材及必要生活輔具之身心障礙者家庭用電，其維生器材及必要生活輔具用電之收費，應在實用電度第一段最低單價或供電成本中採最低價者計價。</w:t>
                        </w:r>
                        <w:r w:rsidRPr="00402A32">
                          <w:rPr>
                            <w:rFonts w:ascii="한컴바탕" w:eastAsia="한컴바탕" w:hAnsi="한컴바탕" w:cs="한컴바탕" w:hint="eastAsia"/>
                            <w:kern w:val="0"/>
                            <w:sz w:val="28"/>
                            <w:szCs w:val="24"/>
                            <w:lang w:eastAsia="zh-TW"/>
                          </w:rPr>
                          <w:br/>
                          <w:t xml:space="preserve">　　公用售電業供給公用路燈用電，其收費率應低於平均電價，並以不低於平均電燈價之半為準。</w:t>
                        </w:r>
                        <w:r w:rsidRPr="00402A32">
                          <w:rPr>
                            <w:rFonts w:ascii="한컴바탕" w:eastAsia="한컴바탕" w:hAnsi="한컴바탕" w:cs="한컴바탕" w:hint="eastAsia"/>
                            <w:kern w:val="0"/>
                            <w:sz w:val="28"/>
                            <w:szCs w:val="24"/>
                            <w:lang w:eastAsia="zh-TW"/>
                          </w:rPr>
                          <w:br/>
                          <w:t xml:space="preserve">　　第一項所稱庇護工場、立案社會福利機構及護理之家，應經各中央目的事業主管機關認定之。</w:t>
                        </w:r>
                        <w:r w:rsidRPr="00402A32">
                          <w:rPr>
                            <w:rFonts w:ascii="한컴바탕" w:eastAsia="한컴바탕" w:hAnsi="한컴바탕" w:cs="한컴바탕" w:hint="eastAsia"/>
                            <w:kern w:val="0"/>
                            <w:sz w:val="28"/>
                            <w:szCs w:val="24"/>
                            <w:lang w:eastAsia="zh-TW"/>
                          </w:rPr>
                          <w:br/>
                          <w:t xml:space="preserve">　　第一項收費辦法，由中央主管機關定之。</w:t>
                        </w:r>
                        <w:r w:rsidRPr="00402A32">
                          <w:rPr>
                            <w:rFonts w:ascii="한컴바탕" w:eastAsia="한컴바탕" w:hAnsi="한컴바탕" w:cs="한컴바탕" w:hint="eastAsia"/>
                            <w:kern w:val="0"/>
                            <w:sz w:val="28"/>
                            <w:szCs w:val="24"/>
                            <w:lang w:eastAsia="zh-TW"/>
                          </w:rPr>
                          <w:br/>
                          <w:t xml:space="preserve">　　第二項身心障礙者家庭之資格認定、維生器材及生活輔具之適用範圍及電費計算方式，由中央主管機關會同中央目的事業主管機關定之。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第五十三條   </w:t>
                  </w:r>
                  <w:r w:rsidRPr="00402A32">
                    <w:rPr>
                      <w:rFonts w:ascii="한컴바탕" w:eastAsia="한컴바탕" w:hAnsi="한컴바탕" w:cs="한컴바탕" w:hint="eastAsia"/>
                      <w:kern w:val="0"/>
                      <w:sz w:val="22"/>
                      <w:szCs w:val="20"/>
                      <w:lang w:eastAsia="zh-TW"/>
                    </w:rPr>
                    <w:t>(編列經費支應減收之電費)</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公用售電業依前條第一項至第三項規定減收之電費，得由各該目的事業主管機關編列經費支應。</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第五十四條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(供電時間)</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lastRenderedPageBreak/>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公用售電業應全日供電。但因情況特殊，經電業管制機關核准者，得限制供電時間。</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第五十五條   </w:t>
                  </w:r>
                  <w:r w:rsidRPr="00402A32">
                    <w:rPr>
                      <w:rFonts w:ascii="한컴바탕" w:eastAsia="한컴바탕" w:hAnsi="한컴바탕" w:cs="한컴바탕" w:hint="eastAsia"/>
                      <w:kern w:val="0"/>
                      <w:sz w:val="22"/>
                      <w:szCs w:val="20"/>
                      <w:lang w:eastAsia="zh-TW"/>
                    </w:rPr>
                    <w:t>(停電之事前公告及例外)</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公用售電業因不得已事故擬對全部或一部用戶停電時，除臨時發生障礙，得事後補行報告外，應報請直轄市或縣（市）主管機關核准並公告之；其逾十五日者，直轄市或縣（市）主管機關應轉報電業管制機關核准。</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第五十六條   </w:t>
                  </w:r>
                  <w:r w:rsidRPr="00402A32">
                    <w:rPr>
                      <w:rFonts w:ascii="한컴바탕" w:eastAsia="한컴바탕" w:hAnsi="한컴바탕" w:cs="한컴바탕" w:hint="eastAsia"/>
                      <w:kern w:val="0"/>
                      <w:sz w:val="22"/>
                      <w:szCs w:val="20"/>
                      <w:lang w:eastAsia="zh-TW"/>
                    </w:rPr>
                    <w:t>(違規用電之賠償及處理規則之訂定)</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再生能源發電業及售電業對於違規用電情事，得依其所裝置之用電設備、用電種類及其瓦特數或馬力數，按電業之供電時間及電價計算損害，向違規用電者請求賠償；其最高賠償額，以一年之電費為限。</w:t>
                        </w:r>
                        <w:r w:rsidRPr="00402A32">
                          <w:rPr>
                            <w:rFonts w:ascii="한컴바탕" w:eastAsia="한컴바탕" w:hAnsi="한컴바탕" w:cs="한컴바탕" w:hint="eastAsia"/>
                            <w:kern w:val="0"/>
                            <w:sz w:val="28"/>
                            <w:szCs w:val="24"/>
                            <w:lang w:eastAsia="zh-TW"/>
                          </w:rPr>
                          <w:br/>
                          <w:t xml:space="preserve">　　前項違規用電之查報、認定、賠償基準及其處理等事項之規則，由電業管制機關定之。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第五十七條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(緊急供電)</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政府機關為防禦災害要求緊急供電時，發電業及自用發電設備設置者應優先供電，輸配電業應優先提供調度；其用電費用，由該機關負擔。</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第六章</w:t>
            </w:r>
            <w:proofErr w:type="spellEnd"/>
            <w:r w:rsidRPr="00402A32">
              <w:rPr>
                <w:rFonts w:ascii="한컴바탕" w:eastAsia="한컴바탕" w:hAnsi="한컴바탕" w:cs="한컴바탕" w:hint="eastAsia"/>
                <w:kern w:val="0"/>
                <w:sz w:val="28"/>
                <w:szCs w:val="27"/>
              </w:rPr>
              <w:t xml:space="preserve"> </w:t>
            </w:r>
            <w:proofErr w:type="spellStart"/>
            <w:r w:rsidRPr="00402A32">
              <w:rPr>
                <w:rFonts w:ascii="한컴바탕" w:eastAsia="한컴바탕" w:hAnsi="한컴바탕" w:cs="한컴바탕" w:hint="eastAsia"/>
                <w:kern w:val="0"/>
                <w:sz w:val="28"/>
                <w:szCs w:val="27"/>
              </w:rPr>
              <w:t>監督及管理</w:t>
            </w:r>
            <w:proofErr w:type="spellEnd"/>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第五十八條   </w:t>
                  </w:r>
                  <w:r w:rsidRPr="00402A32">
                    <w:rPr>
                      <w:rFonts w:ascii="한컴바탕" w:eastAsia="한컴바탕" w:hAnsi="한컴바탕" w:cs="한컴바탕" w:hint="eastAsia"/>
                      <w:kern w:val="0"/>
                      <w:sz w:val="22"/>
                      <w:szCs w:val="20"/>
                      <w:lang w:eastAsia="zh-TW"/>
                    </w:rPr>
                    <w:t>(主任技術員之設置及資格)</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發電業及輸配電業應置主任技術員，其資格由中央主管機關定之。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第五十九條   </w:t>
                  </w:r>
                  <w:r w:rsidRPr="00402A32">
                    <w:rPr>
                      <w:rFonts w:ascii="한컴바탕" w:eastAsia="한컴바탕" w:hAnsi="한컴바탕" w:cs="한컴바탕" w:hint="eastAsia"/>
                      <w:kern w:val="0"/>
                      <w:sz w:val="22"/>
                      <w:szCs w:val="20"/>
                      <w:lang w:eastAsia="zh-TW"/>
                    </w:rPr>
                    <w:t>(電器承裝業及用電設備檢驗維護業之管理及從事電力工程相關人員應具備之資格)</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電器承裝業及用電設備檢驗維護業，應向直轄市或縣（市）主管機關登記，並於一個月內加入相關工業同業公會，始得營業。相關工業同業公會不得拒絕其加入。</w:t>
                        </w:r>
                        <w:r w:rsidRPr="00402A32">
                          <w:rPr>
                            <w:rFonts w:ascii="한컴바탕" w:eastAsia="한컴바탕" w:hAnsi="한컴바탕" w:cs="한컴바탕" w:hint="eastAsia"/>
                            <w:kern w:val="0"/>
                            <w:sz w:val="28"/>
                            <w:szCs w:val="24"/>
                            <w:lang w:eastAsia="zh-TW"/>
                          </w:rPr>
                          <w:br/>
                          <w:t xml:space="preserve">　　用戶用電設備工程應交由電器承裝業承裝、施作及裝修，並在向電業申報竣工供電時，應檢附相關電氣工程工業同業公會核發之申報竣工會員證明單，方得接電。但其他法規另有規定者，不在此限。</w:t>
                        </w:r>
                        <w:r w:rsidRPr="00402A32">
                          <w:rPr>
                            <w:rFonts w:ascii="한컴바탕" w:eastAsia="한컴바탕" w:hAnsi="한컴바탕" w:cs="한컴바탕" w:hint="eastAsia"/>
                            <w:kern w:val="0"/>
                            <w:sz w:val="28"/>
                            <w:szCs w:val="24"/>
                            <w:lang w:eastAsia="zh-TW"/>
                          </w:rPr>
                          <w:br/>
                          <w:t xml:space="preserve">　　電業設備或用戶用電設備工程由依法登記執業之電機技師設計或監造者，其圖樣設計資料及說明書或竣工報告單</w:t>
                        </w:r>
                        <w:r w:rsidRPr="00402A32">
                          <w:rPr>
                            <w:rFonts w:ascii="한컴바탕" w:eastAsia="한컴바탕" w:hAnsi="한컴바탕" w:cs="한컴바탕" w:hint="eastAsia"/>
                            <w:kern w:val="0"/>
                            <w:sz w:val="28"/>
                            <w:szCs w:val="24"/>
                            <w:lang w:eastAsia="zh-TW"/>
                          </w:rPr>
                          <w:lastRenderedPageBreak/>
                          <w:t>送由電業審查核定時，應檢附電機技師公會核發之會員證明，方得審查核定或接電。</w:t>
                        </w:r>
                        <w:r w:rsidRPr="00402A32">
                          <w:rPr>
                            <w:rFonts w:ascii="한컴바탕" w:eastAsia="한컴바탕" w:hAnsi="한컴바탕" w:cs="한컴바탕" w:hint="eastAsia"/>
                            <w:kern w:val="0"/>
                            <w:sz w:val="28"/>
                            <w:szCs w:val="24"/>
                            <w:lang w:eastAsia="zh-TW"/>
                          </w:rPr>
                          <w:br/>
                          <w:t xml:space="preserve">　　前項之技師，應加入執業所在地之技師公會後，始得執行電業設備或用戶用電設備工程之設計或監造等業務，技師公會亦不得拒絕其加入。</w:t>
                        </w:r>
                        <w:r w:rsidRPr="00402A32">
                          <w:rPr>
                            <w:rFonts w:ascii="한컴바탕" w:eastAsia="한컴바탕" w:hAnsi="한컴바탕" w:cs="한컴바탕" w:hint="eastAsia"/>
                            <w:kern w:val="0"/>
                            <w:sz w:val="28"/>
                            <w:szCs w:val="24"/>
                            <w:lang w:eastAsia="zh-TW"/>
                          </w:rPr>
                          <w:br/>
                          <w:t xml:space="preserve">　　電器承裝業及用電設備檢驗維護業所聘僱從事電力工程相關工作人員，應具備下列資格之一：</w:t>
                        </w:r>
                        <w:r w:rsidRPr="00402A32">
                          <w:rPr>
                            <w:rFonts w:ascii="한컴바탕" w:eastAsia="한컴바탕" w:hAnsi="한컴바탕" w:cs="한컴바탕" w:hint="eastAsia"/>
                            <w:kern w:val="0"/>
                            <w:sz w:val="28"/>
                            <w:szCs w:val="24"/>
                            <w:lang w:eastAsia="zh-TW"/>
                          </w:rPr>
                          <w:br/>
                          <w:t xml:space="preserve">　　一、電力工程相關科別技師考試及格，並領有技師證書者。</w:t>
                        </w:r>
                        <w:r w:rsidRPr="00402A32">
                          <w:rPr>
                            <w:rFonts w:ascii="한컴바탕" w:eastAsia="한컴바탕" w:hAnsi="한컴바탕" w:cs="한컴바탕" w:hint="eastAsia"/>
                            <w:kern w:val="0"/>
                            <w:sz w:val="28"/>
                            <w:szCs w:val="24"/>
                            <w:lang w:eastAsia="zh-TW"/>
                          </w:rPr>
                          <w:br/>
                          <w:t xml:space="preserve">　　二、電力工程相關職類技能檢定合格取得技術士證者。</w:t>
                        </w:r>
                        <w:r w:rsidRPr="00402A32">
                          <w:rPr>
                            <w:rFonts w:ascii="한컴바탕" w:eastAsia="한컴바탕" w:hAnsi="한컴바탕" w:cs="한컴바탕" w:hint="eastAsia"/>
                            <w:kern w:val="0"/>
                            <w:sz w:val="28"/>
                            <w:szCs w:val="24"/>
                            <w:lang w:eastAsia="zh-TW"/>
                          </w:rPr>
                          <w:br/>
                          <w:t xml:space="preserve">　　三、本法中華民國九十六年三月五日修正之條文施行前，依法考驗合格，取得證書之電匠。</w:t>
                        </w:r>
                        <w:r w:rsidRPr="00402A32">
                          <w:rPr>
                            <w:rFonts w:ascii="한컴바탕" w:eastAsia="한컴바탕" w:hAnsi="한컴바탕" w:cs="한컴바탕" w:hint="eastAsia"/>
                            <w:kern w:val="0"/>
                            <w:sz w:val="28"/>
                            <w:szCs w:val="24"/>
                            <w:lang w:eastAsia="zh-TW"/>
                          </w:rPr>
                          <w:br/>
                          <w:t xml:space="preserve">　　本法中華民國一百零六年一月十一日修正之條文施行前已向直轄市或縣（市）主管機關登記擔任電氣技術人員之現職人員，或曾辦理登記且期間超過半年之人員，於修正施行後未符合前項資格者，仍具擔任其原登記級別之電氣技術人員資格。</w:t>
                        </w:r>
                        <w:r w:rsidRPr="00402A32">
                          <w:rPr>
                            <w:rFonts w:ascii="한컴바탕" w:eastAsia="한컴바탕" w:hAnsi="한컴바탕" w:cs="한컴바탕" w:hint="eastAsia"/>
                            <w:kern w:val="0"/>
                            <w:sz w:val="28"/>
                            <w:szCs w:val="24"/>
                            <w:lang w:eastAsia="zh-TW"/>
                          </w:rPr>
                          <w:br/>
                          <w:t xml:space="preserve">　　電器承裝業與用電設備檢驗維護業之資格、要件、登記、撤銷或廢止登記及管理之規則，由中央主管機關定之。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第六十條   </w:t>
                  </w:r>
                  <w:r w:rsidRPr="00402A32">
                    <w:rPr>
                      <w:rFonts w:ascii="한컴바탕" w:eastAsia="한컴바탕" w:hAnsi="한컴바탕" w:cs="한컴바탕" w:hint="eastAsia"/>
                      <w:kern w:val="0"/>
                      <w:sz w:val="22"/>
                      <w:szCs w:val="20"/>
                      <w:lang w:eastAsia="zh-TW"/>
                    </w:rPr>
                    <w:t>(專任電氣技術人員或委託用電設備檢驗維護業之設置)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及定期申報檢驗維護紀錄。</w:t>
                        </w:r>
                        <w:r w:rsidRPr="00402A32">
                          <w:rPr>
                            <w:rFonts w:ascii="한컴바탕" w:eastAsia="한컴바탕" w:hAnsi="한컴바탕" w:cs="한컴바탕" w:hint="eastAsia"/>
                            <w:kern w:val="0"/>
                            <w:sz w:val="28"/>
                            <w:szCs w:val="24"/>
                            <w:lang w:eastAsia="zh-TW"/>
                          </w:rPr>
                          <w:br/>
                          <w:t xml:space="preserve">　　前項電力設備與用電場所之認定範圍、登記、撤銷或廢止登記、維護、申報期限、記錄方式與管理，專任電氣技術人員之認定範圍、資格、管理及其他應遵行事項之規則，由中央主管機關定之。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第六十一條   </w:t>
                  </w:r>
                  <w:r w:rsidRPr="00402A32">
                    <w:rPr>
                      <w:rFonts w:ascii="한컴바탕" w:eastAsia="한컴바탕" w:hAnsi="한컴바탕" w:cs="한컴바탕" w:hint="eastAsia"/>
                      <w:kern w:val="0"/>
                      <w:sz w:val="22"/>
                      <w:szCs w:val="20"/>
                      <w:lang w:eastAsia="zh-TW"/>
                    </w:rPr>
                    <w:t>(電業設備或用戶用電設備工程範圍)</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設備或用戶用電設備屬中央主管機關所定工程範圍者，其設計及監造，應由依法登記執業之電機技師或相關專業技師辦理。所定工程範圍外，應由電機技師或電器承裝業辦理。但該工程僅供政府機關或公營事業機構自用</w:t>
                        </w:r>
                        <w:r w:rsidRPr="00402A32">
                          <w:rPr>
                            <w:rFonts w:ascii="한컴바탕" w:eastAsia="한컴바탕" w:hAnsi="한컴바탕" w:cs="한컴바탕" w:hint="eastAsia"/>
                            <w:kern w:val="0"/>
                            <w:sz w:val="28"/>
                            <w:szCs w:val="24"/>
                            <w:lang w:eastAsia="zh-TW"/>
                          </w:rPr>
                          <w:lastRenderedPageBreak/>
                          <w:t>時，得由該政府機關或公營事業機構內，依法取得電機技師或相關專業技師證書者辦理設計及監造。</w:t>
                        </w:r>
                        <w:r w:rsidRPr="00402A32">
                          <w:rPr>
                            <w:rFonts w:ascii="한컴바탕" w:eastAsia="한컴바탕" w:hAnsi="한컴바탕" w:cs="한컴바탕" w:hint="eastAsia"/>
                            <w:kern w:val="0"/>
                            <w:sz w:val="28"/>
                            <w:szCs w:val="24"/>
                            <w:lang w:eastAsia="zh-TW"/>
                          </w:rPr>
                          <w:br/>
                          <w:t xml:space="preserve">　　前項用戶用電設備工程範圍，應依本法中華民國九十四年一月十九日修正施行前既有電業實施之工程範圍為準；其修正時，中央主管機關應會商全國性電機技師公會、相關電氣工程工業同業公會及其他相關公會定之。</w:t>
                        </w:r>
                        <w:r w:rsidRPr="00402A32">
                          <w:rPr>
                            <w:rFonts w:ascii="한컴바탕" w:eastAsia="한컴바탕" w:hAnsi="한컴바탕" w:cs="한컴바탕" w:hint="eastAsia"/>
                            <w:kern w:val="0"/>
                            <w:sz w:val="28"/>
                            <w:szCs w:val="24"/>
                            <w:lang w:eastAsia="zh-TW"/>
                          </w:rPr>
                          <w:br/>
                          <w:t xml:space="preserve">　　電業或用戶未依第一項規定辦理者，其屬於電業設備者，中央主管機關應禁止電業使用該設備；其屬於用戶用電設備者，電業對該設備不得供電。</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第六十二條   </w:t>
                  </w:r>
                  <w:r w:rsidRPr="00402A32">
                    <w:rPr>
                      <w:rFonts w:ascii="한컴바탕" w:eastAsia="한컴바탕" w:hAnsi="한컴바탕" w:cs="한컴바탕" w:hint="eastAsia"/>
                      <w:kern w:val="0"/>
                      <w:sz w:val="22"/>
                      <w:szCs w:val="20"/>
                      <w:lang w:eastAsia="zh-TW"/>
                    </w:rPr>
                    <w:t>(電器承裝業及用電設備檢驗維護業之禁止行為)</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電器承裝業及用電設備檢驗維護業不得有下列行為：</w:t>
                        </w:r>
                        <w:r w:rsidRPr="00402A32">
                          <w:rPr>
                            <w:rFonts w:ascii="한컴바탕" w:eastAsia="한컴바탕" w:hAnsi="한컴바탕" w:cs="한컴바탕" w:hint="eastAsia"/>
                            <w:kern w:val="0"/>
                            <w:sz w:val="28"/>
                            <w:szCs w:val="24"/>
                            <w:lang w:eastAsia="zh-TW"/>
                          </w:rPr>
                          <w:br/>
                          <w:t xml:space="preserve">　　一、使用他人之登記執照。</w:t>
                        </w:r>
                        <w:r w:rsidRPr="00402A32">
                          <w:rPr>
                            <w:rFonts w:ascii="한컴바탕" w:eastAsia="한컴바탕" w:hAnsi="한컴바탕" w:cs="한컴바탕" w:hint="eastAsia"/>
                            <w:kern w:val="0"/>
                            <w:sz w:val="28"/>
                            <w:szCs w:val="24"/>
                            <w:lang w:eastAsia="zh-TW"/>
                          </w:rPr>
                          <w:br/>
                          <w:t xml:space="preserve">　　二、將登記執照交由他人使用。</w:t>
                        </w:r>
                        <w:r w:rsidRPr="00402A32">
                          <w:rPr>
                            <w:rFonts w:ascii="한컴바탕" w:eastAsia="한컴바탕" w:hAnsi="한컴바탕" w:cs="한컴바탕" w:hint="eastAsia"/>
                            <w:kern w:val="0"/>
                            <w:sz w:val="28"/>
                            <w:szCs w:val="24"/>
                            <w:lang w:eastAsia="zh-TW"/>
                          </w:rPr>
                          <w:br/>
                          <w:t xml:space="preserve">　　三、於停業期間參加投標或承攬工程。</w:t>
                        </w:r>
                        <w:r w:rsidRPr="00402A32">
                          <w:rPr>
                            <w:rFonts w:ascii="한컴바탕" w:eastAsia="한컴바탕" w:hAnsi="한컴바탕" w:cs="한컴바탕" w:hint="eastAsia"/>
                            <w:kern w:val="0"/>
                            <w:sz w:val="28"/>
                            <w:szCs w:val="24"/>
                            <w:lang w:eastAsia="zh-TW"/>
                          </w:rPr>
                          <w:br/>
                          <w:t xml:space="preserve">　　四、擅自減省工料。</w:t>
                        </w:r>
                        <w:r w:rsidRPr="00402A32">
                          <w:rPr>
                            <w:rFonts w:ascii="한컴바탕" w:eastAsia="한컴바탕" w:hAnsi="한컴바탕" w:cs="한컴바탕" w:hint="eastAsia"/>
                            <w:kern w:val="0"/>
                            <w:sz w:val="28"/>
                            <w:szCs w:val="24"/>
                            <w:lang w:eastAsia="zh-TW"/>
                          </w:rPr>
                          <w:br/>
                          <w:t xml:space="preserve">　　五、將工程轉包、分包及轉託無登記執照之業者。</w:t>
                        </w:r>
                        <w:r w:rsidRPr="00402A32">
                          <w:rPr>
                            <w:rFonts w:ascii="한컴바탕" w:eastAsia="한컴바탕" w:hAnsi="한컴바탕" w:cs="한컴바탕" w:hint="eastAsia"/>
                            <w:kern w:val="0"/>
                            <w:sz w:val="28"/>
                            <w:szCs w:val="24"/>
                            <w:lang w:eastAsia="zh-TW"/>
                          </w:rPr>
                          <w:br/>
                          <w:t xml:space="preserve">　　六、工程分包超過委託總價百分之四十。</w:t>
                        </w:r>
                        <w:r w:rsidRPr="00402A32">
                          <w:rPr>
                            <w:rFonts w:ascii="한컴바탕" w:eastAsia="한컴바탕" w:hAnsi="한컴바탕" w:cs="한컴바탕" w:hint="eastAsia"/>
                            <w:kern w:val="0"/>
                            <w:sz w:val="28"/>
                            <w:szCs w:val="24"/>
                            <w:lang w:eastAsia="zh-TW"/>
                          </w:rPr>
                          <w:br/>
                          <w:t xml:space="preserve">　　七、對於受託辦理承裝、檢驗、維護為虛偽不實之報告。</w:t>
                        </w:r>
                        <w:r w:rsidRPr="00402A32">
                          <w:rPr>
                            <w:rFonts w:ascii="한컴바탕" w:eastAsia="한컴바탕" w:hAnsi="한컴바탕" w:cs="한컴바탕" w:hint="eastAsia"/>
                            <w:kern w:val="0"/>
                            <w:sz w:val="28"/>
                            <w:szCs w:val="24"/>
                            <w:lang w:eastAsia="zh-TW"/>
                          </w:rPr>
                          <w:br/>
                          <w:t xml:space="preserve">　　主管機關基於健全電器承裝業及用電設備檢驗維護業管理、維護公共利益及安全，或因應查核前項行為及登記資格要件之需要，得通知電器承裝業及用電設備檢驗維護業申報或提供有關資料；必要時，並得派員查核，電器承裝業及用電設備檢驗維護業不得規避、妨礙或拒絕。</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第六十三條   </w:t>
                  </w:r>
                  <w:r w:rsidRPr="00402A32">
                    <w:rPr>
                      <w:rFonts w:ascii="한컴바탕" w:eastAsia="한컴바탕" w:hAnsi="한컴바탕" w:cs="한컴바탕" w:hint="eastAsia"/>
                      <w:kern w:val="0"/>
                      <w:sz w:val="22"/>
                      <w:szCs w:val="20"/>
                      <w:lang w:eastAsia="zh-TW"/>
                    </w:rPr>
                    <w:t>(執行業務真實報告之義務)</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用電場所所置之專任電氣技術人員，因執行業務所為之陳述或報告，不得有虛偽不實之情事。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第六十四條   </w:t>
                  </w:r>
                  <w:r w:rsidRPr="00402A32">
                    <w:rPr>
                      <w:rFonts w:ascii="한컴바탕" w:eastAsia="한컴바탕" w:hAnsi="한컴바탕" w:cs="한컴바탕" w:hint="eastAsia"/>
                      <w:kern w:val="0"/>
                      <w:sz w:val="22"/>
                      <w:szCs w:val="20"/>
                      <w:lang w:eastAsia="zh-TW"/>
                    </w:rPr>
                    <w:t>(年度盈餘之運用)</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發電業於年度分派盈餘時，按其不含再生能源發電部分之全年純益超過實收資本總額，應優先依下列規定提撥相當數額，作為加強機組運轉維護與投資降低污染排放之設備及再生能源發展之用：</w:t>
                        </w:r>
                        <w:r w:rsidRPr="00402A32">
                          <w:rPr>
                            <w:rFonts w:ascii="한컴바탕" w:eastAsia="한컴바탕" w:hAnsi="한컴바탕" w:cs="한컴바탕" w:hint="eastAsia"/>
                            <w:kern w:val="0"/>
                            <w:sz w:val="28"/>
                            <w:szCs w:val="24"/>
                            <w:lang w:eastAsia="zh-TW"/>
                          </w:rPr>
                          <w:br/>
                          <w:t xml:space="preserve">　　一、該全年純益超過實收資本總額百分之十，未超過百分之二十五時，應提撥超過部分之半數數額。</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二、該全年純益達實收資本總額百分之二十五以上時，應提撥超過部分之全數數額。</w:t>
                        </w:r>
                        <w:r w:rsidRPr="00402A32">
                          <w:rPr>
                            <w:rFonts w:ascii="한컴바탕" w:eastAsia="한컴바탕" w:hAnsi="한컴바탕" w:cs="한컴바탕" w:hint="eastAsia"/>
                            <w:kern w:val="0"/>
                            <w:sz w:val="28"/>
                            <w:szCs w:val="24"/>
                            <w:lang w:eastAsia="zh-TW"/>
                          </w:rPr>
                          <w:br/>
                          <w:t xml:space="preserve">　　前項數額，其半數作為加強機組運轉維護、投資降低污染排放設備，其餘半數為投資再生能源發展之用。</w:t>
                        </w:r>
                        <w:r w:rsidRPr="00402A32">
                          <w:rPr>
                            <w:rFonts w:ascii="한컴바탕" w:eastAsia="한컴바탕" w:hAnsi="한컴바탕" w:cs="한컴바탕" w:hint="eastAsia"/>
                            <w:kern w:val="0"/>
                            <w:sz w:val="28"/>
                            <w:szCs w:val="24"/>
                            <w:lang w:eastAsia="zh-TW"/>
                          </w:rPr>
                          <w:br/>
                          <w:t xml:space="preserve">　　第一項全年純益占實收資本總額百分之十以下時，中央主管機關應依第三十一條檢驗維護結果，要求其進行設備改善。</w:t>
                        </w:r>
                        <w:r w:rsidRPr="00402A32">
                          <w:rPr>
                            <w:rFonts w:ascii="한컴바탕" w:eastAsia="한컴바탕" w:hAnsi="한컴바탕" w:cs="한컴바탕" w:hint="eastAsia"/>
                            <w:kern w:val="0"/>
                            <w:sz w:val="28"/>
                            <w:szCs w:val="24"/>
                            <w:lang w:eastAsia="zh-TW"/>
                          </w:rPr>
                          <w:br/>
                          <w:t xml:space="preserve">　　發電業生產電能之電力排碳係數優於電業管制機關依第二十八條第二項所定基準者，不適用第一項規定。</w:t>
                        </w:r>
                        <w:r w:rsidRPr="00402A32">
                          <w:rPr>
                            <w:rFonts w:ascii="한컴바탕" w:eastAsia="한컴바탕" w:hAnsi="한컴바탕" w:cs="한컴바탕" w:hint="eastAsia"/>
                            <w:kern w:val="0"/>
                            <w:sz w:val="28"/>
                            <w:szCs w:val="24"/>
                            <w:lang w:eastAsia="zh-TW"/>
                          </w:rPr>
                          <w:br/>
                          <w:t xml:space="preserve">　　第一項加強機組運轉維護、投資降低污染排放之設備與投資再生能源發展等經費之認定、運用、管理及監督等事項之規則，由電業管制機關定之。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第六十五條   </w:t>
                  </w:r>
                  <w:r w:rsidRPr="00402A32">
                    <w:rPr>
                      <w:rFonts w:ascii="한컴바탕" w:eastAsia="한컴바탕" w:hAnsi="한컴바탕" w:cs="한컴바탕" w:hint="eastAsia"/>
                      <w:kern w:val="0"/>
                      <w:sz w:val="22"/>
                      <w:szCs w:val="20"/>
                      <w:lang w:eastAsia="zh-TW"/>
                    </w:rPr>
                    <w:t>(電力開發協助金之設置)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促進電力發展營運、提升發電、輸電與變電設施周邊地區發展及居民福祉，發電業及輸配電業應依生產或傳輸之電力度數一定比例設置電力開發協助金，以協助直轄市或縣（市）主管機關推動電力開發與社區和諧發展事宜。</w:t>
                        </w:r>
                        <w:r w:rsidRPr="00402A32">
                          <w:rPr>
                            <w:rFonts w:ascii="한컴바탕" w:eastAsia="한컴바탕" w:hAnsi="한컴바탕" w:cs="한컴바탕" w:hint="eastAsia"/>
                            <w:kern w:val="0"/>
                            <w:sz w:val="28"/>
                            <w:szCs w:val="24"/>
                            <w:lang w:eastAsia="zh-TW"/>
                          </w:rPr>
                          <w:br/>
                          <w:t xml:space="preserve">　　前項電力開發協助金使用方式、範圍及其監督等相關事項，由中央主管機關定之。必要時，直轄市或縣（市）主管機關得派員查核，發電業及輸配電業不得規避、妨礙或拒絕。</w:t>
                        </w:r>
                        <w:r w:rsidRPr="00402A32">
                          <w:rPr>
                            <w:rFonts w:ascii="한컴바탕" w:eastAsia="한컴바탕" w:hAnsi="한컴바탕" w:cs="한컴바탕" w:hint="eastAsia"/>
                            <w:kern w:val="0"/>
                            <w:sz w:val="28"/>
                            <w:szCs w:val="24"/>
                            <w:lang w:eastAsia="zh-TW"/>
                          </w:rPr>
                          <w:br/>
                          <w:t xml:space="preserve">　　再生能源發電業除風力發電及一定裝置容量以上之太陽光電發電設備以外者，不適用本條之規定。</w:t>
                        </w:r>
                        <w:r w:rsidRPr="00402A32">
                          <w:rPr>
                            <w:rFonts w:ascii="한컴바탕" w:eastAsia="한컴바탕" w:hAnsi="한컴바탕" w:cs="한컴바탕" w:hint="eastAsia"/>
                            <w:kern w:val="0"/>
                            <w:sz w:val="28"/>
                            <w:szCs w:val="24"/>
                            <w:lang w:eastAsia="zh-TW"/>
                          </w:rPr>
                          <w:br/>
                          <w:t xml:space="preserve">　　第一項電力開發協助金之提撥比例，第三項所稱一定裝置容量，由中央主管機關公告之。</w:t>
                        </w:r>
                        <w:r w:rsidRPr="00402A32">
                          <w:rPr>
                            <w:rFonts w:ascii="한컴바탕" w:eastAsia="한컴바탕" w:hAnsi="한컴바탕" w:cs="한컴바탕" w:hint="eastAsia"/>
                            <w:kern w:val="0"/>
                            <w:sz w:val="28"/>
                            <w:szCs w:val="24"/>
                            <w:lang w:eastAsia="zh-TW"/>
                          </w:rPr>
                          <w:br/>
                          <w:t xml:space="preserve">　　直轄市或縣（市）主管機關應以季報方式上網公布電力開發協助金運用之相關資訊。</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第六十六條   </w:t>
                  </w:r>
                  <w:r w:rsidRPr="00402A32">
                    <w:rPr>
                      <w:rFonts w:ascii="한컴바탕" w:eastAsia="한컴바탕" w:hAnsi="한컴바탕" w:cs="한컴바탕" w:hint="eastAsia"/>
                      <w:kern w:val="0"/>
                      <w:sz w:val="22"/>
                      <w:szCs w:val="20"/>
                      <w:lang w:eastAsia="zh-TW"/>
                    </w:rPr>
                    <w:t>(依業務狀況、電能供需及財務狀況編具月年報並公告)</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為落實資訊公開，電業應按月將其業務狀況、電能供需及財務狀況，編具簡明月報，並應於每屆營業年度終了後三個月內編具年報，分送電業管制機關及中央主管機關備查，並公開相關資訊。</w:t>
                        </w:r>
                        <w:r w:rsidRPr="00402A32">
                          <w:rPr>
                            <w:rFonts w:ascii="한컴바탕" w:eastAsia="한컴바탕" w:hAnsi="한컴바탕" w:cs="한컴바탕" w:hint="eastAsia"/>
                            <w:kern w:val="0"/>
                            <w:sz w:val="28"/>
                            <w:szCs w:val="24"/>
                            <w:lang w:eastAsia="zh-TW"/>
                          </w:rPr>
                          <w:br/>
                          <w:t xml:space="preserve">　　電業管制機關或中央主管機關對於前項簡明月報及年報，得令其補充說明或派員查核。</w:t>
                        </w:r>
                        <w:r w:rsidRPr="00402A32">
                          <w:rPr>
                            <w:rFonts w:ascii="한컴바탕" w:eastAsia="한컴바탕" w:hAnsi="한컴바탕" w:cs="한컴바탕" w:hint="eastAsia"/>
                            <w:kern w:val="0"/>
                            <w:sz w:val="28"/>
                            <w:szCs w:val="24"/>
                            <w:lang w:eastAsia="zh-TW"/>
                          </w:rPr>
                          <w:br/>
                          <w:t xml:space="preserve">　　第一項應公開之資訊、簡明月報、年報內容與格式，由</w:t>
                        </w:r>
                        <w:r w:rsidRPr="00402A32">
                          <w:rPr>
                            <w:rFonts w:ascii="한컴바탕" w:eastAsia="한컴바탕" w:hAnsi="한컴바탕" w:cs="한컴바탕" w:hint="eastAsia"/>
                            <w:kern w:val="0"/>
                            <w:sz w:val="28"/>
                            <w:szCs w:val="24"/>
                            <w:lang w:eastAsia="zh-TW"/>
                          </w:rPr>
                          <w:lastRenderedPageBreak/>
                          <w:t>電業管制機關公告之。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第六十七條   </w:t>
                  </w:r>
                  <w:r w:rsidRPr="00402A32">
                    <w:rPr>
                      <w:rFonts w:ascii="한컴바탕" w:eastAsia="한컴바탕" w:hAnsi="한컴바탕" w:cs="한컴바탕" w:hint="eastAsia"/>
                      <w:kern w:val="0"/>
                      <w:sz w:val="22"/>
                      <w:szCs w:val="20"/>
                      <w:lang w:eastAsia="zh-TW"/>
                    </w:rPr>
                    <w:t>(電業設備及安全保護設施得隨時查驗)</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主管機關對於電業設備及第三十條第一項規定之安全保護設施，得隨時查驗；其不合規定者，應限期修理或改換；如有發生危險之虞時，並得命其停止其工作及使用。</w:t>
                        </w:r>
                        <w:r w:rsidRPr="00402A32">
                          <w:rPr>
                            <w:rFonts w:ascii="한컴바탕" w:eastAsia="한컴바탕" w:hAnsi="한컴바탕" w:cs="한컴바탕" w:hint="eastAsia"/>
                            <w:kern w:val="0"/>
                            <w:sz w:val="28"/>
                            <w:szCs w:val="24"/>
                            <w:lang w:eastAsia="zh-TW"/>
                          </w:rPr>
                          <w:br/>
                          <w:t xml:space="preserve">　　發電業及輸配電業對於前項查驗，不得規避、妨礙或拒絕。</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第七章</w:t>
            </w:r>
            <w:proofErr w:type="spellEnd"/>
            <w:r w:rsidRPr="00402A32">
              <w:rPr>
                <w:rFonts w:ascii="한컴바탕" w:eastAsia="한컴바탕" w:hAnsi="한컴바탕" w:cs="한컴바탕" w:hint="eastAsia"/>
                <w:kern w:val="0"/>
                <w:sz w:val="28"/>
                <w:szCs w:val="27"/>
              </w:rPr>
              <w:t xml:space="preserve"> 自用發電設備</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第六十八條   </w:t>
                  </w:r>
                  <w:r w:rsidRPr="00402A32">
                    <w:rPr>
                      <w:rFonts w:ascii="한컴바탕" w:eastAsia="한컴바탕" w:hAnsi="한컴바탕" w:cs="한컴바탕" w:hint="eastAsia"/>
                      <w:kern w:val="0"/>
                      <w:sz w:val="22"/>
                      <w:szCs w:val="20"/>
                      <w:lang w:eastAsia="zh-TW"/>
                    </w:rPr>
                    <w:t>(用電計畫書之申請程序)</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設置裝置容量二千瓩以上自用發電設備者，應填具用電計畫書，向電業管制機關申請許可；未滿二千瓩者，應填具用電計畫書，送直轄市或縣（市）主管機關申請許可，轉送電業管制機關備查。</w:t>
                        </w:r>
                        <w:r w:rsidRPr="00402A32">
                          <w:rPr>
                            <w:rFonts w:ascii="한컴바탕" w:eastAsia="한컴바탕" w:hAnsi="한컴바탕" w:cs="한컴바탕" w:hint="eastAsia"/>
                            <w:kern w:val="0"/>
                            <w:sz w:val="28"/>
                            <w:szCs w:val="24"/>
                            <w:lang w:eastAsia="zh-TW"/>
                          </w:rPr>
                          <w:br/>
                          <w:t xml:space="preserve">　　前項自用發電設備之許可、登記、撤銷或廢止登記與變更等事項之申請程序、期間、審查項目及管理之規則，由電業管制機關定之。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第六十九條   </w:t>
                  </w:r>
                  <w:r w:rsidRPr="00402A32">
                    <w:rPr>
                      <w:rFonts w:ascii="한컴바탕" w:eastAsia="한컴바탕" w:hAnsi="한컴바탕" w:cs="한컴바탕" w:hint="eastAsia"/>
                      <w:kern w:val="0"/>
                      <w:sz w:val="22"/>
                      <w:szCs w:val="20"/>
                      <w:lang w:eastAsia="zh-TW"/>
                    </w:rPr>
                    <w:t>(餘電之售予限制及例外)</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自用發電設備生產之電能得售予公用售電業，或售予輸配電業作為輔助服務之用，其銷售量以總裝置容量百分之二十為限。但有下列情形者，不在此限：</w:t>
                        </w:r>
                        <w:r w:rsidRPr="00402A32">
                          <w:rPr>
                            <w:rFonts w:ascii="한컴바탕" w:eastAsia="한컴바탕" w:hAnsi="한컴바탕" w:cs="한컴바탕" w:hint="eastAsia"/>
                            <w:kern w:val="0"/>
                            <w:sz w:val="28"/>
                            <w:szCs w:val="24"/>
                            <w:lang w:eastAsia="zh-TW"/>
                          </w:rPr>
                          <w:br/>
                          <w:t xml:space="preserve">　　一、能源效率達電業管制機關所定標準以上者，其銷售量得達總裝置容量百分之五十。</w:t>
                        </w:r>
                        <w:r w:rsidRPr="00402A32">
                          <w:rPr>
                            <w:rFonts w:ascii="한컴바탕" w:eastAsia="한컴바탕" w:hAnsi="한컴바탕" w:cs="한컴바탕" w:hint="eastAsia"/>
                            <w:kern w:val="0"/>
                            <w:sz w:val="28"/>
                            <w:szCs w:val="24"/>
                            <w:lang w:eastAsia="zh-TW"/>
                          </w:rPr>
                          <w:br/>
                          <w:t xml:space="preserve">　　二、生產電能所使用之能源屬再生能源者，其生產之電能得全部銷售予電業。</w:t>
                        </w:r>
                        <w:r w:rsidRPr="00402A32">
                          <w:rPr>
                            <w:rFonts w:ascii="한컴바탕" w:eastAsia="한컴바탕" w:hAnsi="한컴바탕" w:cs="한컴바탕" w:hint="eastAsia"/>
                            <w:kern w:val="0"/>
                            <w:sz w:val="28"/>
                            <w:szCs w:val="24"/>
                            <w:lang w:eastAsia="zh-TW"/>
                          </w:rPr>
                          <w:br/>
                          <w:t xml:space="preserve">　　前項購售之契約，設置裝置容量二千瓩以上自用發電設備者應送電業管制機關備查；未滿二千瓩者應送直轄市或縣（市）主管機關備查，並將副本送電業管制機關。</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第七十條   </w:t>
                  </w:r>
                  <w:r w:rsidRPr="00402A32">
                    <w:rPr>
                      <w:rFonts w:ascii="한컴바탕" w:eastAsia="한컴바탕" w:hAnsi="한컴바탕" w:cs="한컴바탕" w:hint="eastAsia"/>
                      <w:kern w:val="0"/>
                      <w:sz w:val="22"/>
                      <w:szCs w:val="20"/>
                      <w:lang w:eastAsia="zh-TW"/>
                    </w:rPr>
                    <w:t>(自用發電設備之設置)</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自用發電設備設置者裝設之用戶用電設備，應在其自有地區內為之。但不妨害當地電業，並經第六十八條第一項之許可機關核准者，不在此限。</w:t>
                        </w:r>
                        <w:r w:rsidRPr="00402A32">
                          <w:rPr>
                            <w:rFonts w:ascii="한컴바탕" w:eastAsia="한컴바탕" w:hAnsi="한컴바탕" w:cs="한컴바탕" w:hint="eastAsia"/>
                            <w:kern w:val="0"/>
                            <w:sz w:val="28"/>
                            <w:szCs w:val="24"/>
                            <w:lang w:eastAsia="zh-TW"/>
                          </w:rPr>
                          <w:br/>
                          <w:t xml:space="preserve">　　自用發電設備生產之電能符合下列條件者，得透過電力網轉供自用：</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一、生產電能之電力排碳係數優於電業管制機關依第二十八條第二項所定基準。</w:t>
                        </w:r>
                        <w:r w:rsidRPr="00402A32">
                          <w:rPr>
                            <w:rFonts w:ascii="한컴바탕" w:eastAsia="한컴바탕" w:hAnsi="한컴바탕" w:cs="한컴바탕" w:hint="eastAsia"/>
                            <w:kern w:val="0"/>
                            <w:sz w:val="28"/>
                            <w:szCs w:val="24"/>
                            <w:lang w:eastAsia="zh-TW"/>
                          </w:rPr>
                          <w:br/>
                          <w:t xml:space="preserve">　　二、屬申請共同設置自用發電設備時，共同設置人個別投資比例應達百分之五以上。</w:t>
                        </w:r>
                        <w:r w:rsidRPr="00402A32">
                          <w:rPr>
                            <w:rFonts w:ascii="한컴바탕" w:eastAsia="한컴바탕" w:hAnsi="한컴바탕" w:cs="한컴바탕" w:hint="eastAsia"/>
                            <w:kern w:val="0"/>
                            <w:sz w:val="28"/>
                            <w:szCs w:val="24"/>
                            <w:lang w:eastAsia="zh-TW"/>
                          </w:rPr>
                          <w:br/>
                          <w:t xml:space="preserve">　　三、生產之電能不得售予公用售電業或輸配電業。</w:t>
                        </w:r>
                        <w:r w:rsidRPr="00402A32">
                          <w:rPr>
                            <w:rFonts w:ascii="한컴바탕" w:eastAsia="한컴바탕" w:hAnsi="한컴바탕" w:cs="한컴바탕" w:hint="eastAsia"/>
                            <w:kern w:val="0"/>
                            <w:sz w:val="28"/>
                            <w:szCs w:val="24"/>
                            <w:lang w:eastAsia="zh-TW"/>
                          </w:rPr>
                          <w:br/>
                          <w:t xml:space="preserve">　　前項自用發電設備設置者申請電力網轉供自用者，準用第十條第一項及第四十六條第三項規定。</w:t>
                        </w:r>
                        <w:r w:rsidRPr="00402A32">
                          <w:rPr>
                            <w:rFonts w:ascii="한컴바탕" w:eastAsia="한컴바탕" w:hAnsi="한컴바탕" w:cs="한컴바탕" w:hint="eastAsia"/>
                            <w:kern w:val="0"/>
                            <w:sz w:val="28"/>
                            <w:szCs w:val="24"/>
                            <w:lang w:eastAsia="zh-TW"/>
                          </w:rPr>
                          <w:br/>
                          <w:t xml:space="preserve">　　依第二項規定設置之自用發電設備之電源線準用第三十九條第三項至第五項、第四十條至第四十四條之規定。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第七十一條   </w:t>
                  </w:r>
                  <w:r w:rsidRPr="00402A32">
                    <w:rPr>
                      <w:rFonts w:ascii="한컴바탕" w:eastAsia="한컴바탕" w:hAnsi="한컴바탕" w:cs="한컴바탕" w:hint="eastAsia"/>
                      <w:kern w:val="0"/>
                      <w:sz w:val="22"/>
                      <w:szCs w:val="20"/>
                      <w:lang w:eastAsia="zh-TW"/>
                    </w:rPr>
                    <w:t>(自用發電設備之準用規定)</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自用發電設備之裝置、供電、設置、防護、通報、與電信線路共架及置主任技術員，準用第二十五條第三項、第二十六條、第二十九條至第三十一條、第三十四條、第三十五條、第三十七條及第五十八條規定。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第八章</w:t>
            </w:r>
            <w:proofErr w:type="spellEnd"/>
            <w:r w:rsidRPr="00402A32">
              <w:rPr>
                <w:rFonts w:ascii="한컴바탕" w:eastAsia="한컴바탕" w:hAnsi="한컴바탕" w:cs="한컴바탕" w:hint="eastAsia"/>
                <w:kern w:val="0"/>
                <w:sz w:val="28"/>
                <w:szCs w:val="27"/>
              </w:rPr>
              <w:t xml:space="preserve"> 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第七十二條   </w:t>
                  </w:r>
                  <w:r w:rsidRPr="00402A32">
                    <w:rPr>
                      <w:rFonts w:ascii="한컴바탕" w:eastAsia="한컴바탕" w:hAnsi="한컴바탕" w:cs="한컴바탕" w:hint="eastAsia"/>
                      <w:kern w:val="0"/>
                      <w:sz w:val="22"/>
                      <w:szCs w:val="20"/>
                      <w:lang w:eastAsia="zh-TW"/>
                    </w:rPr>
                    <w:t>(無照營業之處罰)</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未依第十五條規定取得電業執照而經營電業者，由電業管制機關處新臺幣二百五十萬元以上二千五百萬元以下罰鍰，並限期改善，情節重大者得勒令停止營業；屆期未改善或經勒令停止營業而繼續營業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第七十三條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輸配電業有下列情形之一者，由電業管制機關處新臺幣二百五十萬元以上二千五百萬元以下罰鍰，並得限期改善；屆期未改善者，得按次處罰：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一、未依第八條第一項規定負責執行電力調度。</w:t>
                        </w:r>
                        <w:r w:rsidRPr="00402A32">
                          <w:rPr>
                            <w:rFonts w:ascii="한컴바탕" w:eastAsia="한컴바탕" w:hAnsi="한컴바탕" w:cs="한컴바탕" w:hint="eastAsia"/>
                            <w:kern w:val="0"/>
                            <w:sz w:val="28"/>
                            <w:szCs w:val="24"/>
                            <w:lang w:eastAsia="zh-TW"/>
                          </w:rPr>
                          <w:br/>
                          <w:t xml:space="preserve">　　二、未依第八條第二項規定擬訂電力調度規定，或未依核定之內容執行調度業務，且情節重大。</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第七十四條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電業有下列情形之一者，由電業管制機關處新臺幣一百五十萬元以上一千五百萬元以下罰鍰，並得限期改善；屆期未改善者，得按次處罰：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一、無正當理由未依第九條第一項規定提供必要之輔助服務。</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二、違反第十八條規定，拒絕電力網互聯之要求。</w:t>
                        </w:r>
                        <w:r w:rsidRPr="00402A32">
                          <w:rPr>
                            <w:rFonts w:ascii="한컴바탕" w:eastAsia="한컴바탕" w:hAnsi="한컴바탕" w:cs="한컴바탕" w:hint="eastAsia"/>
                            <w:kern w:val="0"/>
                            <w:sz w:val="28"/>
                            <w:szCs w:val="24"/>
                            <w:lang w:eastAsia="zh-TW"/>
                          </w:rPr>
                          <w:br/>
                          <w:t xml:space="preserve">　　三、違反第十九條第一項規定，未經核准而擅自停業或歇業。</w:t>
                        </w:r>
                        <w:r w:rsidRPr="00402A32">
                          <w:rPr>
                            <w:rFonts w:ascii="한컴바탕" w:eastAsia="한컴바탕" w:hAnsi="한컴바탕" w:cs="한컴바탕" w:hint="eastAsia"/>
                            <w:kern w:val="0"/>
                            <w:sz w:val="28"/>
                            <w:szCs w:val="24"/>
                            <w:lang w:eastAsia="zh-TW"/>
                          </w:rPr>
                          <w:br/>
                          <w:t xml:space="preserve">　　四、違反第二十一條規定，未經同意而進行併購。</w:t>
                        </w:r>
                        <w:r w:rsidRPr="00402A32">
                          <w:rPr>
                            <w:rFonts w:ascii="한컴바탕" w:eastAsia="한컴바탕" w:hAnsi="한컴바탕" w:cs="한컴바탕" w:hint="eastAsia"/>
                            <w:kern w:val="0"/>
                            <w:sz w:val="28"/>
                            <w:szCs w:val="24"/>
                            <w:lang w:eastAsia="zh-TW"/>
                          </w:rPr>
                          <w:br/>
                          <w:t xml:space="preserve">　　五、未依第二十七條第一項規定準備適當備用供電容量。</w:t>
                        </w:r>
                        <w:r w:rsidRPr="00402A32">
                          <w:rPr>
                            <w:rFonts w:ascii="한컴바탕" w:eastAsia="한컴바탕" w:hAnsi="한컴바탕" w:cs="한컴바탕" w:hint="eastAsia"/>
                            <w:kern w:val="0"/>
                            <w:sz w:val="28"/>
                            <w:szCs w:val="24"/>
                            <w:lang w:eastAsia="zh-TW"/>
                          </w:rPr>
                          <w:br/>
                          <w:t xml:space="preserve">　　六、未依第二十八條第一項規定符合公告之電力排碳係數基準。</w:t>
                        </w:r>
                        <w:r w:rsidRPr="00402A32">
                          <w:rPr>
                            <w:rFonts w:ascii="한컴바탕" w:eastAsia="한컴바탕" w:hAnsi="한컴바탕" w:cs="한컴바탕" w:hint="eastAsia"/>
                            <w:kern w:val="0"/>
                            <w:sz w:val="28"/>
                            <w:szCs w:val="24"/>
                            <w:lang w:eastAsia="zh-TW"/>
                          </w:rPr>
                          <w:br/>
                          <w:t xml:space="preserve">　　七、違反第四十五條第三項規定，未經核准而設置電源線直接供電予用戶。</w:t>
                        </w:r>
                        <w:r w:rsidRPr="00402A32">
                          <w:rPr>
                            <w:rFonts w:ascii="한컴바탕" w:eastAsia="한컴바탕" w:hAnsi="한컴바탕" w:cs="한컴바탕" w:hint="eastAsia"/>
                            <w:kern w:val="0"/>
                            <w:sz w:val="28"/>
                            <w:szCs w:val="24"/>
                            <w:lang w:eastAsia="zh-TW"/>
                          </w:rPr>
                          <w:br/>
                          <w:t xml:space="preserve">　　八、違反第四十六條第一項規定，未規劃、興建或維護全國之電力網。</w:t>
                        </w:r>
                        <w:r w:rsidRPr="00402A32">
                          <w:rPr>
                            <w:rFonts w:ascii="한컴바탕" w:eastAsia="한컴바탕" w:hAnsi="한컴바탕" w:cs="한컴바탕" w:hint="eastAsia"/>
                            <w:kern w:val="0"/>
                            <w:sz w:val="28"/>
                            <w:szCs w:val="24"/>
                            <w:lang w:eastAsia="zh-TW"/>
                          </w:rPr>
                          <w:br/>
                          <w:t xml:space="preserve">　　九、違反第四十六條第二項規定，拒絕設置由電力網聯結至用戶之線路。</w:t>
                        </w:r>
                        <w:r w:rsidRPr="00402A32">
                          <w:rPr>
                            <w:rFonts w:ascii="한컴바탕" w:eastAsia="한컴바탕" w:hAnsi="한컴바탕" w:cs="한컴바탕" w:hint="eastAsia"/>
                            <w:kern w:val="0"/>
                            <w:sz w:val="28"/>
                            <w:szCs w:val="24"/>
                            <w:lang w:eastAsia="zh-TW"/>
                          </w:rPr>
                          <w:br/>
                          <w:t xml:space="preserve">　　十、違反第四十六條第三項規定，對特定對象有不當之差別待遇或未經許可而拒絕將電力網提供電業使用。</w:t>
                        </w:r>
                        <w:r w:rsidRPr="00402A32">
                          <w:rPr>
                            <w:rFonts w:ascii="한컴바탕" w:eastAsia="한컴바탕" w:hAnsi="한컴바탕" w:cs="한컴바탕" w:hint="eastAsia"/>
                            <w:kern w:val="0"/>
                            <w:sz w:val="28"/>
                            <w:szCs w:val="24"/>
                            <w:lang w:eastAsia="zh-TW"/>
                          </w:rPr>
                          <w:br/>
                          <w:t xml:space="preserve">　　十一、違反第四十七條第一項及第二項規定，設置主要發電設備。</w:t>
                        </w:r>
                        <w:r w:rsidRPr="00402A32">
                          <w:rPr>
                            <w:rFonts w:ascii="한컴바탕" w:eastAsia="한컴바탕" w:hAnsi="한컴바탕" w:cs="한컴바탕" w:hint="eastAsia"/>
                            <w:kern w:val="0"/>
                            <w:sz w:val="28"/>
                            <w:szCs w:val="24"/>
                            <w:lang w:eastAsia="zh-TW"/>
                          </w:rPr>
                          <w:br/>
                          <w:t xml:space="preserve">　　十二、違反第四十七條第三項規定，拒絕用戶之供電請求。</w:t>
                        </w:r>
                        <w:r w:rsidRPr="00402A32">
                          <w:rPr>
                            <w:rFonts w:ascii="한컴바탕" w:eastAsia="한컴바탕" w:hAnsi="한컴바탕" w:cs="한컴바탕" w:hint="eastAsia"/>
                            <w:kern w:val="0"/>
                            <w:sz w:val="28"/>
                            <w:szCs w:val="24"/>
                            <w:lang w:eastAsia="zh-TW"/>
                          </w:rPr>
                          <w:br/>
                          <w:t xml:space="preserve">　　十三、未依第五十四條規定之時間供電。</w:t>
                        </w:r>
                        <w:r w:rsidRPr="00402A32">
                          <w:rPr>
                            <w:rFonts w:ascii="한컴바탕" w:eastAsia="한컴바탕" w:hAnsi="한컴바탕" w:cs="한컴바탕" w:hint="eastAsia"/>
                            <w:kern w:val="0"/>
                            <w:sz w:val="28"/>
                            <w:szCs w:val="24"/>
                            <w:lang w:eastAsia="zh-TW"/>
                          </w:rPr>
                          <w:br/>
                          <w:t xml:space="preserve">　　十四、違反第五十七條規定，拒絕政府機關要求緊急供電。</w:t>
                        </w:r>
                        <w:r w:rsidRPr="00402A32">
                          <w:rPr>
                            <w:rFonts w:ascii="한컴바탕" w:eastAsia="한컴바탕" w:hAnsi="한컴바탕" w:cs="한컴바탕" w:hint="eastAsia"/>
                            <w:kern w:val="0"/>
                            <w:sz w:val="28"/>
                            <w:szCs w:val="24"/>
                            <w:lang w:eastAsia="zh-TW"/>
                          </w:rPr>
                          <w:br/>
                          <w:t xml:space="preserve">　　十五、違反第六十四條第一項規定，未提撥相當數額，作為加強機組運轉維護與投資降低污染排放之設備及再生能源發展之用。</w:t>
                        </w:r>
                        <w:r w:rsidRPr="00402A32">
                          <w:rPr>
                            <w:rFonts w:ascii="한컴바탕" w:eastAsia="한컴바탕" w:hAnsi="한컴바탕" w:cs="한컴바탕" w:hint="eastAsia"/>
                            <w:kern w:val="0"/>
                            <w:sz w:val="28"/>
                            <w:szCs w:val="24"/>
                            <w:lang w:eastAsia="zh-TW"/>
                          </w:rPr>
                          <w:br/>
                          <w:t xml:space="preserve">　　有前項第二款、第七款至第十五款情形之一經電業管制機關處罰，且依前項規定按次處罰達二次者，並得勒令停止營業三個月至六個月、撤換負責人或廢止其電業執照。</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第七十五條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電業有下列情形之一者，由電業管制機關處新臺幣一百萬元以上一千萬元以下罰鍰，並得限期改善；屆期未改善者，得按次處罰：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一、未依第四條第二項規定設置獨立董事。</w:t>
                        </w:r>
                        <w:r w:rsidRPr="00402A32">
                          <w:rPr>
                            <w:rFonts w:ascii="한컴바탕" w:eastAsia="한컴바탕" w:hAnsi="한컴바탕" w:cs="한컴바탕" w:hint="eastAsia"/>
                            <w:kern w:val="0"/>
                            <w:sz w:val="28"/>
                            <w:szCs w:val="24"/>
                            <w:lang w:eastAsia="zh-TW"/>
                          </w:rPr>
                          <w:br/>
                          <w:t xml:space="preserve">　　二、違反第六條第一項規定兼營其他電業、第二項規定</w:t>
                        </w:r>
                        <w:r w:rsidRPr="00402A32">
                          <w:rPr>
                            <w:rFonts w:ascii="한컴바탕" w:eastAsia="한컴바탕" w:hAnsi="한컴바탕" w:cs="한컴바탕" w:hint="eastAsia"/>
                            <w:kern w:val="0"/>
                            <w:sz w:val="28"/>
                            <w:szCs w:val="24"/>
                            <w:lang w:eastAsia="zh-TW"/>
                          </w:rPr>
                          <w:lastRenderedPageBreak/>
                          <w:t>未經核准而兼營其他事業、第三項規定未建立分別計算盈虧之會計制度或交叉補貼；或違反第四項所定準則中有關會計分離制度、會計處理之方法、程序與原則或會計監督及管理之規定，且情節重大。</w:t>
                        </w:r>
                        <w:r w:rsidRPr="00402A32">
                          <w:rPr>
                            <w:rFonts w:ascii="한컴바탕" w:eastAsia="한컴바탕" w:hAnsi="한컴바탕" w:cs="한컴바탕" w:hint="eastAsia"/>
                            <w:kern w:val="0"/>
                            <w:sz w:val="28"/>
                            <w:szCs w:val="24"/>
                            <w:lang w:eastAsia="zh-TW"/>
                          </w:rPr>
                          <w:br/>
                          <w:t xml:space="preserve">　　三、違反第十五條第一項規定，未取得工作許可證而施工。</w:t>
                        </w:r>
                        <w:r w:rsidRPr="00402A32">
                          <w:rPr>
                            <w:rFonts w:ascii="한컴바탕" w:eastAsia="한컴바탕" w:hAnsi="한컴바탕" w:cs="한컴바탕" w:hint="eastAsia"/>
                            <w:kern w:val="0"/>
                            <w:sz w:val="28"/>
                            <w:szCs w:val="24"/>
                            <w:lang w:eastAsia="zh-TW"/>
                          </w:rPr>
                          <w:br/>
                          <w:t xml:space="preserve">　　四、違反第十六條第一項規定，未經核准而變更其主要發電設備之能源種類、裝置容量或廠址且施工。</w:t>
                        </w:r>
                        <w:r w:rsidRPr="00402A32">
                          <w:rPr>
                            <w:rFonts w:ascii="한컴바탕" w:eastAsia="한컴바탕" w:hAnsi="한컴바탕" w:cs="한컴바탕" w:hint="eastAsia"/>
                            <w:kern w:val="0"/>
                            <w:sz w:val="28"/>
                            <w:szCs w:val="24"/>
                            <w:lang w:eastAsia="zh-TW"/>
                          </w:rPr>
                          <w:br/>
                          <w:t xml:space="preserve">　　五、違反第二十七條第三項所定辦法中有關備用供電容量之申報程序及期間、管理之規定，且情節重大。</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第七十六條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電業有下列情形之一者，由中央主管機關處新臺幣一百萬元以上一千萬元以下罰鍰，並得限期改善；屆期未改善者，得按次處罰：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一、未依第二十五條第三項所定規則中有關電業設備之範圍、項目、配置及安全事項之規定設置電業設備。</w:t>
                        </w:r>
                        <w:r w:rsidRPr="00402A32">
                          <w:rPr>
                            <w:rFonts w:ascii="한컴바탕" w:eastAsia="한컴바탕" w:hAnsi="한컴바탕" w:cs="한컴바탕" w:hint="eastAsia"/>
                            <w:kern w:val="0"/>
                            <w:sz w:val="28"/>
                            <w:szCs w:val="24"/>
                            <w:lang w:eastAsia="zh-TW"/>
                          </w:rPr>
                          <w:br/>
                          <w:t xml:space="preserve">　　二、未依第二十六條第一項規定之電壓及頻率標準供電。</w:t>
                        </w:r>
                        <w:r w:rsidRPr="00402A32">
                          <w:rPr>
                            <w:rFonts w:ascii="한컴바탕" w:eastAsia="한컴바탕" w:hAnsi="한컴바탕" w:cs="한컴바탕" w:hint="eastAsia"/>
                            <w:kern w:val="0"/>
                            <w:sz w:val="28"/>
                            <w:szCs w:val="24"/>
                            <w:lang w:eastAsia="zh-TW"/>
                          </w:rPr>
                          <w:br/>
                          <w:t xml:space="preserve">　　三、未依第二十九條規定置備各種必要之電表儀器。</w:t>
                        </w:r>
                        <w:r w:rsidRPr="00402A32">
                          <w:rPr>
                            <w:rFonts w:ascii="한컴바탕" w:eastAsia="한컴바탕" w:hAnsi="한컴바탕" w:cs="한컴바탕" w:hint="eastAsia"/>
                            <w:kern w:val="0"/>
                            <w:sz w:val="28"/>
                            <w:szCs w:val="24"/>
                            <w:lang w:eastAsia="zh-TW"/>
                          </w:rPr>
                          <w:br/>
                          <w:t xml:space="preserve">　　四、未依第三十條第一項規定裝置安全保護設施。</w:t>
                        </w:r>
                        <w:r w:rsidRPr="00402A32">
                          <w:rPr>
                            <w:rFonts w:ascii="한컴바탕" w:eastAsia="한컴바탕" w:hAnsi="한컴바탕" w:cs="한컴바탕" w:hint="eastAsia"/>
                            <w:kern w:val="0"/>
                            <w:sz w:val="28"/>
                            <w:szCs w:val="24"/>
                            <w:lang w:eastAsia="zh-TW"/>
                          </w:rPr>
                          <w:br/>
                          <w:t xml:space="preserve">　　五、未依第三十一條第一項規定定期檢驗及維護其電業設備，並記載其檢驗及維護結果。</w:t>
                        </w:r>
                        <w:r w:rsidRPr="00402A32">
                          <w:rPr>
                            <w:rFonts w:ascii="한컴바탕" w:eastAsia="한컴바탕" w:hAnsi="한컴바탕" w:cs="한컴바탕" w:hint="eastAsia"/>
                            <w:kern w:val="0"/>
                            <w:sz w:val="28"/>
                            <w:szCs w:val="24"/>
                            <w:lang w:eastAsia="zh-TW"/>
                          </w:rPr>
                          <w:br/>
                          <w:t xml:space="preserve">　　六、違反第三十七條第二項所定規則中有關線路設置、間隔距離、施工安全之規定。</w:t>
                        </w:r>
                        <w:r w:rsidRPr="00402A32">
                          <w:rPr>
                            <w:rFonts w:ascii="한컴바탕" w:eastAsia="한컴바탕" w:hAnsi="한컴바탕" w:cs="한컴바탕" w:hint="eastAsia"/>
                            <w:kern w:val="0"/>
                            <w:sz w:val="28"/>
                            <w:szCs w:val="24"/>
                            <w:lang w:eastAsia="zh-TW"/>
                          </w:rPr>
                          <w:br/>
                          <w:t xml:space="preserve">　　七、未依第四十九條第二項規定核定之電價或收費費率收取費用。</w:t>
                        </w:r>
                        <w:r w:rsidRPr="00402A32">
                          <w:rPr>
                            <w:rFonts w:ascii="한컴바탕" w:eastAsia="한컴바탕" w:hAnsi="한컴바탕" w:cs="한컴바탕" w:hint="eastAsia"/>
                            <w:kern w:val="0"/>
                            <w:sz w:val="28"/>
                            <w:szCs w:val="24"/>
                            <w:lang w:eastAsia="zh-TW"/>
                          </w:rPr>
                          <w:br/>
                          <w:t xml:space="preserve">　　八、未依第五十八條規定置主任技術員。</w:t>
                        </w:r>
                        <w:r w:rsidRPr="00402A32">
                          <w:rPr>
                            <w:rFonts w:ascii="한컴바탕" w:eastAsia="한컴바탕" w:hAnsi="한컴바탕" w:cs="한컴바탕" w:hint="eastAsia"/>
                            <w:kern w:val="0"/>
                            <w:sz w:val="28"/>
                            <w:szCs w:val="24"/>
                            <w:lang w:eastAsia="zh-TW"/>
                          </w:rPr>
                          <w:br/>
                          <w:t xml:space="preserve">　　九、未依第六十五條第一項規定設置電力開發協助金。</w:t>
                        </w:r>
                        <w:r w:rsidRPr="00402A32">
                          <w:rPr>
                            <w:rFonts w:ascii="한컴바탕" w:eastAsia="한컴바탕" w:hAnsi="한컴바탕" w:cs="한컴바탕" w:hint="eastAsia"/>
                            <w:kern w:val="0"/>
                            <w:sz w:val="28"/>
                            <w:szCs w:val="24"/>
                            <w:lang w:eastAsia="zh-TW"/>
                          </w:rPr>
                          <w:br/>
                          <w:t xml:space="preserve">　　電業未依第四十九條第二項規定公告電價或各種收費費率，由中央主管機關處新臺幣五十萬元以上五百萬元以下罰鍰，並得限期改善；屆期未改善者，得按次處罰。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第七十七條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電業未依第六十六條第一項規定送備查或公開相關資訊，或違反第二項規定，拒絕補充說明或接受查核，由電業管制機關或中央主管機關處新臺幣一百萬元以上一千萬</w:t>
                        </w:r>
                        <w:r w:rsidRPr="00402A32">
                          <w:rPr>
                            <w:rFonts w:ascii="한컴바탕" w:eastAsia="한컴바탕" w:hAnsi="한컴바탕" w:cs="한컴바탕" w:hint="eastAsia"/>
                            <w:kern w:val="0"/>
                            <w:sz w:val="28"/>
                            <w:szCs w:val="24"/>
                            <w:lang w:eastAsia="zh-TW"/>
                          </w:rPr>
                          <w:lastRenderedPageBreak/>
                          <w:t>元以下罰鍰，並得限期改善；屆期未改善者，得按次處罰。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第七十八條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電業有下列情形之一者，由主管機關處新臺幣一百萬元以上一千萬元以下罰鍰，並得限期改善；屆期未改善者，得按次處罰：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一、未依第二十五條第二項規定建立或更新電力網地理資訊管理系統、拒絕補充說明或接受檢查。</w:t>
                        </w:r>
                        <w:r w:rsidRPr="00402A32">
                          <w:rPr>
                            <w:rFonts w:ascii="한컴바탕" w:eastAsia="한컴바탕" w:hAnsi="한컴바탕" w:cs="한컴바탕" w:hint="eastAsia"/>
                            <w:kern w:val="0"/>
                            <w:sz w:val="28"/>
                            <w:szCs w:val="24"/>
                            <w:lang w:eastAsia="zh-TW"/>
                          </w:rPr>
                          <w:br/>
                          <w:t xml:space="preserve">　　二、違反第六十七條第一項規定，未於期限內修理或改換不合規定之電業設備或安全保護設施。</w:t>
                        </w:r>
                        <w:r w:rsidRPr="00402A32">
                          <w:rPr>
                            <w:rFonts w:ascii="한컴바탕" w:eastAsia="한컴바탕" w:hAnsi="한컴바탕" w:cs="한컴바탕" w:hint="eastAsia"/>
                            <w:kern w:val="0"/>
                            <w:sz w:val="28"/>
                            <w:szCs w:val="24"/>
                            <w:lang w:eastAsia="zh-TW"/>
                          </w:rPr>
                          <w:br/>
                          <w:t xml:space="preserve">　　三、違反第六十七條第二項規定，規避、妨礙或拒絕查驗。</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第七十九條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電業有下列情形之一者，由電業管制機關處新臺幣五十萬元以上五百萬元以下罰鍰：</w:t>
                        </w:r>
                        <w:r w:rsidRPr="00402A32">
                          <w:rPr>
                            <w:rFonts w:ascii="한컴바탕" w:eastAsia="한컴바탕" w:hAnsi="한컴바탕" w:cs="한컴바탕" w:hint="eastAsia"/>
                            <w:kern w:val="0"/>
                            <w:sz w:val="28"/>
                            <w:szCs w:val="24"/>
                            <w:lang w:eastAsia="zh-TW"/>
                          </w:rPr>
                          <w:br/>
                          <w:t xml:space="preserve">　　一、違反第十二條第二項規定，規避、妨礙或拒絕電業管制機關之命令或查核。</w:t>
                        </w:r>
                        <w:r w:rsidRPr="00402A32">
                          <w:rPr>
                            <w:rFonts w:ascii="한컴바탕" w:eastAsia="한컴바탕" w:hAnsi="한컴바탕" w:cs="한컴바탕" w:hint="eastAsia"/>
                            <w:kern w:val="0"/>
                            <w:sz w:val="28"/>
                            <w:szCs w:val="24"/>
                            <w:lang w:eastAsia="zh-TW"/>
                          </w:rPr>
                          <w:br/>
                          <w:t xml:space="preserve">　　二、未依第十七條第一項規定期限辦理延展。</w:t>
                        </w:r>
                        <w:r w:rsidRPr="00402A32">
                          <w:rPr>
                            <w:rFonts w:ascii="한컴바탕" w:eastAsia="한컴바탕" w:hAnsi="한컴바탕" w:cs="한컴바탕" w:hint="eastAsia"/>
                            <w:kern w:val="0"/>
                            <w:sz w:val="28"/>
                            <w:szCs w:val="24"/>
                            <w:lang w:eastAsia="zh-TW"/>
                          </w:rPr>
                          <w:br/>
                          <w:t xml:space="preserve">　　三、未依第二十二條第三項規定期限申請換發電業執照。</w:t>
                        </w:r>
                        <w:r w:rsidRPr="00402A32">
                          <w:rPr>
                            <w:rFonts w:ascii="한컴바탕" w:eastAsia="한컴바탕" w:hAnsi="한컴바탕" w:cs="한컴바탕" w:hint="eastAsia"/>
                            <w:kern w:val="0"/>
                            <w:sz w:val="28"/>
                            <w:szCs w:val="24"/>
                            <w:lang w:eastAsia="zh-TW"/>
                          </w:rPr>
                          <w:br/>
                          <w:t xml:space="preserve">　　有前項第一款及第三款之情形，得通知限期改善；屆期未改善者，得按次處罰。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發電業或輸配電業未依第三十五條規定通報，由主管機關處新臺幣五十萬元以上五百萬元以下罰鍰，並得限期改善；屆期未改善者，得按次處罰。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自用發電設備設置者未依第七十一條準用第三十五條規定通報，由主管機關處新臺幣二十萬元以上二百萬元以下罰鍰，並得限期改善；屆期未改善者，得按次處罰。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第八十一條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電業有下列情形之一者，由直轄市或縣（市）主管機關處新臺幣五十萬元以上五百萬元以下罰鍰，並得限期改善；屆期未改善者，得按次處罰：</w:t>
                        </w:r>
                        <w:r w:rsidRPr="00402A32">
                          <w:rPr>
                            <w:rFonts w:ascii="한컴바탕" w:eastAsia="한컴바탕" w:hAnsi="한컴바탕" w:cs="한컴바탕" w:hint="eastAsia"/>
                            <w:kern w:val="0"/>
                            <w:sz w:val="28"/>
                            <w:szCs w:val="24"/>
                            <w:lang w:eastAsia="zh-TW"/>
                          </w:rPr>
                          <w:br/>
                        </w:r>
                        <w:r w:rsidRPr="00402A32">
                          <w:rPr>
                            <w:rFonts w:ascii="한컴바탕" w:eastAsia="한컴바탕" w:hAnsi="한컴바탕" w:cs="한컴바탕" w:hint="eastAsia"/>
                            <w:kern w:val="0"/>
                            <w:sz w:val="28"/>
                            <w:szCs w:val="24"/>
                            <w:lang w:eastAsia="zh-TW"/>
                          </w:rPr>
                          <w:lastRenderedPageBreak/>
                          <w:t xml:space="preserve">　　一、未依第三十二條第一項規定檢驗、對未經檢驗合格用戶接電、未定期檢驗、未記載定期檢驗結果及未通知不合規定用戶限期改善。</w:t>
                        </w:r>
                        <w:r w:rsidRPr="00402A32">
                          <w:rPr>
                            <w:rFonts w:ascii="한컴바탕" w:eastAsia="한컴바탕" w:hAnsi="한컴바탕" w:cs="한컴바탕" w:hint="eastAsia"/>
                            <w:kern w:val="0"/>
                            <w:sz w:val="28"/>
                            <w:szCs w:val="24"/>
                            <w:lang w:eastAsia="zh-TW"/>
                          </w:rPr>
                          <w:br/>
                          <w:t xml:space="preserve">　　二、違反第三十二條第三項規定，規避、妨礙或拒絕申報、提供有關資料或接受查核。</w:t>
                        </w:r>
                        <w:r w:rsidRPr="00402A32">
                          <w:rPr>
                            <w:rFonts w:ascii="한컴바탕" w:eastAsia="한컴바탕" w:hAnsi="한컴바탕" w:cs="한컴바탕" w:hint="eastAsia"/>
                            <w:kern w:val="0"/>
                            <w:sz w:val="28"/>
                            <w:szCs w:val="24"/>
                            <w:lang w:eastAsia="zh-TW"/>
                          </w:rPr>
                          <w:br/>
                          <w:t xml:space="preserve">　　三、未依第三十四條規定立即派技術員工攜帶明顯標誌施行防護。</w:t>
                        </w:r>
                        <w:r w:rsidRPr="00402A32">
                          <w:rPr>
                            <w:rFonts w:ascii="한컴바탕" w:eastAsia="한컴바탕" w:hAnsi="한컴바탕" w:cs="한컴바탕" w:hint="eastAsia"/>
                            <w:kern w:val="0"/>
                            <w:sz w:val="28"/>
                            <w:szCs w:val="24"/>
                            <w:lang w:eastAsia="zh-TW"/>
                          </w:rPr>
                          <w:br/>
                          <w:t xml:space="preserve">　　四、未依第四十三條規定期限申報或通知。</w:t>
                        </w:r>
                        <w:r w:rsidRPr="00402A32">
                          <w:rPr>
                            <w:rFonts w:ascii="한컴바탕" w:eastAsia="한컴바탕" w:hAnsi="한컴바탕" w:cs="한컴바탕" w:hint="eastAsia"/>
                            <w:kern w:val="0"/>
                            <w:sz w:val="28"/>
                            <w:szCs w:val="24"/>
                            <w:lang w:eastAsia="zh-TW"/>
                          </w:rPr>
                          <w:br/>
                          <w:t xml:space="preserve">　　五、未依第五十五條規定報請核准或補行報告。</w:t>
                        </w:r>
                        <w:r w:rsidRPr="00402A32">
                          <w:rPr>
                            <w:rFonts w:ascii="한컴바탕" w:eastAsia="한컴바탕" w:hAnsi="한컴바탕" w:cs="한컴바탕" w:hint="eastAsia"/>
                            <w:kern w:val="0"/>
                            <w:sz w:val="28"/>
                            <w:szCs w:val="24"/>
                            <w:lang w:eastAsia="zh-TW"/>
                          </w:rPr>
                          <w:br/>
                          <w:t xml:space="preserve">　　六、違反第五十九條第二項規定，未查明應檢附之申報竣工會員證明單，即允許接電。</w:t>
                        </w:r>
                        <w:r w:rsidRPr="00402A32">
                          <w:rPr>
                            <w:rFonts w:ascii="한컴바탕" w:eastAsia="한컴바탕" w:hAnsi="한컴바탕" w:cs="한컴바탕" w:hint="eastAsia"/>
                            <w:kern w:val="0"/>
                            <w:sz w:val="28"/>
                            <w:szCs w:val="24"/>
                            <w:lang w:eastAsia="zh-TW"/>
                          </w:rPr>
                          <w:br/>
                          <w:t xml:space="preserve">　　七、違反第五十九條第三項規定，受理電業設備或用戶用電設備工程之審查核定時，未查明應檢附之電機技師公會核發之會員證明，即擅自審查核定或接電。</w:t>
                        </w:r>
                        <w:r w:rsidRPr="00402A32">
                          <w:rPr>
                            <w:rFonts w:ascii="한컴바탕" w:eastAsia="한컴바탕" w:hAnsi="한컴바탕" w:cs="한컴바탕" w:hint="eastAsia"/>
                            <w:kern w:val="0"/>
                            <w:sz w:val="28"/>
                            <w:szCs w:val="24"/>
                            <w:lang w:eastAsia="zh-TW"/>
                          </w:rPr>
                          <w:br/>
                          <w:t xml:space="preserve">　　八、違反第六十五條第二項規定，未依中央主管機關訂定之方式及範圍使用電力開發協助金，或規避、妨礙、拒絕直轄市、縣（市）主管機關查核。</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第八十二條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自用發電設備設置者有下列情形之一者，處新臺幣二十萬元以上二百萬元以下罰鍰，並得限期改善；屆期未改善者，得按次處罰：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一、違反第六十八條第一項規定，未經許可而設置；或違反第二項所定規則中有關自用發電設備管理之規定，且情節重大。</w:t>
                        </w:r>
                        <w:r w:rsidRPr="00402A32">
                          <w:rPr>
                            <w:rFonts w:ascii="한컴바탕" w:eastAsia="한컴바탕" w:hAnsi="한컴바탕" w:cs="한컴바탕" w:hint="eastAsia"/>
                            <w:kern w:val="0"/>
                            <w:sz w:val="28"/>
                            <w:szCs w:val="24"/>
                            <w:lang w:eastAsia="zh-TW"/>
                          </w:rPr>
                          <w:br/>
                          <w:t xml:space="preserve">　　二、違反第六十九條第一項規定銷售電能。</w:t>
                        </w:r>
                        <w:r w:rsidRPr="00402A32">
                          <w:rPr>
                            <w:rFonts w:ascii="한컴바탕" w:eastAsia="한컴바탕" w:hAnsi="한컴바탕" w:cs="한컴바탕" w:hint="eastAsia"/>
                            <w:kern w:val="0"/>
                            <w:sz w:val="28"/>
                            <w:szCs w:val="24"/>
                            <w:lang w:eastAsia="zh-TW"/>
                          </w:rPr>
                          <w:br/>
                          <w:t xml:space="preserve">　　三、違反第七十條第一項規定設置用戶用電設備。</w:t>
                        </w:r>
                        <w:r w:rsidRPr="00402A32">
                          <w:rPr>
                            <w:rFonts w:ascii="한컴바탕" w:eastAsia="한컴바탕" w:hAnsi="한컴바탕" w:cs="한컴바탕" w:hint="eastAsia"/>
                            <w:kern w:val="0"/>
                            <w:sz w:val="28"/>
                            <w:szCs w:val="24"/>
                            <w:lang w:eastAsia="zh-TW"/>
                          </w:rPr>
                          <w:br/>
                          <w:t xml:space="preserve">　　四、未依第七十一條準用第三十四條規定立即派技術員工攜帶明顯標誌施行防護。</w:t>
                        </w:r>
                        <w:r w:rsidRPr="00402A32">
                          <w:rPr>
                            <w:rFonts w:ascii="한컴바탕" w:eastAsia="한컴바탕" w:hAnsi="한컴바탕" w:cs="한컴바탕" w:hint="eastAsia"/>
                            <w:kern w:val="0"/>
                            <w:sz w:val="28"/>
                            <w:szCs w:val="24"/>
                            <w:lang w:eastAsia="zh-TW"/>
                          </w:rPr>
                          <w:br/>
                          <w:t xml:space="preserve">　　自用發電設備設置者有前項第一款至第三款之情形者，其裝置容量為二千瓩以上者，由電業管制機關處罰；裝置容量未滿二千瓩者，由直轄市或縣（市）主管機關處罰。</w:t>
                        </w:r>
                        <w:r w:rsidRPr="00402A32">
                          <w:rPr>
                            <w:rFonts w:ascii="한컴바탕" w:eastAsia="한컴바탕" w:hAnsi="한컴바탕" w:cs="한컴바탕" w:hint="eastAsia"/>
                            <w:kern w:val="0"/>
                            <w:sz w:val="28"/>
                            <w:szCs w:val="24"/>
                            <w:lang w:eastAsia="zh-TW"/>
                          </w:rPr>
                          <w:br/>
                          <w:t xml:space="preserve">　　自用發電設備設置者有第一項第四款之情形者，由直轄市或縣（市）主管機關處罰。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第八十三條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未辦理登記而經營電器承裝業或用電設備檢驗維護業</w:t>
                        </w:r>
                        <w:r w:rsidRPr="00402A32">
                          <w:rPr>
                            <w:rFonts w:ascii="한컴바탕" w:eastAsia="한컴바탕" w:hAnsi="한컴바탕" w:cs="한컴바탕" w:hint="eastAsia"/>
                            <w:kern w:val="0"/>
                            <w:sz w:val="28"/>
                            <w:szCs w:val="24"/>
                            <w:lang w:eastAsia="zh-TW"/>
                          </w:rPr>
                          <w:lastRenderedPageBreak/>
                          <w:t>者，由直轄市或縣（市）主管機關處新臺幣二十萬元以上二百萬元以下罰鍰。</w:t>
                        </w:r>
                        <w:r w:rsidRPr="00402A32">
                          <w:rPr>
                            <w:rFonts w:ascii="한컴바탕" w:eastAsia="한컴바탕" w:hAnsi="한컴바탕" w:cs="한컴바탕" w:hint="eastAsia"/>
                            <w:kern w:val="0"/>
                            <w:sz w:val="28"/>
                            <w:szCs w:val="24"/>
                            <w:lang w:eastAsia="zh-TW"/>
                          </w:rPr>
                          <w:br/>
                          <w:t xml:space="preserve">　　有前項之情形，直轄市或縣（市）主管機關得通知限期改善，情節重大者並得勒令停止營業；屆期未改善或不停止營業者，得按次處罰。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第八十四條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電器承裝業或用電設備檢驗維護業有下列情形之一者，由直轄市或縣（市）主管機關處新臺幣十萬元以上一百萬元以下罰鍰：</w:t>
                        </w:r>
                        <w:r w:rsidRPr="00402A32">
                          <w:rPr>
                            <w:rFonts w:ascii="한컴바탕" w:eastAsia="한컴바탕" w:hAnsi="한컴바탕" w:cs="한컴바탕" w:hint="eastAsia"/>
                            <w:kern w:val="0"/>
                            <w:sz w:val="28"/>
                            <w:szCs w:val="24"/>
                            <w:lang w:eastAsia="zh-TW"/>
                          </w:rPr>
                          <w:br/>
                          <w:t xml:space="preserve">　　一、未依第五十九條第一項規定加入相關工業同業公會。</w:t>
                        </w:r>
                        <w:r w:rsidRPr="00402A32">
                          <w:rPr>
                            <w:rFonts w:ascii="한컴바탕" w:eastAsia="한컴바탕" w:hAnsi="한컴바탕" w:cs="한컴바탕" w:hint="eastAsia"/>
                            <w:kern w:val="0"/>
                            <w:sz w:val="28"/>
                            <w:szCs w:val="24"/>
                            <w:lang w:eastAsia="zh-TW"/>
                          </w:rPr>
                          <w:br/>
                          <w:t xml:space="preserve">　　二、聘僱不符第五十九條第五項或第六項規定資格之人員從事電力工程相關工作。</w:t>
                        </w:r>
                        <w:r w:rsidRPr="00402A32">
                          <w:rPr>
                            <w:rFonts w:ascii="한컴바탕" w:eastAsia="한컴바탕" w:hAnsi="한컴바탕" w:cs="한컴바탕" w:hint="eastAsia"/>
                            <w:kern w:val="0"/>
                            <w:sz w:val="28"/>
                            <w:szCs w:val="24"/>
                            <w:lang w:eastAsia="zh-TW"/>
                          </w:rPr>
                          <w:br/>
                          <w:t xml:space="preserve">　　三、違反第六十二條第一項規定。</w:t>
                        </w:r>
                        <w:r w:rsidRPr="00402A32">
                          <w:rPr>
                            <w:rFonts w:ascii="한컴바탕" w:eastAsia="한컴바탕" w:hAnsi="한컴바탕" w:cs="한컴바탕" w:hint="eastAsia"/>
                            <w:kern w:val="0"/>
                            <w:sz w:val="28"/>
                            <w:szCs w:val="24"/>
                            <w:lang w:eastAsia="zh-TW"/>
                          </w:rPr>
                          <w:br/>
                          <w:t xml:space="preserve">　　四、違反第六十二條第二項規定，規避、妨礙或拒絕申報、提供有關資料或查核。</w:t>
                        </w:r>
                        <w:r w:rsidRPr="00402A32">
                          <w:rPr>
                            <w:rFonts w:ascii="한컴바탕" w:eastAsia="한컴바탕" w:hAnsi="한컴바탕" w:cs="한컴바탕" w:hint="eastAsia"/>
                            <w:kern w:val="0"/>
                            <w:sz w:val="28"/>
                            <w:szCs w:val="24"/>
                            <w:lang w:eastAsia="zh-TW"/>
                          </w:rPr>
                          <w:br/>
                          <w:t xml:space="preserve">　　有前項之情形，直轄市或縣（市）主管機關得通知限期改善；屆期未改善者，得按次處罰；有前項第一款之情形，情節重大者，並得勒令停止營業三個月至六個月或廢止登記。</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第八十五條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同業公會違反第五十九條第一項規定，拒絕業者加入者，由中央主管機關處新臺幣十萬元以上一百萬元以下罰鍰，並得限期改善；屆期未改善者，得按次處罰。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裝有電力設備之工廠、礦場、供公眾使用之建築物及受電電壓屬高壓以上用電場所之負責人，違反第六十條第一項規定，未置專任電氣技術人員或未委託用電設備檢驗維護業者，負責維護與電業供電設備分界點以內電力設備之用電安全者，由直轄市或縣（市）主管機關處新臺幣十萬元以上一百萬元以下罰鍰，並得限期改善；屆期未改善者，得按次處罰及會同電業停止供電。</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第八十六條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自用發電設備設置者有下列情形之一者，由中央主管機關處新臺幣五萬元以上五十萬元以下罰鍰，並得限期改</w:t>
                        </w:r>
                        <w:r w:rsidRPr="00402A32">
                          <w:rPr>
                            <w:rFonts w:ascii="한컴바탕" w:eastAsia="한컴바탕" w:hAnsi="한컴바탕" w:cs="한컴바탕" w:hint="eastAsia"/>
                            <w:kern w:val="0"/>
                            <w:sz w:val="28"/>
                            <w:szCs w:val="24"/>
                            <w:lang w:eastAsia="zh-TW"/>
                          </w:rPr>
                          <w:lastRenderedPageBreak/>
                          <w:t>善；屆期未改善者，得按次處罰：</w:t>
                        </w:r>
                        <w:r w:rsidRPr="00402A32">
                          <w:rPr>
                            <w:rFonts w:ascii="한컴바탕" w:eastAsia="한컴바탕" w:hAnsi="한컴바탕" w:cs="한컴바탕" w:hint="eastAsia"/>
                            <w:kern w:val="0"/>
                            <w:sz w:val="28"/>
                            <w:szCs w:val="24"/>
                            <w:lang w:eastAsia="zh-TW"/>
                          </w:rPr>
                          <w:br/>
                          <w:t xml:space="preserve">　　一、未依第七十一條準用第二十五條第三項所定規則中有關電業設備之範圍、項目、配置及安全事項之規定裝置自用發電設備。</w:t>
                        </w:r>
                        <w:r w:rsidRPr="00402A32">
                          <w:rPr>
                            <w:rFonts w:ascii="한컴바탕" w:eastAsia="한컴바탕" w:hAnsi="한컴바탕" w:cs="한컴바탕" w:hint="eastAsia"/>
                            <w:kern w:val="0"/>
                            <w:sz w:val="28"/>
                            <w:szCs w:val="24"/>
                            <w:lang w:eastAsia="zh-TW"/>
                          </w:rPr>
                          <w:br/>
                          <w:t xml:space="preserve">　　二、未依第七十一條準用第二十六條第一項規定之電壓及頻率標準供電。</w:t>
                        </w:r>
                        <w:r w:rsidRPr="00402A32">
                          <w:rPr>
                            <w:rFonts w:ascii="한컴바탕" w:eastAsia="한컴바탕" w:hAnsi="한컴바탕" w:cs="한컴바탕" w:hint="eastAsia"/>
                            <w:kern w:val="0"/>
                            <w:sz w:val="28"/>
                            <w:szCs w:val="24"/>
                            <w:lang w:eastAsia="zh-TW"/>
                          </w:rPr>
                          <w:br/>
                          <w:t xml:space="preserve">　　三、未依第七十一條準用第二十九條規定置備各種必要之電表儀器。</w:t>
                        </w:r>
                        <w:r w:rsidRPr="00402A32">
                          <w:rPr>
                            <w:rFonts w:ascii="한컴바탕" w:eastAsia="한컴바탕" w:hAnsi="한컴바탕" w:cs="한컴바탕" w:hint="eastAsia"/>
                            <w:kern w:val="0"/>
                            <w:sz w:val="28"/>
                            <w:szCs w:val="24"/>
                            <w:lang w:eastAsia="zh-TW"/>
                          </w:rPr>
                          <w:br/>
                          <w:t xml:space="preserve">　　四、未依第七十一條準用第三十條第一項規定裝置安全保護設施。</w:t>
                        </w:r>
                        <w:r w:rsidRPr="00402A32">
                          <w:rPr>
                            <w:rFonts w:ascii="한컴바탕" w:eastAsia="한컴바탕" w:hAnsi="한컴바탕" w:cs="한컴바탕" w:hint="eastAsia"/>
                            <w:kern w:val="0"/>
                            <w:sz w:val="28"/>
                            <w:szCs w:val="24"/>
                            <w:lang w:eastAsia="zh-TW"/>
                          </w:rPr>
                          <w:br/>
                          <w:t xml:space="preserve">　　五、未依第七十一條準用第三十一條第一項規定檢驗及維護其自用發電設備並記載其檢驗及維護結果。</w:t>
                        </w:r>
                        <w:r w:rsidRPr="00402A32">
                          <w:rPr>
                            <w:rFonts w:ascii="한컴바탕" w:eastAsia="한컴바탕" w:hAnsi="한컴바탕" w:cs="한컴바탕" w:hint="eastAsia"/>
                            <w:kern w:val="0"/>
                            <w:sz w:val="28"/>
                            <w:szCs w:val="24"/>
                            <w:lang w:eastAsia="zh-TW"/>
                          </w:rPr>
                          <w:br/>
                          <w:t xml:space="preserve">　　六、未依第七十一條準用第三十七條第一項規定設置線路。</w:t>
                        </w:r>
                        <w:r w:rsidRPr="00402A32">
                          <w:rPr>
                            <w:rFonts w:ascii="한컴바탕" w:eastAsia="한컴바탕" w:hAnsi="한컴바탕" w:cs="한컴바탕" w:hint="eastAsia"/>
                            <w:kern w:val="0"/>
                            <w:sz w:val="28"/>
                            <w:szCs w:val="24"/>
                            <w:lang w:eastAsia="zh-TW"/>
                          </w:rPr>
                          <w:br/>
                          <w:t xml:space="preserve">　　七、未依第七十一條準用第五十八條規定置主任技術員。</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第八十七條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(罰則)</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有下列情形之一者，由直轄市或縣（市）主管機關處新臺幣一萬元以上十萬元以下罰鍰，並得限期改善；屆期未改善者，得按次處罰：</w:t>
                        </w:r>
                        <w:r w:rsidRPr="00402A32">
                          <w:rPr>
                            <w:rFonts w:ascii="한컴바탕" w:eastAsia="한컴바탕" w:hAnsi="한컴바탕" w:cs="한컴바탕" w:hint="eastAsia"/>
                            <w:kern w:val="0"/>
                            <w:sz w:val="28"/>
                            <w:szCs w:val="24"/>
                            <w:lang w:eastAsia="zh-TW"/>
                          </w:rPr>
                          <w:br/>
                          <w:t xml:space="preserve">　　一、不符第五十九條第五項或第六項規定資格者從事電力工程相關工作。</w:t>
                        </w:r>
                        <w:r w:rsidRPr="00402A32">
                          <w:rPr>
                            <w:rFonts w:ascii="한컴바탕" w:eastAsia="한컴바탕" w:hAnsi="한컴바탕" w:cs="한컴바탕" w:hint="eastAsia"/>
                            <w:kern w:val="0"/>
                            <w:sz w:val="28"/>
                            <w:szCs w:val="24"/>
                            <w:lang w:eastAsia="zh-TW"/>
                          </w:rPr>
                          <w:br/>
                          <w:t xml:space="preserve">　　二、違反第五十九條第七項所定規則中，有關電器承裝業與用電設備檢驗維護業管理之規定。</w:t>
                        </w:r>
                        <w:r w:rsidRPr="00402A32">
                          <w:rPr>
                            <w:rFonts w:ascii="한컴바탕" w:eastAsia="한컴바탕" w:hAnsi="한컴바탕" w:cs="한컴바탕" w:hint="eastAsia"/>
                            <w:kern w:val="0"/>
                            <w:sz w:val="28"/>
                            <w:szCs w:val="24"/>
                            <w:lang w:eastAsia="zh-TW"/>
                          </w:rPr>
                          <w:br/>
                          <w:t xml:space="preserve">　　三、裝有電力設備之工廠、礦場、供公眾使用之建築物及受電電壓屬高壓以上用電場所之負責人違反第六十條第一項規定，未辦理登記或未定期申報檢驗紀錄；或違反第二項所定規則中有關電力設備與用電場所之記錄方式、管理或專任電氣技術人員之管理、其他應遵行事項之規定。</w:t>
                        </w:r>
                        <w:r w:rsidRPr="00402A32">
                          <w:rPr>
                            <w:rFonts w:ascii="한컴바탕" w:eastAsia="한컴바탕" w:hAnsi="한컴바탕" w:cs="한컴바탕" w:hint="eastAsia"/>
                            <w:kern w:val="0"/>
                            <w:sz w:val="28"/>
                            <w:szCs w:val="24"/>
                            <w:lang w:eastAsia="zh-TW"/>
                          </w:rPr>
                          <w:br/>
                          <w:t xml:space="preserve">　　四、專任電氣技術人員違反第六十三條規定。</w:t>
                        </w:r>
                        <w:r w:rsidRPr="00402A32">
                          <w:rPr>
                            <w:rFonts w:ascii="한컴바탕" w:eastAsia="한컴바탕" w:hAnsi="한컴바탕" w:cs="한컴바탕" w:hint="eastAsia"/>
                            <w:kern w:val="0"/>
                            <w:sz w:val="28"/>
                            <w:szCs w:val="24"/>
                            <w:lang w:eastAsia="zh-TW"/>
                          </w:rPr>
                          <w:br/>
                          <w:t xml:space="preserve">　　有前項第三款之情形，直轄市或縣（市）主管機關並得會同電業對該負責人未辦理登記或未定期申報檢驗紀錄之用電場所停止供電。</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7"/>
              </w:rPr>
              <w:t>第九章</w:t>
            </w:r>
            <w:proofErr w:type="spellEnd"/>
            <w:r w:rsidRPr="00402A32">
              <w:rPr>
                <w:rFonts w:ascii="한컴바탕" w:eastAsia="한컴바탕" w:hAnsi="한컴바탕" w:cs="한컴바탕" w:hint="eastAsia"/>
                <w:kern w:val="0"/>
                <w:sz w:val="28"/>
                <w:szCs w:val="27"/>
              </w:rPr>
              <w:t xml:space="preserve"> 附則</w:t>
            </w:r>
            <w:r w:rsidRPr="00402A32">
              <w:rPr>
                <w:rFonts w:ascii="한컴바탕" w:eastAsia="한컴바탕" w:hAnsi="한컴바탕" w:cs="한컴바탕" w:hint="eastAsia"/>
                <w:kern w:val="0"/>
                <w:sz w:val="28"/>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第八十八條   </w:t>
                  </w:r>
                  <w:r w:rsidRPr="00402A32">
                    <w:rPr>
                      <w:rFonts w:ascii="한컴바탕" w:eastAsia="한컴바탕" w:hAnsi="한컴바탕" w:cs="한컴바탕" w:hint="eastAsia"/>
                      <w:kern w:val="0"/>
                      <w:sz w:val="22"/>
                      <w:szCs w:val="20"/>
                      <w:lang w:eastAsia="zh-TW"/>
                    </w:rPr>
                    <w:t>(電價穏定基金之設置及其來源)</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lastRenderedPageBreak/>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為減緩電價短期大幅波動對民生經濟之衝擊，中央主管機關得設置電價穩定基金。</w:t>
                        </w:r>
                        <w:r w:rsidRPr="00402A32">
                          <w:rPr>
                            <w:rFonts w:ascii="한컴바탕" w:eastAsia="한컴바탕" w:hAnsi="한컴바탕" w:cs="한컴바탕" w:hint="eastAsia"/>
                            <w:kern w:val="0"/>
                            <w:sz w:val="28"/>
                            <w:szCs w:val="24"/>
                            <w:lang w:eastAsia="zh-TW"/>
                          </w:rPr>
                          <w:br/>
                          <w:t>前項基金之來源如下：</w:t>
                        </w:r>
                        <w:r w:rsidRPr="00402A32">
                          <w:rPr>
                            <w:rFonts w:ascii="한컴바탕" w:eastAsia="한컴바탕" w:hAnsi="한컴바탕" w:cs="한컴바탕" w:hint="eastAsia"/>
                            <w:kern w:val="0"/>
                            <w:sz w:val="28"/>
                            <w:szCs w:val="24"/>
                            <w:lang w:eastAsia="zh-TW"/>
                          </w:rPr>
                          <w:br/>
                          <w:t xml:space="preserve">　　一、公用售電業年度決算調整後稅後盈餘超過合理利潤數。</w:t>
                        </w:r>
                        <w:r w:rsidRPr="00402A32">
                          <w:rPr>
                            <w:rFonts w:ascii="한컴바탕" w:eastAsia="한컴바탕" w:hAnsi="한컴바탕" w:cs="한컴바탕" w:hint="eastAsia"/>
                            <w:kern w:val="0"/>
                            <w:sz w:val="28"/>
                            <w:szCs w:val="24"/>
                            <w:lang w:eastAsia="zh-TW"/>
                          </w:rPr>
                          <w:br/>
                          <w:t xml:space="preserve">　　二、政府循預算程序之撥款。</w:t>
                        </w:r>
                        <w:r w:rsidRPr="00402A32">
                          <w:rPr>
                            <w:rFonts w:ascii="한컴바탕" w:eastAsia="한컴바탕" w:hAnsi="한컴바탕" w:cs="한컴바탕" w:hint="eastAsia"/>
                            <w:kern w:val="0"/>
                            <w:sz w:val="28"/>
                            <w:szCs w:val="24"/>
                            <w:lang w:eastAsia="zh-TW"/>
                          </w:rPr>
                          <w:br/>
                          <w:t xml:space="preserve">　　三、電業捐助。</w:t>
                        </w:r>
                        <w:r w:rsidRPr="00402A32">
                          <w:rPr>
                            <w:rFonts w:ascii="한컴바탕" w:eastAsia="한컴바탕" w:hAnsi="한컴바탕" w:cs="한컴바탕" w:hint="eastAsia"/>
                            <w:kern w:val="0"/>
                            <w:sz w:val="28"/>
                            <w:szCs w:val="24"/>
                            <w:lang w:eastAsia="zh-TW"/>
                          </w:rPr>
                          <w:br/>
                          <w:t xml:space="preserve">　　四、企業捐助。</w:t>
                        </w:r>
                        <w:r w:rsidRPr="00402A32">
                          <w:rPr>
                            <w:rFonts w:ascii="한컴바탕" w:eastAsia="한컴바탕" w:hAnsi="한컴바탕" w:cs="한컴바탕" w:hint="eastAsia"/>
                            <w:kern w:val="0"/>
                            <w:sz w:val="28"/>
                            <w:szCs w:val="24"/>
                            <w:lang w:eastAsia="zh-TW"/>
                          </w:rPr>
                          <w:br/>
                          <w:t xml:space="preserve">　　五、基金之孳息。</w:t>
                        </w:r>
                        <w:r w:rsidRPr="00402A32">
                          <w:rPr>
                            <w:rFonts w:ascii="한컴바탕" w:eastAsia="한컴바탕" w:hAnsi="한컴바탕" w:cs="한컴바탕" w:hint="eastAsia"/>
                            <w:kern w:val="0"/>
                            <w:sz w:val="28"/>
                            <w:szCs w:val="24"/>
                            <w:lang w:eastAsia="zh-TW"/>
                          </w:rPr>
                          <w:br/>
                          <w:t xml:space="preserve">　　六、其他有關收入。</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第八十九條   </w:t>
                  </w:r>
                  <w:r w:rsidRPr="00402A32">
                    <w:rPr>
                      <w:rFonts w:ascii="한컴바탕" w:eastAsia="한컴바탕" w:hAnsi="한컴바탕" w:cs="한컴바탕" w:hint="eastAsia"/>
                      <w:kern w:val="0"/>
                      <w:sz w:val="22"/>
                      <w:szCs w:val="20"/>
                      <w:lang w:eastAsia="zh-TW"/>
                    </w:rPr>
                    <w:t>(核能發電後端營運基金之提撥)</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發電業設有核能發電廠者，於其核能發電廠營運期間，應提撥充足之費用，充作核能發電後端營運基金，作為放射性廢棄物處理、運送、貯存、最終處置、除役及必要之回饋措施等所需後端處理與處置費經費。</w:t>
                        </w:r>
                        <w:r w:rsidRPr="00402A32">
                          <w:rPr>
                            <w:rFonts w:ascii="한컴바탕" w:eastAsia="한컴바탕" w:hAnsi="한컴바탕" w:cs="한컴바탕" w:hint="eastAsia"/>
                            <w:kern w:val="0"/>
                            <w:sz w:val="28"/>
                            <w:szCs w:val="24"/>
                            <w:lang w:eastAsia="zh-TW"/>
                          </w:rPr>
                          <w:br/>
                          <w:t xml:space="preserve">　　前項費用之計算公式、繳交期限、收取程序及其他應遵行事項之辦法，由中央主管機關定之。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第九十條   </w:t>
                  </w:r>
                  <w:r w:rsidRPr="00402A32">
                    <w:rPr>
                      <w:rFonts w:ascii="한컴바탕" w:eastAsia="한컴바탕" w:hAnsi="한컴바탕" w:cs="한컴바탕" w:hint="eastAsia"/>
                      <w:kern w:val="0"/>
                      <w:sz w:val="22"/>
                      <w:szCs w:val="20"/>
                      <w:lang w:eastAsia="zh-TW"/>
                    </w:rPr>
                    <w:t>(財團法人電力試驗研究所之成立)</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中央主管機關得成立財團法人電力試驗研究所，以專責進行電力技術規範研究、電力設備測試、提高電力系統可靠度及供電安全。</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第九十一條   </w:t>
                  </w:r>
                  <w:r w:rsidRPr="00402A32">
                    <w:rPr>
                      <w:rFonts w:ascii="한컴바탕" w:eastAsia="한컴바탕" w:hAnsi="한컴바탕" w:cs="한컴바탕" w:hint="eastAsia"/>
                      <w:kern w:val="0"/>
                      <w:sz w:val="22"/>
                      <w:szCs w:val="20"/>
                      <w:lang w:eastAsia="zh-TW"/>
                    </w:rPr>
                    <w:t>(年度報告之提出並公開)</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中央主管機關應就國家整體電力資源供需狀況、電力建設進度及節能減碳期程，提出年度報告並公開。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第九十二條   </w:t>
                  </w:r>
                  <w:r w:rsidRPr="00402A32">
                    <w:rPr>
                      <w:rFonts w:ascii="한컴바탕" w:eastAsia="한컴바탕" w:hAnsi="한컴바탕" w:cs="한컴바탕" w:hint="eastAsia"/>
                      <w:kern w:val="0"/>
                      <w:sz w:val="22"/>
                      <w:szCs w:val="20"/>
                      <w:lang w:eastAsia="zh-TW"/>
                    </w:rPr>
                    <w:t>(本法施行前取得電業執照者，應申請換發執照)</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本法中華民國一百零六年一月十一日修正之條文施行前，取得電業執照者，應於修正施行後六個月內，申請換發電業執照；屆期未辦理或已辦理而仍不符本法規定者，其原領之電業執照，應由電業管制機關公告註銷之；經註銷後仍繼續營業者，依第七十二條規定處罰。</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第九十三條   </w:t>
                  </w:r>
                  <w:r w:rsidRPr="00402A32">
                    <w:rPr>
                      <w:rFonts w:ascii="한컴바탕" w:eastAsia="한컴바탕" w:hAnsi="한컴바탕" w:cs="한컴바탕" w:hint="eastAsia"/>
                      <w:kern w:val="0"/>
                      <w:sz w:val="22"/>
                      <w:szCs w:val="20"/>
                      <w:lang w:eastAsia="zh-TW"/>
                    </w:rPr>
                    <w:t>(本法施行前經營公用事業發電業者得保障至營業年限屆滿為止)</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本法中華民國一百零六年一月十一日修正之條文施行</w:t>
                        </w:r>
                        <w:r w:rsidRPr="00402A32">
                          <w:rPr>
                            <w:rFonts w:ascii="한컴바탕" w:eastAsia="한컴바탕" w:hAnsi="한컴바탕" w:cs="한컴바탕" w:hint="eastAsia"/>
                            <w:kern w:val="0"/>
                            <w:sz w:val="28"/>
                            <w:szCs w:val="24"/>
                            <w:lang w:eastAsia="zh-TW"/>
                          </w:rPr>
                          <w:lastRenderedPageBreak/>
                          <w:t>前，經營發電業務，經核定為公用事業之發電業者，其因屬公用事業而取得之權利，得保障至原電業執照營業年限屆滿為止。</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第九十四條   </w:t>
                  </w:r>
                  <w:r w:rsidRPr="00402A32">
                    <w:rPr>
                      <w:rFonts w:ascii="한컴바탕" w:eastAsia="한컴바탕" w:hAnsi="한컴바탕" w:cs="한컴바탕" w:hint="eastAsia"/>
                      <w:kern w:val="0"/>
                      <w:sz w:val="22"/>
                      <w:szCs w:val="20"/>
                      <w:lang w:eastAsia="zh-TW"/>
                    </w:rPr>
                    <w:t>(本法施行前電業營業規則及規章之修正)</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電業於本法中華民國一百零六年一月十一日修正之條文施行前訂立之營業規則及規章，與本法規定不符者，應於修正施行後六個月內修正之。</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第九十五條   </w:t>
                  </w:r>
                  <w:r w:rsidRPr="00402A32">
                    <w:rPr>
                      <w:rFonts w:ascii="한컴바탕" w:eastAsia="한컴바탕" w:hAnsi="한컴바탕" w:cs="한컴바탕" w:hint="eastAsia"/>
                      <w:kern w:val="0"/>
                      <w:sz w:val="22"/>
                      <w:szCs w:val="20"/>
                      <w:lang w:eastAsia="zh-TW"/>
                    </w:rPr>
                    <w:t>(訂定推動低放射性廢棄物最終處置相關作業計畫)</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核能發電設備應於中華民國一百十四年以前，全部停止運轉。</w:t>
                        </w:r>
                        <w:r w:rsidRPr="00402A32">
                          <w:rPr>
                            <w:rFonts w:ascii="한컴바탕" w:eastAsia="한컴바탕" w:hAnsi="한컴바탕" w:cs="한컴바탕" w:hint="eastAsia"/>
                            <w:kern w:val="0"/>
                            <w:sz w:val="28"/>
                            <w:szCs w:val="24"/>
                            <w:lang w:eastAsia="zh-TW"/>
                          </w:rPr>
                          <w:br/>
                          <w:t xml:space="preserve">　　政府應訂定計畫，積極推動低放射性廢棄物最終處置相關作業，以處理蘭嶼地區現所貯放之低放射性廢棄物，相關推動計畫應依據低放射性廢棄物最終處置設施場址設置條例訂定。</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第九十六條   </w:t>
                  </w:r>
                  <w:r w:rsidRPr="00402A32">
                    <w:rPr>
                      <w:rFonts w:ascii="한컴바탕" w:eastAsia="한컴바탕" w:hAnsi="한컴바탕" w:cs="한컴바탕" w:hint="eastAsia"/>
                      <w:kern w:val="0"/>
                      <w:sz w:val="22"/>
                      <w:szCs w:val="20"/>
                      <w:lang w:eastAsia="zh-TW"/>
                    </w:rPr>
                    <w:t>(本法施行後民營公用事業監督條例相關規定不再適用)</w:t>
                  </w:r>
                  <w:r w:rsidRPr="00402A32">
                    <w:rPr>
                      <w:rFonts w:ascii="한컴바탕" w:eastAsia="한컴바탕" w:hAnsi="한컴바탕" w:cs="한컴바탕" w:hint="eastAsia"/>
                      <w:kern w:val="0"/>
                      <w:sz w:val="28"/>
                      <w:szCs w:val="24"/>
                      <w:lang w:eastAsia="zh-T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xml:space="preserve">　　自本法中華民國一百零六年一月十一日修正之條文施行日起，民營公用事業監督條例有關電力及其他電氣事業之規定，不再適用。</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vanish/>
          <w:kern w:val="0"/>
          <w:sz w:val="28"/>
          <w:szCs w:val="24"/>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7235"/>
      </w:tblGrid>
      <w:tr w:rsidR="00402A32" w:rsidRPr="00402A32" w:rsidT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6665"/>
            </w:tblGrid>
            <w:tr w:rsidR="00402A32" w:rsidRPr="00402A32">
              <w:trPr>
                <w:tblCellSpacing w:w="15" w:type="dxa"/>
              </w:trPr>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lang w:eastAsia="zh-TW"/>
                    </w:rPr>
                  </w:pPr>
                  <w:r w:rsidRPr="00402A32">
                    <w:rPr>
                      <w:rFonts w:ascii="한컴바탕" w:eastAsia="한컴바탕" w:hAnsi="한컴바탕" w:cs="한컴바탕" w:hint="eastAsia"/>
                      <w:kern w:val="0"/>
                      <w:sz w:val="28"/>
                      <w:szCs w:val="24"/>
                      <w:lang w:eastAsia="zh-TW"/>
                    </w:rPr>
                    <w:t>   </w:t>
                  </w:r>
                </w:p>
              </w:tc>
              <w:tc>
                <w:tcPr>
                  <w:tcW w:w="0" w:type="auto"/>
                  <w:tcMar>
                    <w:top w:w="15" w:type="dxa"/>
                    <w:left w:w="15" w:type="dxa"/>
                    <w:bottom w:w="15" w:type="dxa"/>
                    <w:right w:w="15" w:type="dxa"/>
                  </w:tcMar>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roofErr w:type="spellStart"/>
                  <w:r w:rsidRPr="00402A32">
                    <w:rPr>
                      <w:rFonts w:ascii="한컴바탕" w:eastAsia="한컴바탕" w:hAnsi="한컴바탕" w:cs="한컴바탕" w:hint="eastAsia"/>
                      <w:kern w:val="0"/>
                      <w:sz w:val="28"/>
                      <w:szCs w:val="24"/>
                    </w:rPr>
                    <w:t>第九十七條</w:t>
                  </w:r>
                  <w:proofErr w:type="spellEnd"/>
                  <w:r w:rsidRPr="00402A32">
                    <w:rPr>
                      <w:rFonts w:ascii="한컴바탕" w:eastAsia="한컴바탕" w:hAnsi="한컴바탕" w:cs="한컴바탕" w:hint="eastAsia"/>
                      <w:kern w:val="0"/>
                      <w:sz w:val="28"/>
                      <w:szCs w:val="24"/>
                    </w:rPr>
                    <w:t xml:space="preserve">   </w:t>
                  </w:r>
                  <w:r w:rsidRPr="00402A32">
                    <w:rPr>
                      <w:rFonts w:ascii="한컴바탕" w:eastAsia="한컴바탕" w:hAnsi="한컴바탕" w:cs="한컴바탕" w:hint="eastAsia"/>
                      <w:kern w:val="0"/>
                      <w:sz w:val="22"/>
                      <w:szCs w:val="20"/>
                    </w:rPr>
                    <w:t>(施行日)</w:t>
                  </w:r>
                  <w:r w:rsidRPr="00402A32">
                    <w:rPr>
                      <w:rFonts w:ascii="한컴바탕" w:eastAsia="한컴바탕" w:hAnsi="한컴바탕" w:cs="한컴바탕" w:hint="eastAsia"/>
                      <w:kern w:val="0"/>
                      <w:sz w:val="28"/>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955"/>
                  </w:tblGrid>
                  <w:tr w:rsidR="00402A32" w:rsidRPr="00402A32">
                    <w:trPr>
                      <w:tblCellSpacing w:w="15" w:type="dxa"/>
                    </w:trPr>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w:t>
                        </w:r>
                      </w:p>
                    </w:tc>
                    <w:tc>
                      <w:tcPr>
                        <w:tcW w:w="0" w:type="auto"/>
                        <w:vAlign w:val="center"/>
                        <w:hideMark/>
                      </w:tcPr>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r w:rsidRPr="00402A32">
                          <w:rPr>
                            <w:rFonts w:ascii="한컴바탕" w:eastAsia="한컴바탕" w:hAnsi="한컴바탕" w:cs="한컴바탕" w:hint="eastAsia"/>
                            <w:kern w:val="0"/>
                            <w:sz w:val="28"/>
                            <w:szCs w:val="24"/>
                          </w:rPr>
                          <w:t xml:space="preserve">　　</w:t>
                        </w:r>
                        <w:proofErr w:type="spellStart"/>
                        <w:r w:rsidRPr="00402A32">
                          <w:rPr>
                            <w:rFonts w:ascii="한컴바탕" w:eastAsia="한컴바탕" w:hAnsi="한컴바탕" w:cs="한컴바탕" w:hint="eastAsia"/>
                            <w:kern w:val="0"/>
                            <w:sz w:val="28"/>
                            <w:szCs w:val="24"/>
                          </w:rPr>
                          <w:t>本法除已另定施行日期者外</w:t>
                        </w:r>
                        <w:proofErr w:type="spellEnd"/>
                        <w:r w:rsidRPr="00402A32">
                          <w:rPr>
                            <w:rFonts w:ascii="한컴바탕" w:eastAsia="한컴바탕" w:hAnsi="한컴바탕" w:cs="한컴바탕" w:hint="eastAsia"/>
                            <w:kern w:val="0"/>
                            <w:sz w:val="28"/>
                            <w:szCs w:val="24"/>
                          </w:rPr>
                          <w:t>，</w:t>
                        </w:r>
                        <w:proofErr w:type="spellStart"/>
                        <w:r w:rsidRPr="00402A32">
                          <w:rPr>
                            <w:rFonts w:ascii="한컴바탕" w:eastAsia="한컴바탕" w:hAnsi="한컴바탕" w:cs="한컴바탕" w:hint="eastAsia"/>
                            <w:kern w:val="0"/>
                            <w:sz w:val="28"/>
                            <w:szCs w:val="24"/>
                          </w:rPr>
                          <w:t>自公布日施行</w:t>
                        </w:r>
                        <w:proofErr w:type="spellEnd"/>
                        <w:r w:rsidRPr="00402A32">
                          <w:rPr>
                            <w:rFonts w:ascii="한컴바탕" w:eastAsia="한컴바탕" w:hAnsi="한컴바탕" w:cs="한컴바탕" w:hint="eastAsia"/>
                            <w:kern w:val="0"/>
                            <w:sz w:val="28"/>
                            <w:szCs w:val="24"/>
                          </w:rPr>
                          <w:t>。</w:t>
                        </w: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
              </w:tc>
            </w:tr>
          </w:tbl>
          <w:p w:rsidR="00402A32" w:rsidRPr="00402A32" w:rsidRDefault="00402A32" w:rsidP="00402A32">
            <w:pPr>
              <w:widowControl/>
              <w:wordWrap/>
              <w:autoSpaceDE/>
              <w:autoSpaceDN/>
              <w:spacing w:after="0" w:line="360" w:lineRule="atLeast"/>
              <w:jc w:val="left"/>
              <w:rPr>
                <w:rFonts w:ascii="한컴바탕" w:eastAsia="한컴바탕" w:hAnsi="한컴바탕" w:cs="한컴바탕"/>
                <w:kern w:val="0"/>
                <w:sz w:val="28"/>
                <w:szCs w:val="24"/>
              </w:rPr>
            </w:pPr>
          </w:p>
        </w:tc>
      </w:tr>
    </w:tbl>
    <w:p w:rsidR="00402A32" w:rsidRPr="00B9127A" w:rsidRDefault="00402A32" w:rsidP="0039198C">
      <w:pPr>
        <w:spacing w:after="0" w:line="360" w:lineRule="auto"/>
        <w:ind w:firstLineChars="100" w:firstLine="280"/>
        <w:rPr>
          <w:rFonts w:ascii="한컴바탕" w:eastAsia="한컴바탕" w:hAnsi="한컴바탕" w:cs="한컴바탕"/>
          <w:kern w:val="0"/>
          <w:sz w:val="28"/>
          <w:szCs w:val="28"/>
        </w:rPr>
      </w:pPr>
    </w:p>
    <w:p w:rsidR="007F675D" w:rsidRPr="00BA31FB" w:rsidRDefault="007F675D" w:rsidP="002F3D3C">
      <w:pPr>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AB" w:rsidRDefault="00C431AB" w:rsidP="00FE7873">
      <w:pPr>
        <w:spacing w:after="0" w:line="240" w:lineRule="auto"/>
      </w:pPr>
      <w:r>
        <w:separator/>
      </w:r>
    </w:p>
  </w:endnote>
  <w:endnote w:type="continuationSeparator" w:id="0">
    <w:p w:rsidR="00C431AB" w:rsidRDefault="00C431AB"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402A32" w:rsidRPr="00402A32">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AB" w:rsidRDefault="00C431AB" w:rsidP="00FE7873">
      <w:pPr>
        <w:spacing w:after="0" w:line="240" w:lineRule="auto"/>
      </w:pPr>
      <w:r>
        <w:separator/>
      </w:r>
    </w:p>
  </w:footnote>
  <w:footnote w:type="continuationSeparator" w:id="0">
    <w:p w:rsidR="00C431AB" w:rsidRDefault="00C431AB"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1270</wp:posOffset>
          </wp:positionV>
          <wp:extent cx="6137275"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686E"/>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3D3C"/>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198C"/>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02A32"/>
    <w:rsid w:val="00411F71"/>
    <w:rsid w:val="00416E19"/>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52CE"/>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2420"/>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316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834"/>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37D32"/>
    <w:rsid w:val="0084345A"/>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B72CB"/>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14905"/>
    <w:rsid w:val="00C14E85"/>
    <w:rsid w:val="00C214CF"/>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431AB"/>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23218"/>
    <w:rsid w:val="00E23777"/>
    <w:rsid w:val="00E26B6C"/>
    <w:rsid w:val="00E35346"/>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19CB"/>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customStyle="1" w:styleId="contt">
    <w:name w:val="cont_t"/>
    <w:basedOn w:val="a"/>
    <w:rsid w:val="00402A3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
    <w:name w:val="footer"/>
    <w:basedOn w:val="a"/>
    <w:rsid w:val="00402A32"/>
    <w:pPr>
      <w:widowControl/>
      <w:wordWrap/>
      <w:autoSpaceDE/>
      <w:autoSpaceDN/>
      <w:spacing w:before="100" w:beforeAutospacing="1" w:after="100" w:afterAutospacing="1" w:line="525" w:lineRule="atLeast"/>
      <w:jc w:val="center"/>
    </w:pPr>
    <w:rPr>
      <w:rFonts w:ascii="굴림" w:eastAsia="굴림" w:hAnsi="굴림" w:cs="굴림"/>
      <w:color w:val="666666"/>
      <w:kern w:val="0"/>
      <w:sz w:val="21"/>
      <w:szCs w:val="21"/>
    </w:rPr>
  </w:style>
  <w:style w:type="character" w:customStyle="1" w:styleId="status">
    <w:name w:val="status"/>
    <w:basedOn w:val="a0"/>
    <w:rsid w:val="00402A32"/>
    <w:rPr>
      <w:color w:val="2E8B5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customStyle="1" w:styleId="contt">
    <w:name w:val="cont_t"/>
    <w:basedOn w:val="a"/>
    <w:rsid w:val="00402A3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oter">
    <w:name w:val="footer"/>
    <w:basedOn w:val="a"/>
    <w:rsid w:val="00402A32"/>
    <w:pPr>
      <w:widowControl/>
      <w:wordWrap/>
      <w:autoSpaceDE/>
      <w:autoSpaceDN/>
      <w:spacing w:before="100" w:beforeAutospacing="1" w:after="100" w:afterAutospacing="1" w:line="525" w:lineRule="atLeast"/>
      <w:jc w:val="center"/>
    </w:pPr>
    <w:rPr>
      <w:rFonts w:ascii="굴림" w:eastAsia="굴림" w:hAnsi="굴림" w:cs="굴림"/>
      <w:color w:val="666666"/>
      <w:kern w:val="0"/>
      <w:sz w:val="21"/>
      <w:szCs w:val="21"/>
    </w:rPr>
  </w:style>
  <w:style w:type="character" w:customStyle="1" w:styleId="status">
    <w:name w:val="status"/>
    <w:basedOn w:val="a0"/>
    <w:rsid w:val="00402A32"/>
    <w:rPr>
      <w:color w:val="2E8B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476729910">
      <w:bodyDiv w:val="1"/>
      <w:marLeft w:val="0"/>
      <w:marRight w:val="0"/>
      <w:marTop w:val="0"/>
      <w:marBottom w:val="0"/>
      <w:divBdr>
        <w:top w:val="none" w:sz="0" w:space="0" w:color="auto"/>
        <w:left w:val="none" w:sz="0" w:space="0" w:color="auto"/>
        <w:bottom w:val="none" w:sz="0" w:space="0" w:color="auto"/>
        <w:right w:val="none" w:sz="0" w:space="0" w:color="auto"/>
      </w:divBdr>
      <w:divsChild>
        <w:div w:id="497506264">
          <w:marLeft w:val="0"/>
          <w:marRight w:val="0"/>
          <w:marTop w:val="0"/>
          <w:marBottom w:val="0"/>
          <w:divBdr>
            <w:top w:val="none" w:sz="0" w:space="0" w:color="auto"/>
            <w:left w:val="none" w:sz="0" w:space="0" w:color="auto"/>
            <w:bottom w:val="none" w:sz="0" w:space="0" w:color="auto"/>
            <w:right w:val="none" w:sz="0" w:space="0" w:color="auto"/>
          </w:divBdr>
        </w:div>
      </w:divsChild>
    </w:div>
    <w:div w:id="512647654">
      <w:bodyDiv w:val="1"/>
      <w:marLeft w:val="0"/>
      <w:marRight w:val="0"/>
      <w:marTop w:val="0"/>
      <w:marBottom w:val="0"/>
      <w:divBdr>
        <w:top w:val="none" w:sz="0" w:space="0" w:color="auto"/>
        <w:left w:val="none" w:sz="0" w:space="0" w:color="auto"/>
        <w:bottom w:val="none" w:sz="0" w:space="0" w:color="auto"/>
        <w:right w:val="none" w:sz="0" w:space="0" w:color="auto"/>
      </w:divBdr>
      <w:divsChild>
        <w:div w:id="1910799419">
          <w:marLeft w:val="0"/>
          <w:marRight w:val="0"/>
          <w:marTop w:val="100"/>
          <w:marBottom w:val="100"/>
          <w:divBdr>
            <w:top w:val="single" w:sz="6" w:space="0" w:color="CCCCCC"/>
            <w:left w:val="single" w:sz="6" w:space="0" w:color="CCCCCC"/>
            <w:bottom w:val="single" w:sz="6" w:space="0" w:color="CCCCCC"/>
            <w:right w:val="single" w:sz="6" w:space="0" w:color="CCCCCC"/>
          </w:divBdr>
          <w:divsChild>
            <w:div w:id="1835415365">
              <w:marLeft w:val="0"/>
              <w:marRight w:val="0"/>
              <w:marTop w:val="0"/>
              <w:marBottom w:val="0"/>
              <w:divBdr>
                <w:top w:val="none" w:sz="0" w:space="0" w:color="auto"/>
                <w:left w:val="none" w:sz="0" w:space="0" w:color="auto"/>
                <w:bottom w:val="none" w:sz="0" w:space="0" w:color="auto"/>
                <w:right w:val="none" w:sz="0" w:space="0" w:color="auto"/>
              </w:divBdr>
              <w:divsChild>
                <w:div w:id="718360501">
                  <w:marLeft w:val="0"/>
                  <w:marRight w:val="0"/>
                  <w:marTop w:val="150"/>
                  <w:marBottom w:val="0"/>
                  <w:divBdr>
                    <w:top w:val="none" w:sz="0" w:space="0" w:color="auto"/>
                    <w:left w:val="none" w:sz="0" w:space="0" w:color="auto"/>
                    <w:bottom w:val="none" w:sz="0" w:space="0" w:color="auto"/>
                    <w:right w:val="none" w:sz="0" w:space="0" w:color="auto"/>
                  </w:divBdr>
                  <w:divsChild>
                    <w:div w:id="658851035">
                      <w:marLeft w:val="0"/>
                      <w:marRight w:val="0"/>
                      <w:marTop w:val="0"/>
                      <w:marBottom w:val="0"/>
                      <w:divBdr>
                        <w:top w:val="single" w:sz="6" w:space="0" w:color="CCCCCC"/>
                        <w:left w:val="single" w:sz="6" w:space="0" w:color="CCCCCC"/>
                        <w:bottom w:val="single" w:sz="2" w:space="0" w:color="CCCCCC"/>
                        <w:right w:val="single" w:sz="2" w:space="0" w:color="CCCCCC"/>
                      </w:divBdr>
                      <w:divsChild>
                        <w:div w:id="54597081">
                          <w:marLeft w:val="150"/>
                          <w:marRight w:val="150"/>
                          <w:marTop w:val="150"/>
                          <w:marBottom w:val="150"/>
                          <w:divBdr>
                            <w:top w:val="none" w:sz="0" w:space="0" w:color="auto"/>
                            <w:left w:val="none" w:sz="0" w:space="0" w:color="auto"/>
                            <w:bottom w:val="none" w:sz="0" w:space="0" w:color="auto"/>
                            <w:right w:val="none" w:sz="0" w:space="0" w:color="auto"/>
                          </w:divBdr>
                          <w:divsChild>
                            <w:div w:id="1204516085">
                              <w:marLeft w:val="0"/>
                              <w:marRight w:val="0"/>
                              <w:marTop w:val="0"/>
                              <w:marBottom w:val="0"/>
                              <w:divBdr>
                                <w:top w:val="none" w:sz="0" w:space="0" w:color="auto"/>
                                <w:left w:val="none" w:sz="0" w:space="0" w:color="auto"/>
                                <w:bottom w:val="none" w:sz="0" w:space="0" w:color="auto"/>
                                <w:right w:val="none" w:sz="0" w:space="0" w:color="auto"/>
                              </w:divBdr>
                            </w:div>
                            <w:div w:id="100420332">
                              <w:marLeft w:val="0"/>
                              <w:marRight w:val="0"/>
                              <w:marTop w:val="0"/>
                              <w:marBottom w:val="0"/>
                              <w:divBdr>
                                <w:top w:val="none" w:sz="0" w:space="0" w:color="auto"/>
                                <w:left w:val="none" w:sz="0" w:space="0" w:color="auto"/>
                                <w:bottom w:val="none" w:sz="0" w:space="0" w:color="auto"/>
                                <w:right w:val="none" w:sz="0" w:space="0" w:color="auto"/>
                              </w:divBdr>
                            </w:div>
                            <w:div w:id="1458521263">
                              <w:marLeft w:val="0"/>
                              <w:marRight w:val="0"/>
                              <w:marTop w:val="0"/>
                              <w:marBottom w:val="0"/>
                              <w:divBdr>
                                <w:top w:val="none" w:sz="0" w:space="0" w:color="auto"/>
                                <w:left w:val="none" w:sz="0" w:space="0" w:color="auto"/>
                                <w:bottom w:val="none" w:sz="0" w:space="0" w:color="auto"/>
                                <w:right w:val="none" w:sz="0" w:space="0" w:color="auto"/>
                              </w:divBdr>
                            </w:div>
                            <w:div w:id="217479013">
                              <w:marLeft w:val="0"/>
                              <w:marRight w:val="0"/>
                              <w:marTop w:val="0"/>
                              <w:marBottom w:val="0"/>
                              <w:divBdr>
                                <w:top w:val="none" w:sz="0" w:space="0" w:color="auto"/>
                                <w:left w:val="none" w:sz="0" w:space="0" w:color="auto"/>
                                <w:bottom w:val="none" w:sz="0" w:space="0" w:color="auto"/>
                                <w:right w:val="none" w:sz="0" w:space="0" w:color="auto"/>
                              </w:divBdr>
                            </w:div>
                            <w:div w:id="399133422">
                              <w:marLeft w:val="0"/>
                              <w:marRight w:val="0"/>
                              <w:marTop w:val="0"/>
                              <w:marBottom w:val="0"/>
                              <w:divBdr>
                                <w:top w:val="none" w:sz="0" w:space="0" w:color="auto"/>
                                <w:left w:val="none" w:sz="0" w:space="0" w:color="auto"/>
                                <w:bottom w:val="none" w:sz="0" w:space="0" w:color="auto"/>
                                <w:right w:val="none" w:sz="0" w:space="0" w:color="auto"/>
                              </w:divBdr>
                            </w:div>
                            <w:div w:id="714279157">
                              <w:marLeft w:val="0"/>
                              <w:marRight w:val="0"/>
                              <w:marTop w:val="0"/>
                              <w:marBottom w:val="0"/>
                              <w:divBdr>
                                <w:top w:val="none" w:sz="0" w:space="0" w:color="auto"/>
                                <w:left w:val="none" w:sz="0" w:space="0" w:color="auto"/>
                                <w:bottom w:val="none" w:sz="0" w:space="0" w:color="auto"/>
                                <w:right w:val="none" w:sz="0" w:space="0" w:color="auto"/>
                              </w:divBdr>
                            </w:div>
                            <w:div w:id="919406564">
                              <w:marLeft w:val="0"/>
                              <w:marRight w:val="0"/>
                              <w:marTop w:val="0"/>
                              <w:marBottom w:val="0"/>
                              <w:divBdr>
                                <w:top w:val="none" w:sz="0" w:space="0" w:color="auto"/>
                                <w:left w:val="none" w:sz="0" w:space="0" w:color="auto"/>
                                <w:bottom w:val="none" w:sz="0" w:space="0" w:color="auto"/>
                                <w:right w:val="none" w:sz="0" w:space="0" w:color="auto"/>
                              </w:divBdr>
                            </w:div>
                            <w:div w:id="865022429">
                              <w:marLeft w:val="0"/>
                              <w:marRight w:val="0"/>
                              <w:marTop w:val="0"/>
                              <w:marBottom w:val="0"/>
                              <w:divBdr>
                                <w:top w:val="none" w:sz="0" w:space="0" w:color="auto"/>
                                <w:left w:val="none" w:sz="0" w:space="0" w:color="auto"/>
                                <w:bottom w:val="none" w:sz="0" w:space="0" w:color="auto"/>
                                <w:right w:val="none" w:sz="0" w:space="0" w:color="auto"/>
                              </w:divBdr>
                            </w:div>
                            <w:div w:id="128940163">
                              <w:marLeft w:val="0"/>
                              <w:marRight w:val="0"/>
                              <w:marTop w:val="0"/>
                              <w:marBottom w:val="0"/>
                              <w:divBdr>
                                <w:top w:val="none" w:sz="0" w:space="0" w:color="auto"/>
                                <w:left w:val="none" w:sz="0" w:space="0" w:color="auto"/>
                                <w:bottom w:val="none" w:sz="0" w:space="0" w:color="auto"/>
                                <w:right w:val="none" w:sz="0" w:space="0" w:color="auto"/>
                              </w:divBdr>
                            </w:div>
                            <w:div w:id="1677266168">
                              <w:marLeft w:val="0"/>
                              <w:marRight w:val="0"/>
                              <w:marTop w:val="0"/>
                              <w:marBottom w:val="0"/>
                              <w:divBdr>
                                <w:top w:val="none" w:sz="0" w:space="0" w:color="auto"/>
                                <w:left w:val="none" w:sz="0" w:space="0" w:color="auto"/>
                                <w:bottom w:val="none" w:sz="0" w:space="0" w:color="auto"/>
                                <w:right w:val="none" w:sz="0" w:space="0" w:color="auto"/>
                              </w:divBdr>
                            </w:div>
                            <w:div w:id="102964041">
                              <w:marLeft w:val="0"/>
                              <w:marRight w:val="0"/>
                              <w:marTop w:val="0"/>
                              <w:marBottom w:val="0"/>
                              <w:divBdr>
                                <w:top w:val="none" w:sz="0" w:space="0" w:color="auto"/>
                                <w:left w:val="none" w:sz="0" w:space="0" w:color="auto"/>
                                <w:bottom w:val="none" w:sz="0" w:space="0" w:color="auto"/>
                                <w:right w:val="none" w:sz="0" w:space="0" w:color="auto"/>
                              </w:divBdr>
                            </w:div>
                            <w:div w:id="1610358233">
                              <w:marLeft w:val="0"/>
                              <w:marRight w:val="0"/>
                              <w:marTop w:val="0"/>
                              <w:marBottom w:val="0"/>
                              <w:divBdr>
                                <w:top w:val="none" w:sz="0" w:space="0" w:color="auto"/>
                                <w:left w:val="none" w:sz="0" w:space="0" w:color="auto"/>
                                <w:bottom w:val="none" w:sz="0" w:space="0" w:color="auto"/>
                                <w:right w:val="none" w:sz="0" w:space="0" w:color="auto"/>
                              </w:divBdr>
                            </w:div>
                            <w:div w:id="233902382">
                              <w:marLeft w:val="0"/>
                              <w:marRight w:val="0"/>
                              <w:marTop w:val="0"/>
                              <w:marBottom w:val="0"/>
                              <w:divBdr>
                                <w:top w:val="none" w:sz="0" w:space="0" w:color="auto"/>
                                <w:left w:val="none" w:sz="0" w:space="0" w:color="auto"/>
                                <w:bottom w:val="none" w:sz="0" w:space="0" w:color="auto"/>
                                <w:right w:val="none" w:sz="0" w:space="0" w:color="auto"/>
                              </w:divBdr>
                            </w:div>
                            <w:div w:id="594479839">
                              <w:marLeft w:val="0"/>
                              <w:marRight w:val="0"/>
                              <w:marTop w:val="0"/>
                              <w:marBottom w:val="0"/>
                              <w:divBdr>
                                <w:top w:val="none" w:sz="0" w:space="0" w:color="auto"/>
                                <w:left w:val="none" w:sz="0" w:space="0" w:color="auto"/>
                                <w:bottom w:val="none" w:sz="0" w:space="0" w:color="auto"/>
                                <w:right w:val="none" w:sz="0" w:space="0" w:color="auto"/>
                              </w:divBdr>
                            </w:div>
                            <w:div w:id="287667587">
                              <w:marLeft w:val="0"/>
                              <w:marRight w:val="0"/>
                              <w:marTop w:val="0"/>
                              <w:marBottom w:val="0"/>
                              <w:divBdr>
                                <w:top w:val="none" w:sz="0" w:space="0" w:color="auto"/>
                                <w:left w:val="none" w:sz="0" w:space="0" w:color="auto"/>
                                <w:bottom w:val="none" w:sz="0" w:space="0" w:color="auto"/>
                                <w:right w:val="none" w:sz="0" w:space="0" w:color="auto"/>
                              </w:divBdr>
                            </w:div>
                            <w:div w:id="1273365155">
                              <w:marLeft w:val="0"/>
                              <w:marRight w:val="0"/>
                              <w:marTop w:val="0"/>
                              <w:marBottom w:val="0"/>
                              <w:divBdr>
                                <w:top w:val="none" w:sz="0" w:space="0" w:color="auto"/>
                                <w:left w:val="none" w:sz="0" w:space="0" w:color="auto"/>
                                <w:bottom w:val="none" w:sz="0" w:space="0" w:color="auto"/>
                                <w:right w:val="none" w:sz="0" w:space="0" w:color="auto"/>
                              </w:divBdr>
                            </w:div>
                            <w:div w:id="564074362">
                              <w:marLeft w:val="0"/>
                              <w:marRight w:val="0"/>
                              <w:marTop w:val="0"/>
                              <w:marBottom w:val="0"/>
                              <w:divBdr>
                                <w:top w:val="none" w:sz="0" w:space="0" w:color="auto"/>
                                <w:left w:val="none" w:sz="0" w:space="0" w:color="auto"/>
                                <w:bottom w:val="none" w:sz="0" w:space="0" w:color="auto"/>
                                <w:right w:val="none" w:sz="0" w:space="0" w:color="auto"/>
                              </w:divBdr>
                            </w:div>
                            <w:div w:id="1153370838">
                              <w:marLeft w:val="0"/>
                              <w:marRight w:val="0"/>
                              <w:marTop w:val="0"/>
                              <w:marBottom w:val="0"/>
                              <w:divBdr>
                                <w:top w:val="none" w:sz="0" w:space="0" w:color="auto"/>
                                <w:left w:val="none" w:sz="0" w:space="0" w:color="auto"/>
                                <w:bottom w:val="none" w:sz="0" w:space="0" w:color="auto"/>
                                <w:right w:val="none" w:sz="0" w:space="0" w:color="auto"/>
                              </w:divBdr>
                            </w:div>
                            <w:div w:id="846216895">
                              <w:marLeft w:val="0"/>
                              <w:marRight w:val="0"/>
                              <w:marTop w:val="0"/>
                              <w:marBottom w:val="0"/>
                              <w:divBdr>
                                <w:top w:val="none" w:sz="0" w:space="0" w:color="auto"/>
                                <w:left w:val="none" w:sz="0" w:space="0" w:color="auto"/>
                                <w:bottom w:val="none" w:sz="0" w:space="0" w:color="auto"/>
                                <w:right w:val="none" w:sz="0" w:space="0" w:color="auto"/>
                              </w:divBdr>
                            </w:div>
                            <w:div w:id="1021853899">
                              <w:marLeft w:val="0"/>
                              <w:marRight w:val="0"/>
                              <w:marTop w:val="0"/>
                              <w:marBottom w:val="0"/>
                              <w:divBdr>
                                <w:top w:val="none" w:sz="0" w:space="0" w:color="auto"/>
                                <w:left w:val="none" w:sz="0" w:space="0" w:color="auto"/>
                                <w:bottom w:val="none" w:sz="0" w:space="0" w:color="auto"/>
                                <w:right w:val="none" w:sz="0" w:space="0" w:color="auto"/>
                              </w:divBdr>
                            </w:div>
                            <w:div w:id="1314531436">
                              <w:marLeft w:val="0"/>
                              <w:marRight w:val="0"/>
                              <w:marTop w:val="0"/>
                              <w:marBottom w:val="0"/>
                              <w:divBdr>
                                <w:top w:val="none" w:sz="0" w:space="0" w:color="auto"/>
                                <w:left w:val="none" w:sz="0" w:space="0" w:color="auto"/>
                                <w:bottom w:val="none" w:sz="0" w:space="0" w:color="auto"/>
                                <w:right w:val="none" w:sz="0" w:space="0" w:color="auto"/>
                              </w:divBdr>
                            </w:div>
                            <w:div w:id="1314872591">
                              <w:marLeft w:val="0"/>
                              <w:marRight w:val="0"/>
                              <w:marTop w:val="0"/>
                              <w:marBottom w:val="0"/>
                              <w:divBdr>
                                <w:top w:val="none" w:sz="0" w:space="0" w:color="auto"/>
                                <w:left w:val="none" w:sz="0" w:space="0" w:color="auto"/>
                                <w:bottom w:val="none" w:sz="0" w:space="0" w:color="auto"/>
                                <w:right w:val="none" w:sz="0" w:space="0" w:color="auto"/>
                              </w:divBdr>
                            </w:div>
                            <w:div w:id="1028801901">
                              <w:marLeft w:val="0"/>
                              <w:marRight w:val="0"/>
                              <w:marTop w:val="0"/>
                              <w:marBottom w:val="0"/>
                              <w:divBdr>
                                <w:top w:val="none" w:sz="0" w:space="0" w:color="auto"/>
                                <w:left w:val="none" w:sz="0" w:space="0" w:color="auto"/>
                                <w:bottom w:val="none" w:sz="0" w:space="0" w:color="auto"/>
                                <w:right w:val="none" w:sz="0" w:space="0" w:color="auto"/>
                              </w:divBdr>
                            </w:div>
                            <w:div w:id="2035419095">
                              <w:marLeft w:val="0"/>
                              <w:marRight w:val="0"/>
                              <w:marTop w:val="0"/>
                              <w:marBottom w:val="0"/>
                              <w:divBdr>
                                <w:top w:val="none" w:sz="0" w:space="0" w:color="auto"/>
                                <w:left w:val="none" w:sz="0" w:space="0" w:color="auto"/>
                                <w:bottom w:val="none" w:sz="0" w:space="0" w:color="auto"/>
                                <w:right w:val="none" w:sz="0" w:space="0" w:color="auto"/>
                              </w:divBdr>
                            </w:div>
                            <w:div w:id="1332098811">
                              <w:marLeft w:val="0"/>
                              <w:marRight w:val="0"/>
                              <w:marTop w:val="0"/>
                              <w:marBottom w:val="0"/>
                              <w:divBdr>
                                <w:top w:val="none" w:sz="0" w:space="0" w:color="auto"/>
                                <w:left w:val="none" w:sz="0" w:space="0" w:color="auto"/>
                                <w:bottom w:val="none" w:sz="0" w:space="0" w:color="auto"/>
                                <w:right w:val="none" w:sz="0" w:space="0" w:color="auto"/>
                              </w:divBdr>
                            </w:div>
                            <w:div w:id="1439716135">
                              <w:marLeft w:val="0"/>
                              <w:marRight w:val="0"/>
                              <w:marTop w:val="0"/>
                              <w:marBottom w:val="0"/>
                              <w:divBdr>
                                <w:top w:val="none" w:sz="0" w:space="0" w:color="auto"/>
                                <w:left w:val="none" w:sz="0" w:space="0" w:color="auto"/>
                                <w:bottom w:val="none" w:sz="0" w:space="0" w:color="auto"/>
                                <w:right w:val="none" w:sz="0" w:space="0" w:color="auto"/>
                              </w:divBdr>
                            </w:div>
                            <w:div w:id="318577954">
                              <w:marLeft w:val="0"/>
                              <w:marRight w:val="0"/>
                              <w:marTop w:val="0"/>
                              <w:marBottom w:val="0"/>
                              <w:divBdr>
                                <w:top w:val="none" w:sz="0" w:space="0" w:color="auto"/>
                                <w:left w:val="none" w:sz="0" w:space="0" w:color="auto"/>
                                <w:bottom w:val="none" w:sz="0" w:space="0" w:color="auto"/>
                                <w:right w:val="none" w:sz="0" w:space="0" w:color="auto"/>
                              </w:divBdr>
                            </w:div>
                            <w:div w:id="558133489">
                              <w:marLeft w:val="0"/>
                              <w:marRight w:val="0"/>
                              <w:marTop w:val="0"/>
                              <w:marBottom w:val="0"/>
                              <w:divBdr>
                                <w:top w:val="none" w:sz="0" w:space="0" w:color="auto"/>
                                <w:left w:val="none" w:sz="0" w:space="0" w:color="auto"/>
                                <w:bottom w:val="none" w:sz="0" w:space="0" w:color="auto"/>
                                <w:right w:val="none" w:sz="0" w:space="0" w:color="auto"/>
                              </w:divBdr>
                            </w:div>
                            <w:div w:id="2105106404">
                              <w:marLeft w:val="0"/>
                              <w:marRight w:val="0"/>
                              <w:marTop w:val="0"/>
                              <w:marBottom w:val="0"/>
                              <w:divBdr>
                                <w:top w:val="none" w:sz="0" w:space="0" w:color="auto"/>
                                <w:left w:val="none" w:sz="0" w:space="0" w:color="auto"/>
                                <w:bottom w:val="none" w:sz="0" w:space="0" w:color="auto"/>
                                <w:right w:val="none" w:sz="0" w:space="0" w:color="auto"/>
                              </w:divBdr>
                            </w:div>
                            <w:div w:id="1232932054">
                              <w:marLeft w:val="0"/>
                              <w:marRight w:val="0"/>
                              <w:marTop w:val="0"/>
                              <w:marBottom w:val="0"/>
                              <w:divBdr>
                                <w:top w:val="none" w:sz="0" w:space="0" w:color="auto"/>
                                <w:left w:val="none" w:sz="0" w:space="0" w:color="auto"/>
                                <w:bottom w:val="none" w:sz="0" w:space="0" w:color="auto"/>
                                <w:right w:val="none" w:sz="0" w:space="0" w:color="auto"/>
                              </w:divBdr>
                            </w:div>
                            <w:div w:id="1739087645">
                              <w:marLeft w:val="0"/>
                              <w:marRight w:val="0"/>
                              <w:marTop w:val="0"/>
                              <w:marBottom w:val="0"/>
                              <w:divBdr>
                                <w:top w:val="none" w:sz="0" w:space="0" w:color="auto"/>
                                <w:left w:val="none" w:sz="0" w:space="0" w:color="auto"/>
                                <w:bottom w:val="none" w:sz="0" w:space="0" w:color="auto"/>
                                <w:right w:val="none" w:sz="0" w:space="0" w:color="auto"/>
                              </w:divBdr>
                            </w:div>
                            <w:div w:id="1989554103">
                              <w:marLeft w:val="0"/>
                              <w:marRight w:val="0"/>
                              <w:marTop w:val="0"/>
                              <w:marBottom w:val="0"/>
                              <w:divBdr>
                                <w:top w:val="none" w:sz="0" w:space="0" w:color="auto"/>
                                <w:left w:val="none" w:sz="0" w:space="0" w:color="auto"/>
                                <w:bottom w:val="none" w:sz="0" w:space="0" w:color="auto"/>
                                <w:right w:val="none" w:sz="0" w:space="0" w:color="auto"/>
                              </w:divBdr>
                            </w:div>
                            <w:div w:id="62681789">
                              <w:marLeft w:val="0"/>
                              <w:marRight w:val="0"/>
                              <w:marTop w:val="0"/>
                              <w:marBottom w:val="0"/>
                              <w:divBdr>
                                <w:top w:val="none" w:sz="0" w:space="0" w:color="auto"/>
                                <w:left w:val="none" w:sz="0" w:space="0" w:color="auto"/>
                                <w:bottom w:val="none" w:sz="0" w:space="0" w:color="auto"/>
                                <w:right w:val="none" w:sz="0" w:space="0" w:color="auto"/>
                              </w:divBdr>
                            </w:div>
                            <w:div w:id="2021155128">
                              <w:marLeft w:val="0"/>
                              <w:marRight w:val="0"/>
                              <w:marTop w:val="0"/>
                              <w:marBottom w:val="0"/>
                              <w:divBdr>
                                <w:top w:val="none" w:sz="0" w:space="0" w:color="auto"/>
                                <w:left w:val="none" w:sz="0" w:space="0" w:color="auto"/>
                                <w:bottom w:val="none" w:sz="0" w:space="0" w:color="auto"/>
                                <w:right w:val="none" w:sz="0" w:space="0" w:color="auto"/>
                              </w:divBdr>
                            </w:div>
                            <w:div w:id="1103963790">
                              <w:marLeft w:val="0"/>
                              <w:marRight w:val="0"/>
                              <w:marTop w:val="0"/>
                              <w:marBottom w:val="0"/>
                              <w:divBdr>
                                <w:top w:val="none" w:sz="0" w:space="0" w:color="auto"/>
                                <w:left w:val="none" w:sz="0" w:space="0" w:color="auto"/>
                                <w:bottom w:val="none" w:sz="0" w:space="0" w:color="auto"/>
                                <w:right w:val="none" w:sz="0" w:space="0" w:color="auto"/>
                              </w:divBdr>
                            </w:div>
                            <w:div w:id="432744255">
                              <w:marLeft w:val="0"/>
                              <w:marRight w:val="0"/>
                              <w:marTop w:val="0"/>
                              <w:marBottom w:val="0"/>
                              <w:divBdr>
                                <w:top w:val="none" w:sz="0" w:space="0" w:color="auto"/>
                                <w:left w:val="none" w:sz="0" w:space="0" w:color="auto"/>
                                <w:bottom w:val="none" w:sz="0" w:space="0" w:color="auto"/>
                                <w:right w:val="none" w:sz="0" w:space="0" w:color="auto"/>
                              </w:divBdr>
                            </w:div>
                            <w:div w:id="579563624">
                              <w:marLeft w:val="0"/>
                              <w:marRight w:val="0"/>
                              <w:marTop w:val="0"/>
                              <w:marBottom w:val="0"/>
                              <w:divBdr>
                                <w:top w:val="none" w:sz="0" w:space="0" w:color="auto"/>
                                <w:left w:val="none" w:sz="0" w:space="0" w:color="auto"/>
                                <w:bottom w:val="none" w:sz="0" w:space="0" w:color="auto"/>
                                <w:right w:val="none" w:sz="0" w:space="0" w:color="auto"/>
                              </w:divBdr>
                            </w:div>
                            <w:div w:id="2130389888">
                              <w:marLeft w:val="0"/>
                              <w:marRight w:val="0"/>
                              <w:marTop w:val="0"/>
                              <w:marBottom w:val="0"/>
                              <w:divBdr>
                                <w:top w:val="none" w:sz="0" w:space="0" w:color="auto"/>
                                <w:left w:val="none" w:sz="0" w:space="0" w:color="auto"/>
                                <w:bottom w:val="none" w:sz="0" w:space="0" w:color="auto"/>
                                <w:right w:val="none" w:sz="0" w:space="0" w:color="auto"/>
                              </w:divBdr>
                            </w:div>
                            <w:div w:id="1493255565">
                              <w:marLeft w:val="0"/>
                              <w:marRight w:val="0"/>
                              <w:marTop w:val="0"/>
                              <w:marBottom w:val="0"/>
                              <w:divBdr>
                                <w:top w:val="none" w:sz="0" w:space="0" w:color="auto"/>
                                <w:left w:val="none" w:sz="0" w:space="0" w:color="auto"/>
                                <w:bottom w:val="none" w:sz="0" w:space="0" w:color="auto"/>
                                <w:right w:val="none" w:sz="0" w:space="0" w:color="auto"/>
                              </w:divBdr>
                            </w:div>
                            <w:div w:id="1427312758">
                              <w:marLeft w:val="0"/>
                              <w:marRight w:val="0"/>
                              <w:marTop w:val="0"/>
                              <w:marBottom w:val="0"/>
                              <w:divBdr>
                                <w:top w:val="none" w:sz="0" w:space="0" w:color="auto"/>
                                <w:left w:val="none" w:sz="0" w:space="0" w:color="auto"/>
                                <w:bottom w:val="none" w:sz="0" w:space="0" w:color="auto"/>
                                <w:right w:val="none" w:sz="0" w:space="0" w:color="auto"/>
                              </w:divBdr>
                            </w:div>
                            <w:div w:id="513888276">
                              <w:marLeft w:val="0"/>
                              <w:marRight w:val="0"/>
                              <w:marTop w:val="0"/>
                              <w:marBottom w:val="0"/>
                              <w:divBdr>
                                <w:top w:val="none" w:sz="0" w:space="0" w:color="auto"/>
                                <w:left w:val="none" w:sz="0" w:space="0" w:color="auto"/>
                                <w:bottom w:val="none" w:sz="0" w:space="0" w:color="auto"/>
                                <w:right w:val="none" w:sz="0" w:space="0" w:color="auto"/>
                              </w:divBdr>
                            </w:div>
                            <w:div w:id="528881602">
                              <w:marLeft w:val="0"/>
                              <w:marRight w:val="0"/>
                              <w:marTop w:val="0"/>
                              <w:marBottom w:val="0"/>
                              <w:divBdr>
                                <w:top w:val="none" w:sz="0" w:space="0" w:color="auto"/>
                                <w:left w:val="none" w:sz="0" w:space="0" w:color="auto"/>
                                <w:bottom w:val="none" w:sz="0" w:space="0" w:color="auto"/>
                                <w:right w:val="none" w:sz="0" w:space="0" w:color="auto"/>
                              </w:divBdr>
                            </w:div>
                            <w:div w:id="1886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210098">
      <w:bodyDiv w:val="1"/>
      <w:marLeft w:val="0"/>
      <w:marRight w:val="0"/>
      <w:marTop w:val="0"/>
      <w:marBottom w:val="0"/>
      <w:divBdr>
        <w:top w:val="none" w:sz="0" w:space="0" w:color="auto"/>
        <w:left w:val="none" w:sz="0" w:space="0" w:color="auto"/>
        <w:bottom w:val="none" w:sz="0" w:space="0" w:color="auto"/>
        <w:right w:val="none" w:sz="0" w:space="0" w:color="auto"/>
      </w:divBdr>
      <w:divsChild>
        <w:div w:id="712727277">
          <w:marLeft w:val="0"/>
          <w:marRight w:val="0"/>
          <w:marTop w:val="0"/>
          <w:marBottom w:val="0"/>
          <w:divBdr>
            <w:top w:val="none" w:sz="0" w:space="0" w:color="auto"/>
            <w:left w:val="none" w:sz="0" w:space="0" w:color="auto"/>
            <w:bottom w:val="none" w:sz="0" w:space="0" w:color="auto"/>
            <w:right w:val="none" w:sz="0" w:space="0" w:color="auto"/>
          </w:divBdr>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39931449">
      <w:bodyDiv w:val="1"/>
      <w:marLeft w:val="0"/>
      <w:marRight w:val="0"/>
      <w:marTop w:val="0"/>
      <w:marBottom w:val="0"/>
      <w:divBdr>
        <w:top w:val="none" w:sz="0" w:space="0" w:color="auto"/>
        <w:left w:val="none" w:sz="0" w:space="0" w:color="auto"/>
        <w:bottom w:val="none" w:sz="0" w:space="0" w:color="auto"/>
        <w:right w:val="none" w:sz="0" w:space="0" w:color="auto"/>
      </w:divBdr>
      <w:divsChild>
        <w:div w:id="1670906178">
          <w:marLeft w:val="0"/>
          <w:marRight w:val="0"/>
          <w:marTop w:val="100"/>
          <w:marBottom w:val="100"/>
          <w:divBdr>
            <w:top w:val="single" w:sz="6" w:space="0" w:color="CCCCCC"/>
            <w:left w:val="single" w:sz="6" w:space="0" w:color="CCCCCC"/>
            <w:bottom w:val="single" w:sz="6" w:space="0" w:color="CCCCCC"/>
            <w:right w:val="single" w:sz="6" w:space="0" w:color="CCCCCC"/>
          </w:divBdr>
          <w:divsChild>
            <w:div w:id="1759905581">
              <w:marLeft w:val="0"/>
              <w:marRight w:val="0"/>
              <w:marTop w:val="0"/>
              <w:marBottom w:val="0"/>
              <w:divBdr>
                <w:top w:val="none" w:sz="0" w:space="0" w:color="auto"/>
                <w:left w:val="none" w:sz="0" w:space="0" w:color="auto"/>
                <w:bottom w:val="none" w:sz="0" w:space="0" w:color="auto"/>
                <w:right w:val="none" w:sz="0" w:space="0" w:color="auto"/>
              </w:divBdr>
              <w:divsChild>
                <w:div w:id="737166840">
                  <w:marLeft w:val="0"/>
                  <w:marRight w:val="0"/>
                  <w:marTop w:val="150"/>
                  <w:marBottom w:val="0"/>
                  <w:divBdr>
                    <w:top w:val="none" w:sz="0" w:space="0" w:color="auto"/>
                    <w:left w:val="none" w:sz="0" w:space="0" w:color="auto"/>
                    <w:bottom w:val="none" w:sz="0" w:space="0" w:color="auto"/>
                    <w:right w:val="none" w:sz="0" w:space="0" w:color="auto"/>
                  </w:divBdr>
                  <w:divsChild>
                    <w:div w:id="38479652">
                      <w:marLeft w:val="0"/>
                      <w:marRight w:val="0"/>
                      <w:marTop w:val="0"/>
                      <w:marBottom w:val="0"/>
                      <w:divBdr>
                        <w:top w:val="single" w:sz="6" w:space="0" w:color="CCCCCC"/>
                        <w:left w:val="single" w:sz="6" w:space="0" w:color="CCCCCC"/>
                        <w:bottom w:val="single" w:sz="2" w:space="0" w:color="CCCCCC"/>
                        <w:right w:val="single" w:sz="2" w:space="0" w:color="CCCCCC"/>
                      </w:divBdr>
                      <w:divsChild>
                        <w:div w:id="329067116">
                          <w:marLeft w:val="150"/>
                          <w:marRight w:val="150"/>
                          <w:marTop w:val="150"/>
                          <w:marBottom w:val="150"/>
                          <w:divBdr>
                            <w:top w:val="none" w:sz="0" w:space="0" w:color="auto"/>
                            <w:left w:val="none" w:sz="0" w:space="0" w:color="auto"/>
                            <w:bottom w:val="none" w:sz="0" w:space="0" w:color="auto"/>
                            <w:right w:val="none" w:sz="0" w:space="0" w:color="auto"/>
                          </w:divBdr>
                          <w:divsChild>
                            <w:div w:id="1865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B786-3F55-4367-B4CF-FD3E66F3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3272</Words>
  <Characters>18653</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Kate Lee</cp:lastModifiedBy>
  <cp:revision>3</cp:revision>
  <cp:lastPrinted>2016-04-15T02:03:00Z</cp:lastPrinted>
  <dcterms:created xsi:type="dcterms:W3CDTF">2017-02-23T01:15:00Z</dcterms:created>
  <dcterms:modified xsi:type="dcterms:W3CDTF">2017-03-22T08:31:00Z</dcterms:modified>
</cp:coreProperties>
</file>