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34"/>
        <w:ind w:left="0" w:right="1168" w:firstLine="0"/>
        <w:jc w:val="right"/>
        <w:rPr>
          <w:rFonts w:ascii="Arial" w:hAnsi="Arial" w:cs="Arial" w:eastAsia="Arial"/>
          <w:sz w:val="34"/>
          <w:szCs w:val="34"/>
        </w:rPr>
      </w:pPr>
      <w:r>
        <w:rPr/>
        <w:pict>
          <v:group style="position:absolute;margin-left:4.32pt;margin-top:12.96pt;width:481pt;height:936pt;mso-position-horizontal-relative:page;mso-position-vertical-relative:page;z-index:0" coordorigin="86,259" coordsize="9620,18720">
            <v:shape style="position:absolute;left:86;top:259;width:9619;height:18720" type="#_x0000_t75" stroked="false">
              <v:imagedata r:id="rId5" o:title=""/>
            </v:shape>
            <v:group style="position:absolute;left:1712;top:619;width:1497;height:2" coordorigin="1712,619" coordsize="1497,2">
              <v:shape style="position:absolute;left:1712;top:619;width:1497;height:2" coordorigin="1712,619" coordsize="1497,0" path="m1712,619l3208,619e" filled="false" stroked="true" strokeweight="2.877531pt" strokecolor="#3890b8">
                <v:path arrowok="t"/>
              </v:shape>
            </v:group>
            <w10:wrap type="none"/>
          </v:group>
        </w:pict>
      </w:r>
      <w:r>
        <w:rPr>
          <w:rFonts w:ascii="Arial"/>
          <w:color w:val="1C1C1C"/>
          <w:spacing w:val="-17"/>
          <w:w w:val="80"/>
          <w:sz w:val="34"/>
        </w:rPr>
        <w:t>N</w:t>
      </w:r>
      <w:r>
        <w:rPr>
          <w:rFonts w:ascii="Arial"/>
          <w:color w:val="1C1C1C"/>
          <w:w w:val="80"/>
          <w:sz w:val="34"/>
        </w:rPr>
        <w:t>EW</w:t>
      </w:r>
      <w:r>
        <w:rPr>
          <w:rFonts w:ascii="Arial"/>
          <w:color w:val="1C1C1C"/>
          <w:spacing w:val="38"/>
          <w:w w:val="80"/>
          <w:sz w:val="34"/>
        </w:rPr>
        <w:t> </w:t>
      </w:r>
      <w:r>
        <w:rPr>
          <w:rFonts w:ascii="Arial"/>
          <w:color w:val="1C1C1C"/>
          <w:w w:val="80"/>
          <w:sz w:val="34"/>
        </w:rPr>
        <w:t>STRA</w:t>
      </w:r>
      <w:r>
        <w:rPr>
          <w:rFonts w:ascii="Arial"/>
          <w:color w:val="1C1C1C"/>
          <w:spacing w:val="15"/>
          <w:w w:val="80"/>
          <w:sz w:val="34"/>
        </w:rPr>
        <w:t>I</w:t>
      </w:r>
      <w:r>
        <w:rPr>
          <w:rFonts w:ascii="Arial"/>
          <w:color w:val="1C1C1C"/>
          <w:w w:val="80"/>
          <w:sz w:val="34"/>
        </w:rPr>
        <w:t>TS</w:t>
      </w:r>
      <w:r>
        <w:rPr>
          <w:rFonts w:ascii="Arial"/>
          <w:color w:val="1C1C1C"/>
          <w:spacing w:val="6"/>
          <w:w w:val="80"/>
          <w:sz w:val="34"/>
        </w:rPr>
        <w:t> </w:t>
      </w:r>
      <w:r>
        <w:rPr>
          <w:rFonts w:ascii="Arial"/>
          <w:color w:val="1C1C1C"/>
          <w:spacing w:val="3"/>
          <w:w w:val="80"/>
          <w:sz w:val="34"/>
        </w:rPr>
        <w:t>T</w:t>
      </w:r>
      <w:r>
        <w:rPr>
          <w:rFonts w:ascii="Arial"/>
          <w:color w:val="1C1C1C"/>
          <w:spacing w:val="-37"/>
          <w:w w:val="80"/>
          <w:sz w:val="34"/>
        </w:rPr>
        <w:t>I</w:t>
      </w:r>
      <w:r>
        <w:rPr>
          <w:rFonts w:ascii="Arial"/>
          <w:color w:val="1C1C1C"/>
          <w:spacing w:val="-15"/>
          <w:w w:val="80"/>
          <w:sz w:val="34"/>
        </w:rPr>
        <w:t>M</w:t>
      </w:r>
      <w:r>
        <w:rPr>
          <w:rFonts w:ascii="Arial"/>
          <w:color w:val="1C1C1C"/>
          <w:w w:val="80"/>
          <w:sz w:val="34"/>
        </w:rPr>
        <w:t>ES</w:t>
      </w:r>
      <w:r>
        <w:rPr>
          <w:rFonts w:ascii="Arial"/>
          <w:sz w:val="34"/>
        </w:rPr>
      </w:r>
    </w:p>
    <w:p>
      <w:pPr>
        <w:spacing w:before="1"/>
        <w:ind w:left="0" w:right="1230" w:firstLine="0"/>
        <w:jc w:val="right"/>
        <w:rPr>
          <w:rFonts w:ascii="Arial" w:hAnsi="Arial" w:cs="Arial" w:eastAsia="Arial"/>
          <w:sz w:val="26"/>
          <w:szCs w:val="2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8.441498pt;margin-top:18.212934pt;width:24pt;height:35.8pt;mso-position-horizontal-relative:page;mso-position-vertical-relative:paragraph;z-index:1048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바탕" w:hAnsi="바탕" w:cs="바탕" w:eastAsia="바탕"/>
                      <w:sz w:val="44"/>
                      <w:szCs w:val="44"/>
                    </w:rPr>
                  </w:pPr>
                  <w:r>
                    <w:rPr>
                      <w:rFonts w:ascii="바탕" w:hAnsi="바탕" w:cs="바탕" w:eastAsia="바탕"/>
                      <w:color w:val="9CB3BF"/>
                      <w:spacing w:val="-18"/>
                      <w:position w:val="-2"/>
                      <w:sz w:val="27"/>
                      <w:szCs w:val="27"/>
                    </w:rPr>
                    <w:t>펴</w:t>
                  </w:r>
                  <w:r>
                    <w:rPr>
                      <w:rFonts w:ascii="바탕" w:hAnsi="바탕" w:cs="바탕" w:eastAsia="바탕"/>
                      <w:color w:val="7C97A5"/>
                      <w:spacing w:val="-18"/>
                      <w:sz w:val="44"/>
                      <w:szCs w:val="44"/>
                    </w:rPr>
                    <w:t>轉</w:t>
                  </w:r>
                  <w:r>
                    <w:rPr>
                      <w:rFonts w:ascii="바탕" w:hAnsi="바탕" w:cs="바탕" w:eastAsia="바탕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313812pt;margin-top:41.758335pt;width:15.75pt;height:24pt;mso-position-horizontal-relative:page;mso-position-vertical-relative:paragraph;z-index:1072" type="#_x0000_t202" filled="false" stroked="false">
            <v:textbox inset="0,0,0,0" style="layout-flow:vertical-ideographic">
              <w:txbxContent>
                <w:p>
                  <w:pPr>
                    <w:spacing w:line="96" w:lineRule="auto" w:before="0"/>
                    <w:ind w:left="20" w:right="0" w:firstLine="0"/>
                    <w:jc w:val="left"/>
                    <w:rPr>
                      <w:rFonts w:ascii="바탕" w:hAnsi="바탕" w:cs="바탕" w:eastAsia="바탕"/>
                      <w:sz w:val="44"/>
                      <w:szCs w:val="44"/>
                    </w:rPr>
                  </w:pPr>
                  <w:r>
                    <w:rPr>
                      <w:rFonts w:ascii="바탕"/>
                      <w:color w:val="567282"/>
                      <w:sz w:val="44"/>
                    </w:rPr>
                    <w:t>-</w:t>
                  </w:r>
                  <w:r>
                    <w:rPr>
                      <w:rFonts w:ascii="바탕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C1C1C"/>
          <w:w w:val="90"/>
          <w:sz w:val="26"/>
        </w:rPr>
        <w:t>SAT</w:t>
      </w:r>
      <w:r>
        <w:rPr>
          <w:rFonts w:ascii="Arial"/>
          <w:color w:val="1C1C1C"/>
          <w:spacing w:val="1"/>
          <w:w w:val="90"/>
          <w:sz w:val="26"/>
        </w:rPr>
        <w:t>U</w:t>
      </w:r>
      <w:r>
        <w:rPr>
          <w:rFonts w:ascii="Arial"/>
          <w:color w:val="1C1C1C"/>
          <w:w w:val="90"/>
          <w:sz w:val="26"/>
        </w:rPr>
        <w:t>RDAY</w:t>
      </w:r>
      <w:r>
        <w:rPr>
          <w:rFonts w:ascii="Arial"/>
          <w:color w:val="1C1C1C"/>
          <w:spacing w:val="-27"/>
          <w:w w:val="90"/>
          <w:sz w:val="26"/>
        </w:rPr>
        <w:t> </w:t>
      </w:r>
      <w:r>
        <w:rPr>
          <w:rFonts w:ascii="Arial"/>
          <w:color w:val="3B3B3B"/>
          <w:w w:val="90"/>
          <w:sz w:val="26"/>
        </w:rPr>
        <w:t>OCT</w:t>
      </w:r>
      <w:r>
        <w:rPr>
          <w:rFonts w:ascii="Arial"/>
          <w:color w:val="3B3B3B"/>
          <w:spacing w:val="-28"/>
          <w:w w:val="90"/>
          <w:sz w:val="26"/>
        </w:rPr>
        <w:t> </w:t>
      </w:r>
      <w:r>
        <w:rPr>
          <w:rFonts w:ascii="Arial"/>
          <w:color w:val="3B3B3B"/>
          <w:w w:val="90"/>
          <w:sz w:val="26"/>
        </w:rPr>
        <w:t>2</w:t>
      </w:r>
      <w:r>
        <w:rPr>
          <w:rFonts w:ascii="Arial"/>
          <w:color w:val="3B3B3B"/>
          <w:spacing w:val="-13"/>
          <w:w w:val="90"/>
          <w:sz w:val="26"/>
        </w:rPr>
        <w:t>4</w:t>
      </w:r>
      <w:r>
        <w:rPr>
          <w:rFonts w:ascii="Arial"/>
          <w:color w:val="565656"/>
          <w:spacing w:val="-15"/>
          <w:w w:val="90"/>
          <w:sz w:val="26"/>
        </w:rPr>
        <w:t>,</w:t>
      </w:r>
      <w:r>
        <w:rPr>
          <w:rFonts w:ascii="Arial"/>
          <w:color w:val="3B3B3B"/>
          <w:w w:val="90"/>
          <w:sz w:val="26"/>
        </w:rPr>
        <w:t>2009</w:t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6"/>
        <w:rPr>
          <w:rFonts w:ascii="Arial" w:hAnsi="Arial" w:cs="Arial" w:eastAsia="Arial"/>
          <w:sz w:val="32"/>
          <w:szCs w:val="32"/>
        </w:rPr>
      </w:pPr>
    </w:p>
    <w:p>
      <w:pPr>
        <w:spacing w:line="817" w:lineRule="exact" w:before="0"/>
        <w:ind w:left="0" w:right="345" w:firstLine="0"/>
        <w:jc w:val="right"/>
        <w:rPr>
          <w:rFonts w:ascii="Arial" w:hAnsi="Arial" w:cs="Arial" w:eastAsia="Arial"/>
          <w:sz w:val="83"/>
          <w:szCs w:val="83"/>
        </w:rPr>
      </w:pPr>
      <w:r>
        <w:rPr>
          <w:rFonts w:ascii="Arial"/>
          <w:color w:val="1C1C1C"/>
          <w:sz w:val="83"/>
        </w:rPr>
        <w:t>E</w:t>
      </w:r>
      <w:r>
        <w:rPr>
          <w:rFonts w:ascii="Arial"/>
          <w:color w:val="1C1C1C"/>
          <w:spacing w:val="-56"/>
          <w:sz w:val="83"/>
        </w:rPr>
        <w:t>C</w:t>
      </w:r>
      <w:r>
        <w:rPr>
          <w:rFonts w:ascii="Arial"/>
          <w:color w:val="1C1C1C"/>
          <w:spacing w:val="-9"/>
          <w:sz w:val="83"/>
        </w:rPr>
        <w:t>O</w:t>
      </w:r>
      <w:r>
        <w:rPr>
          <w:rFonts w:ascii="Arial"/>
          <w:color w:val="1C1C1C"/>
          <w:spacing w:val="-86"/>
          <w:sz w:val="83"/>
        </w:rPr>
        <w:t>N</w:t>
      </w:r>
      <w:r>
        <w:rPr>
          <w:rFonts w:ascii="Arial"/>
          <w:color w:val="1C1C1C"/>
          <w:spacing w:val="-9"/>
          <w:sz w:val="83"/>
        </w:rPr>
        <w:t>O</w:t>
      </w:r>
      <w:r>
        <w:rPr>
          <w:rFonts w:ascii="Arial"/>
          <w:color w:val="1C1C1C"/>
          <w:spacing w:val="-55"/>
          <w:sz w:val="83"/>
        </w:rPr>
        <w:t>M</w:t>
      </w:r>
      <w:r>
        <w:rPr>
          <w:rFonts w:ascii="Arial"/>
          <w:color w:val="1C1C1C"/>
          <w:spacing w:val="-116"/>
          <w:sz w:val="83"/>
        </w:rPr>
        <w:t>I</w:t>
      </w:r>
      <w:r>
        <w:rPr>
          <w:rFonts w:ascii="Arial"/>
          <w:color w:val="1C1C1C"/>
          <w:sz w:val="83"/>
        </w:rPr>
        <w:t>C</w:t>
      </w:r>
      <w:r>
        <w:rPr>
          <w:rFonts w:ascii="Arial"/>
          <w:sz w:val="83"/>
        </w:rPr>
      </w:r>
    </w:p>
    <w:p>
      <w:pPr>
        <w:spacing w:line="1254" w:lineRule="exact" w:before="0"/>
        <w:ind w:left="0" w:right="347" w:firstLine="0"/>
        <w:jc w:val="right"/>
        <w:rPr>
          <w:rFonts w:ascii="Arial" w:hAnsi="Arial" w:cs="Arial" w:eastAsia="Arial"/>
          <w:sz w:val="121"/>
          <w:szCs w:val="121"/>
        </w:rPr>
      </w:pPr>
      <w:r>
        <w:rPr>
          <w:rFonts w:ascii="Arial"/>
          <w:color w:val="1C1C1C"/>
          <w:spacing w:val="-28"/>
          <w:w w:val="90"/>
          <w:sz w:val="121"/>
        </w:rPr>
        <w:t>R</w:t>
      </w:r>
      <w:r>
        <w:rPr>
          <w:rFonts w:ascii="Arial"/>
          <w:color w:val="1C1C1C"/>
          <w:spacing w:val="-40"/>
          <w:w w:val="90"/>
          <w:sz w:val="121"/>
        </w:rPr>
        <w:t>E</w:t>
      </w:r>
      <w:r>
        <w:rPr>
          <w:rFonts w:ascii="Arial"/>
          <w:color w:val="1C1C1C"/>
          <w:spacing w:val="-102"/>
          <w:w w:val="90"/>
          <w:sz w:val="121"/>
        </w:rPr>
        <w:t>P</w:t>
      </w:r>
      <w:r>
        <w:rPr>
          <w:rFonts w:ascii="Arial"/>
          <w:color w:val="1C1C1C"/>
          <w:spacing w:val="-13"/>
          <w:w w:val="90"/>
          <w:sz w:val="121"/>
        </w:rPr>
        <w:t>O</w:t>
      </w:r>
      <w:r>
        <w:rPr>
          <w:rFonts w:ascii="Arial"/>
          <w:color w:val="1C1C1C"/>
          <w:spacing w:val="-117"/>
          <w:w w:val="90"/>
          <w:sz w:val="121"/>
        </w:rPr>
        <w:t>R</w:t>
      </w:r>
      <w:r>
        <w:rPr>
          <w:rFonts w:ascii="Arial"/>
          <w:color w:val="1C1C1C"/>
          <w:w w:val="90"/>
          <w:sz w:val="121"/>
        </w:rPr>
        <w:t>T</w:t>
      </w:r>
      <w:r>
        <w:rPr>
          <w:rFonts w:ascii="Arial"/>
          <w:sz w:val="121"/>
        </w:rPr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111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408176" cy="1188720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76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2"/>
        <w:spacing w:line="240" w:lineRule="auto" w:before="293"/>
        <w:ind w:right="38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564A7"/>
          <w:spacing w:val="-29"/>
          <w:w w:val="110"/>
        </w:rPr>
        <w:t>2</w:t>
      </w:r>
      <w:r>
        <w:rPr>
          <w:rFonts w:ascii="Times New Roman"/>
          <w:color w:val="0564A7"/>
          <w:spacing w:val="-39"/>
          <w:w w:val="110"/>
        </w:rPr>
        <w:t>0</w:t>
      </w:r>
      <w:r>
        <w:rPr>
          <w:rFonts w:ascii="Times New Roman"/>
          <w:color w:val="0564A7"/>
          <w:spacing w:val="-53"/>
          <w:w w:val="110"/>
        </w:rPr>
        <w:t>0</w:t>
      </w:r>
      <w:r>
        <w:rPr>
          <w:rFonts w:ascii="Times New Roman"/>
          <w:color w:val="0564A7"/>
          <w:spacing w:val="-65"/>
          <w:w w:val="110"/>
        </w:rPr>
        <w:t>9</w:t>
      </w:r>
      <w:r>
        <w:rPr>
          <w:rFonts w:ascii="Times New Roman"/>
          <w:color w:val="0564A7"/>
          <w:w w:val="110"/>
        </w:rPr>
        <w:t>/</w:t>
      </w:r>
      <w:r>
        <w:rPr>
          <w:rFonts w:ascii="Times New Roman"/>
          <w:color w:val="0564A7"/>
          <w:spacing w:val="-14"/>
          <w:w w:val="110"/>
        </w:rPr>
        <w:t>20</w:t>
      </w:r>
      <w:r>
        <w:rPr>
          <w:rFonts w:ascii="Times New Roman"/>
          <w:color w:val="0564A7"/>
          <w:spacing w:val="-149"/>
          <w:w w:val="110"/>
        </w:rPr>
        <w:t>1</w:t>
      </w:r>
      <w:r>
        <w:rPr>
          <w:rFonts w:ascii="Times New Roman"/>
          <w:color w:val="0564A7"/>
          <w:w w:val="110"/>
        </w:rPr>
        <w:t>0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94"/>
          <w:szCs w:val="9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94"/>
          <w:szCs w:val="9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94"/>
          <w:szCs w:val="9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94"/>
          <w:szCs w:val="9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94"/>
          <w:szCs w:val="9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94"/>
          <w:szCs w:val="9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18"/>
          <w:szCs w:val="118"/>
        </w:rPr>
      </w:pPr>
    </w:p>
    <w:p>
      <w:pPr>
        <w:spacing w:line="211" w:lineRule="exact" w:before="0"/>
        <w:ind w:left="0" w:right="1829" w:firstLine="0"/>
        <w:jc w:val="righ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color w:val="3B3B3B"/>
          <w:spacing w:val="-1"/>
          <w:sz w:val="26"/>
        </w:rPr>
        <w:t>Sponsor</w:t>
      </w:r>
      <w:r>
        <w:rPr>
          <w:rFonts w:ascii="Times New Roman"/>
          <w:color w:val="1C1C1C"/>
          <w:spacing w:val="-1"/>
          <w:sz w:val="26"/>
        </w:rPr>
        <w:t>e</w:t>
      </w:r>
      <w:r>
        <w:rPr>
          <w:rFonts w:ascii="Times New Roman"/>
          <w:color w:val="3B3B3B"/>
          <w:spacing w:val="-1"/>
          <w:sz w:val="26"/>
        </w:rPr>
        <w:t>d</w:t>
      </w:r>
      <w:r>
        <w:rPr>
          <w:rFonts w:ascii="Times New Roman"/>
          <w:color w:val="3B3B3B"/>
          <w:spacing w:val="30"/>
          <w:sz w:val="26"/>
        </w:rPr>
        <w:t> </w:t>
      </w:r>
      <w:r>
        <w:rPr>
          <w:rFonts w:ascii="Times New Roman"/>
          <w:color w:val="3B3B3B"/>
          <w:sz w:val="29"/>
        </w:rPr>
        <w:t>by</w:t>
      </w:r>
      <w:r>
        <w:rPr>
          <w:rFonts w:ascii="Times New Roman"/>
          <w:sz w:val="29"/>
        </w:rPr>
      </w:r>
    </w:p>
    <w:p>
      <w:pPr>
        <w:tabs>
          <w:tab w:pos="949" w:val="left" w:leader="none"/>
        </w:tabs>
        <w:spacing w:line="1232" w:lineRule="exact" w:before="0"/>
        <w:ind w:left="0" w:right="109" w:firstLine="0"/>
        <w:jc w:val="right"/>
        <w:rPr>
          <w:rFonts w:ascii="Arial" w:hAnsi="Arial" w:cs="Arial" w:eastAsia="Arial"/>
          <w:sz w:val="73"/>
          <w:szCs w:val="73"/>
        </w:rPr>
      </w:pPr>
      <w:r>
        <w:rPr>
          <w:rFonts w:ascii="Times New Roman" w:hAnsi="Times New Roman" w:cs="Times New Roman" w:eastAsia="Times New Roman"/>
          <w:i/>
          <w:color w:val="0564A7"/>
          <w:w w:val="110"/>
          <w:sz w:val="76"/>
          <w:szCs w:val="76"/>
        </w:rPr>
        <w:t>A</w:t>
        <w:tab/>
      </w:r>
      <w:r>
        <w:rPr>
          <w:rFonts w:ascii="바탕" w:hAnsi="바탕" w:cs="바탕" w:eastAsia="바탕"/>
          <w:color w:val="2D669E"/>
          <w:spacing w:val="-426"/>
          <w:w w:val="130"/>
          <w:sz w:val="102"/>
          <w:szCs w:val="102"/>
        </w:rPr>
        <w:t>빼</w:t>
      </w:r>
      <w:r>
        <w:rPr>
          <w:rFonts w:ascii="Arial" w:hAnsi="Arial" w:cs="Arial" w:eastAsia="Arial"/>
          <w:i/>
          <w:color w:val="79B5DD"/>
          <w:w w:val="130"/>
          <w:sz w:val="73"/>
          <w:szCs w:val="73"/>
        </w:rPr>
        <w:t>BANK</w:t>
      </w:r>
      <w:r>
        <w:rPr>
          <w:rFonts w:ascii="Arial" w:hAnsi="Arial" w:cs="Arial" w:eastAsia="Arial"/>
          <w:sz w:val="73"/>
          <w:szCs w:val="73"/>
        </w:rPr>
      </w:r>
    </w:p>
    <w:p>
      <w:pPr>
        <w:spacing w:after="0" w:line="1232" w:lineRule="exact"/>
        <w:jc w:val="right"/>
        <w:rPr>
          <w:rFonts w:ascii="Arial" w:hAnsi="Arial" w:cs="Arial" w:eastAsia="Arial"/>
          <w:sz w:val="73"/>
          <w:szCs w:val="73"/>
        </w:rPr>
        <w:sectPr>
          <w:type w:val="continuous"/>
          <w:pgSz w:w="14920" w:h="19280"/>
          <w:pgMar w:top="180" w:bottom="0" w:left="0" w:right="100"/>
        </w:sectPr>
      </w:pPr>
    </w:p>
    <w:p>
      <w:pPr>
        <w:spacing w:line="240" w:lineRule="auto" w:before="6"/>
        <w:rPr>
          <w:rFonts w:ascii="Arial" w:hAnsi="Arial" w:cs="Arial" w:eastAsia="Arial"/>
          <w:i/>
          <w:sz w:val="4"/>
          <w:szCs w:val="4"/>
        </w:rPr>
      </w:pPr>
    </w:p>
    <w:p>
      <w:pPr>
        <w:spacing w:line="200" w:lineRule="atLeast"/>
        <w:ind w:left="5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9396971" cy="722376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6971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i/>
          <w:sz w:val="12"/>
          <w:szCs w:val="12"/>
        </w:rPr>
      </w:pPr>
    </w:p>
    <w:p>
      <w:pPr>
        <w:spacing w:line="20" w:lineRule="atLeast"/>
        <w:ind w:left="5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740.25pt;height:.5pt;mso-position-horizontal-relative:char;mso-position-vertical-relative:line" coordorigin="0,0" coordsize="14805,10">
            <v:group style="position:absolute;left:5;top:5;width:14796;height:2" coordorigin="5,5" coordsize="14796,2">
              <v:shape style="position:absolute;left:5;top:5;width:14796;height:2" coordorigin="5,5" coordsize="14796,0" path="m5,5l14800,5e" filled="false" stroked="true" strokeweight=".48pt" strokecolor="#231f2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i/>
          <w:sz w:val="8"/>
          <w:szCs w:val="8"/>
        </w:rPr>
      </w:pPr>
    </w:p>
    <w:p>
      <w:pPr>
        <w:spacing w:after="0" w:line="240" w:lineRule="auto"/>
        <w:rPr>
          <w:rFonts w:ascii="Arial" w:hAnsi="Arial" w:cs="Arial" w:eastAsia="Arial"/>
          <w:sz w:val="8"/>
          <w:szCs w:val="8"/>
        </w:rPr>
        <w:sectPr>
          <w:headerReference w:type="default" r:id="rId7"/>
          <w:pgSz w:w="14920" w:h="19280"/>
          <w:pgMar w:header="36" w:footer="0" w:top="240" w:bottom="0" w:left="0" w:right="0"/>
        </w:sectPr>
      </w:pPr>
    </w:p>
    <w:p>
      <w:pPr>
        <w:spacing w:line="226" w:lineRule="exact" w:before="153"/>
        <w:ind w:left="53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231F20"/>
          <w:spacing w:val="-9"/>
          <w:w w:val="110"/>
          <w:sz w:val="20"/>
        </w:rPr>
        <w:t>REPORTS</w:t>
      </w:r>
      <w:r>
        <w:rPr>
          <w:rFonts w:ascii="Calibri"/>
          <w:b/>
          <w:color w:val="231F20"/>
          <w:spacing w:val="15"/>
          <w:w w:val="110"/>
          <w:sz w:val="20"/>
        </w:rPr>
        <w:t> </w:t>
      </w:r>
      <w:r>
        <w:rPr>
          <w:rFonts w:ascii="Calibri"/>
          <w:b/>
          <w:color w:val="231F20"/>
          <w:spacing w:val="-10"/>
          <w:w w:val="110"/>
          <w:sz w:val="20"/>
        </w:rPr>
        <w:t>BY</w:t>
      </w:r>
      <w:r>
        <w:rPr>
          <w:rFonts w:ascii="Calibri"/>
          <w:b/>
          <w:color w:val="231F20"/>
          <w:spacing w:val="23"/>
          <w:w w:val="120"/>
          <w:sz w:val="20"/>
        </w:rPr>
        <w:t> </w:t>
      </w:r>
      <w:r>
        <w:rPr>
          <w:rFonts w:ascii="Calibri"/>
          <w:b/>
          <w:color w:val="231F20"/>
          <w:spacing w:val="-10"/>
          <w:w w:val="110"/>
          <w:sz w:val="20"/>
        </w:rPr>
        <w:t>SHAHRIMAN</w:t>
      </w:r>
      <w:r>
        <w:rPr>
          <w:rFonts w:ascii="Calibri"/>
          <w:b/>
          <w:color w:val="231F20"/>
          <w:w w:val="110"/>
          <w:sz w:val="20"/>
        </w:rPr>
        <w:t> </w:t>
      </w:r>
      <w:r>
        <w:rPr>
          <w:rFonts w:ascii="Calibri"/>
          <w:b/>
          <w:color w:val="231F20"/>
          <w:spacing w:val="-10"/>
          <w:w w:val="110"/>
          <w:sz w:val="20"/>
        </w:rPr>
        <w:t>JOHARI,</w:t>
      </w:r>
      <w:r>
        <w:rPr>
          <w:rFonts w:ascii="Calibri"/>
          <w:b/>
          <w:color w:val="231F20"/>
          <w:spacing w:val="11"/>
          <w:w w:val="111"/>
          <w:sz w:val="20"/>
        </w:rPr>
        <w:t> </w:t>
      </w:r>
      <w:r>
        <w:rPr>
          <w:rFonts w:ascii="Calibri"/>
          <w:b/>
          <w:color w:val="231F20"/>
          <w:spacing w:val="-12"/>
          <w:w w:val="110"/>
          <w:sz w:val="20"/>
        </w:rPr>
        <w:t>RU</w:t>
      </w:r>
      <w:r>
        <w:rPr>
          <w:rFonts w:ascii="Calibri"/>
          <w:b/>
          <w:color w:val="231F20"/>
          <w:spacing w:val="-11"/>
          <w:w w:val="110"/>
          <w:sz w:val="20"/>
        </w:rPr>
        <w:t>PA</w:t>
      </w:r>
      <w:r>
        <w:rPr>
          <w:rFonts w:ascii="Calibri"/>
          <w:b/>
          <w:color w:val="231F20"/>
          <w:spacing w:val="-26"/>
          <w:w w:val="110"/>
          <w:sz w:val="20"/>
        </w:rPr>
        <w:t> </w:t>
      </w:r>
      <w:r>
        <w:rPr>
          <w:rFonts w:ascii="Calibri"/>
          <w:b/>
          <w:color w:val="231F20"/>
          <w:spacing w:val="-11"/>
          <w:w w:val="110"/>
          <w:sz w:val="20"/>
        </w:rPr>
        <w:t>D</w:t>
      </w:r>
      <w:r>
        <w:rPr>
          <w:rFonts w:ascii="Calibri"/>
          <w:b/>
          <w:color w:val="231F20"/>
          <w:spacing w:val="-12"/>
          <w:w w:val="110"/>
          <w:sz w:val="20"/>
        </w:rPr>
        <w:t>AMOD</w:t>
      </w:r>
      <w:r>
        <w:rPr>
          <w:rFonts w:ascii="Calibri"/>
          <w:b/>
          <w:color w:val="231F20"/>
          <w:spacing w:val="-11"/>
          <w:w w:val="110"/>
          <w:sz w:val="20"/>
        </w:rPr>
        <w:t>AR</w:t>
      </w:r>
      <w:r>
        <w:rPr>
          <w:rFonts w:ascii="Calibri"/>
          <w:b/>
          <w:color w:val="231F20"/>
          <w:spacing w:val="-12"/>
          <w:w w:val="110"/>
          <w:sz w:val="20"/>
        </w:rPr>
        <w:t>AN,</w:t>
      </w:r>
      <w:r>
        <w:rPr>
          <w:rFonts w:ascii="Calibri"/>
          <w:b/>
          <w:color w:val="231F20"/>
          <w:spacing w:val="17"/>
          <w:w w:val="108"/>
          <w:sz w:val="20"/>
        </w:rPr>
        <w:t> </w:t>
      </w:r>
      <w:r>
        <w:rPr>
          <w:rFonts w:ascii="Calibri"/>
          <w:b/>
          <w:color w:val="231F20"/>
          <w:spacing w:val="-10"/>
          <w:w w:val="110"/>
          <w:sz w:val="20"/>
        </w:rPr>
        <w:t>ADELINE</w:t>
      </w:r>
      <w:r>
        <w:rPr>
          <w:rFonts w:ascii="Calibri"/>
          <w:b/>
          <w:color w:val="231F20"/>
          <w:spacing w:val="12"/>
          <w:w w:val="110"/>
          <w:sz w:val="20"/>
        </w:rPr>
        <w:t> </w:t>
      </w:r>
      <w:r>
        <w:rPr>
          <w:rFonts w:ascii="Calibri"/>
          <w:b/>
          <w:color w:val="231F20"/>
          <w:spacing w:val="-13"/>
          <w:w w:val="110"/>
          <w:sz w:val="20"/>
        </w:rPr>
        <w:t>PAUL</w:t>
      </w:r>
      <w:r>
        <w:rPr>
          <w:rFonts w:ascii="Calibri"/>
          <w:b/>
          <w:color w:val="231F20"/>
          <w:spacing w:val="13"/>
          <w:w w:val="110"/>
          <w:sz w:val="20"/>
        </w:rPr>
        <w:t> </w:t>
      </w:r>
      <w:r>
        <w:rPr>
          <w:rFonts w:ascii="Calibri"/>
          <w:b/>
          <w:color w:val="231F20"/>
          <w:spacing w:val="-11"/>
          <w:w w:val="110"/>
          <w:sz w:val="20"/>
        </w:rPr>
        <w:t>R</w:t>
      </w:r>
      <w:r>
        <w:rPr>
          <w:rFonts w:ascii="Calibri"/>
          <w:b/>
          <w:color w:val="231F20"/>
          <w:spacing w:val="-10"/>
          <w:w w:val="110"/>
          <w:sz w:val="20"/>
        </w:rPr>
        <w:t>AJ,</w:t>
      </w:r>
      <w:r>
        <w:rPr>
          <w:rFonts w:ascii="Calibri"/>
          <w:b/>
          <w:color w:val="231F20"/>
          <w:spacing w:val="19"/>
          <w:w w:val="120"/>
          <w:sz w:val="20"/>
        </w:rPr>
        <w:t> </w:t>
      </w:r>
      <w:r>
        <w:rPr>
          <w:rFonts w:ascii="Calibri"/>
          <w:b/>
          <w:color w:val="231F20"/>
          <w:spacing w:val="-9"/>
          <w:w w:val="110"/>
          <w:sz w:val="20"/>
        </w:rPr>
        <w:t>CHONG</w:t>
      </w:r>
      <w:r>
        <w:rPr>
          <w:rFonts w:ascii="Calibri"/>
          <w:b/>
          <w:color w:val="231F20"/>
          <w:spacing w:val="-7"/>
          <w:w w:val="110"/>
          <w:sz w:val="20"/>
        </w:rPr>
        <w:t> </w:t>
      </w:r>
      <w:r>
        <w:rPr>
          <w:rFonts w:ascii="Calibri"/>
          <w:b/>
          <w:color w:val="231F20"/>
          <w:spacing w:val="-9"/>
          <w:w w:val="110"/>
          <w:sz w:val="20"/>
        </w:rPr>
        <w:t>POOI</w:t>
      </w:r>
      <w:r>
        <w:rPr>
          <w:rFonts w:ascii="Calibri"/>
          <w:b/>
          <w:color w:val="231F20"/>
          <w:spacing w:val="-6"/>
          <w:w w:val="110"/>
          <w:sz w:val="20"/>
        </w:rPr>
        <w:t> </w:t>
      </w:r>
      <w:r>
        <w:rPr>
          <w:rFonts w:ascii="Calibri"/>
          <w:b/>
          <w:color w:val="231F20"/>
          <w:spacing w:val="-12"/>
          <w:w w:val="110"/>
          <w:sz w:val="20"/>
        </w:rPr>
        <w:t>K</w:t>
      </w:r>
      <w:r>
        <w:rPr>
          <w:rFonts w:ascii="Calibri"/>
          <w:b/>
          <w:color w:val="231F20"/>
          <w:spacing w:val="-13"/>
          <w:w w:val="110"/>
          <w:sz w:val="20"/>
        </w:rPr>
        <w:t>OON,</w:t>
      </w:r>
      <w:r>
        <w:rPr>
          <w:rFonts w:ascii="Calibri"/>
          <w:b/>
          <w:color w:val="231F20"/>
          <w:spacing w:val="14"/>
          <w:w w:val="107"/>
          <w:sz w:val="20"/>
        </w:rPr>
        <w:t> </w:t>
      </w:r>
      <w:r>
        <w:rPr>
          <w:rFonts w:ascii="Calibri"/>
          <w:b/>
          <w:color w:val="231F20"/>
          <w:spacing w:val="-10"/>
          <w:w w:val="110"/>
          <w:sz w:val="20"/>
        </w:rPr>
        <w:t>JEEVA</w:t>
      </w:r>
      <w:r>
        <w:rPr>
          <w:rFonts w:ascii="Calibri"/>
          <w:b/>
          <w:color w:val="231F20"/>
          <w:spacing w:val="1"/>
          <w:w w:val="110"/>
          <w:sz w:val="20"/>
        </w:rPr>
        <w:t> </w:t>
      </w:r>
      <w:r>
        <w:rPr>
          <w:rFonts w:ascii="Calibri"/>
          <w:b/>
          <w:color w:val="231F20"/>
          <w:spacing w:val="-11"/>
          <w:w w:val="110"/>
          <w:sz w:val="20"/>
        </w:rPr>
        <w:t>ARUL</w:t>
      </w:r>
      <w:r>
        <w:rPr>
          <w:rFonts w:ascii="Calibri"/>
          <w:b/>
          <w:color w:val="231F20"/>
          <w:spacing w:val="-12"/>
          <w:w w:val="110"/>
          <w:sz w:val="20"/>
        </w:rPr>
        <w:t>AMP</w:t>
      </w:r>
      <w:r>
        <w:rPr>
          <w:rFonts w:ascii="Calibri"/>
          <w:b/>
          <w:color w:val="231F20"/>
          <w:spacing w:val="-11"/>
          <w:w w:val="110"/>
          <w:sz w:val="20"/>
        </w:rPr>
        <w:t>AL</w:t>
      </w:r>
      <w:r>
        <w:rPr>
          <w:rFonts w:ascii="Calibri"/>
          <w:b/>
          <w:color w:val="231F20"/>
          <w:spacing w:val="-12"/>
          <w:w w:val="110"/>
          <w:sz w:val="20"/>
        </w:rPr>
        <w:t>AM</w:t>
      </w:r>
      <w:r>
        <w:rPr>
          <w:rFonts w:ascii="Calibri"/>
          <w:b/>
          <w:color w:val="231F20"/>
          <w:spacing w:val="12"/>
          <w:w w:val="103"/>
          <w:sz w:val="20"/>
        </w:rPr>
        <w:t> </w:t>
      </w:r>
      <w:r>
        <w:rPr>
          <w:rFonts w:ascii="Calibri"/>
          <w:b/>
          <w:color w:val="231F20"/>
          <w:spacing w:val="-8"/>
          <w:w w:val="110"/>
          <w:sz w:val="20"/>
        </w:rPr>
        <w:t>and</w:t>
      </w:r>
      <w:r>
        <w:rPr>
          <w:rFonts w:ascii="Calibri"/>
          <w:b/>
          <w:color w:val="231F20"/>
          <w:spacing w:val="6"/>
          <w:w w:val="110"/>
          <w:sz w:val="20"/>
        </w:rPr>
        <w:t> </w:t>
      </w:r>
      <w:r>
        <w:rPr>
          <w:rFonts w:ascii="Calibri"/>
          <w:b/>
          <w:color w:val="231F20"/>
          <w:spacing w:val="-8"/>
          <w:w w:val="110"/>
          <w:sz w:val="20"/>
        </w:rPr>
        <w:t>AZLA</w:t>
      </w:r>
      <w:r>
        <w:rPr>
          <w:rFonts w:ascii="Calibri"/>
          <w:b/>
          <w:color w:val="231F20"/>
          <w:spacing w:val="-9"/>
          <w:w w:val="110"/>
          <w:sz w:val="20"/>
        </w:rPr>
        <w:t>N</w:t>
      </w:r>
      <w:r>
        <w:rPr>
          <w:rFonts w:ascii="Calibri"/>
          <w:b/>
          <w:color w:val="231F20"/>
          <w:spacing w:val="6"/>
          <w:w w:val="110"/>
          <w:sz w:val="20"/>
        </w:rPr>
        <w:t> </w:t>
      </w:r>
      <w:r>
        <w:rPr>
          <w:rFonts w:ascii="Calibri"/>
          <w:b/>
          <w:color w:val="231F20"/>
          <w:spacing w:val="-9"/>
          <w:w w:val="110"/>
          <w:sz w:val="20"/>
        </w:rPr>
        <w:t>ABU</w:t>
      </w:r>
      <w:r>
        <w:rPr>
          <w:rFonts w:ascii="Calibri"/>
          <w:b/>
          <w:color w:val="231F20"/>
          <w:spacing w:val="6"/>
          <w:w w:val="110"/>
          <w:sz w:val="20"/>
        </w:rPr>
        <w:t> </w:t>
      </w:r>
      <w:r>
        <w:rPr>
          <w:rFonts w:ascii="Calibri"/>
          <w:b/>
          <w:color w:val="231F20"/>
          <w:spacing w:val="-8"/>
          <w:w w:val="110"/>
          <w:sz w:val="20"/>
        </w:rPr>
        <w:t>BAKA</w:t>
      </w:r>
      <w:r>
        <w:rPr>
          <w:rFonts w:ascii="Calibri"/>
          <w:b/>
          <w:color w:val="231F20"/>
          <w:spacing w:val="-9"/>
          <w:w w:val="110"/>
          <w:sz w:val="20"/>
        </w:rPr>
        <w:t>R</w:t>
      </w:r>
      <w:r>
        <w:rPr>
          <w:rFonts w:ascii="Calibri"/>
          <w:sz w:val="20"/>
        </w:rPr>
      </w:r>
    </w:p>
    <w:p>
      <w:pPr>
        <w:spacing w:line="1121" w:lineRule="exact" w:before="0"/>
        <w:ind w:left="292" w:right="0" w:firstLine="0"/>
        <w:jc w:val="center"/>
        <w:rPr>
          <w:rFonts w:ascii="Cambria" w:hAnsi="Cambria" w:cs="Cambria" w:eastAsia="Cambria"/>
          <w:sz w:val="99"/>
          <w:szCs w:val="99"/>
        </w:rPr>
      </w:pPr>
      <w:r>
        <w:rPr>
          <w:w w:val="90"/>
        </w:rPr>
        <w:br w:type="column"/>
      </w:r>
      <w:r>
        <w:rPr>
          <w:rFonts w:ascii="Cambria"/>
          <w:b/>
          <w:color w:val="231F20"/>
          <w:spacing w:val="-9"/>
          <w:w w:val="90"/>
          <w:sz w:val="99"/>
        </w:rPr>
        <w:t>Second</w:t>
      </w:r>
      <w:r>
        <w:rPr>
          <w:rFonts w:ascii="Cambria"/>
          <w:b/>
          <w:color w:val="231F20"/>
          <w:spacing w:val="-36"/>
          <w:w w:val="90"/>
          <w:sz w:val="99"/>
        </w:rPr>
        <w:t> </w:t>
      </w:r>
      <w:r>
        <w:rPr>
          <w:rFonts w:ascii="Cambria"/>
          <w:b/>
          <w:color w:val="231F20"/>
          <w:spacing w:val="-19"/>
          <w:w w:val="90"/>
          <w:sz w:val="99"/>
        </w:rPr>
        <w:t>w</w:t>
      </w:r>
      <w:r>
        <w:rPr>
          <w:rFonts w:ascii="Cambria"/>
          <w:b/>
          <w:color w:val="231F20"/>
          <w:spacing w:val="-18"/>
          <w:w w:val="90"/>
          <w:sz w:val="99"/>
        </w:rPr>
        <w:t>a</w:t>
      </w:r>
      <w:r>
        <w:rPr>
          <w:rFonts w:ascii="Cambria"/>
          <w:b/>
          <w:color w:val="231F20"/>
          <w:spacing w:val="-20"/>
          <w:w w:val="90"/>
          <w:sz w:val="99"/>
        </w:rPr>
        <w:t>v</w:t>
      </w:r>
      <w:r>
        <w:rPr>
          <w:rFonts w:ascii="Cambria"/>
          <w:b/>
          <w:color w:val="231F20"/>
          <w:spacing w:val="-19"/>
          <w:w w:val="90"/>
          <w:sz w:val="99"/>
        </w:rPr>
        <w:t>e</w:t>
      </w:r>
      <w:r>
        <w:rPr>
          <w:rFonts w:ascii="Cambria"/>
          <w:b/>
          <w:color w:val="231F20"/>
          <w:spacing w:val="-35"/>
          <w:w w:val="90"/>
          <w:sz w:val="99"/>
        </w:rPr>
        <w:t> </w:t>
      </w:r>
      <w:r>
        <w:rPr>
          <w:rFonts w:ascii="Cambria"/>
          <w:b/>
          <w:color w:val="231F20"/>
          <w:spacing w:val="-6"/>
          <w:w w:val="90"/>
          <w:sz w:val="99"/>
        </w:rPr>
        <w:t>of</w:t>
      </w:r>
      <w:r>
        <w:rPr>
          <w:rFonts w:ascii="Cambria"/>
          <w:b/>
          <w:color w:val="231F20"/>
          <w:spacing w:val="-35"/>
          <w:w w:val="90"/>
          <w:sz w:val="99"/>
        </w:rPr>
        <w:t> </w:t>
      </w:r>
      <w:r>
        <w:rPr>
          <w:rFonts w:ascii="Cambria"/>
          <w:b/>
          <w:color w:val="231F20"/>
          <w:spacing w:val="-13"/>
          <w:w w:val="90"/>
          <w:sz w:val="99"/>
        </w:rPr>
        <w:t>priv</w:t>
      </w:r>
      <w:r>
        <w:rPr>
          <w:rFonts w:ascii="Cambria"/>
          <w:b/>
          <w:color w:val="231F20"/>
          <w:spacing w:val="-12"/>
          <w:w w:val="90"/>
          <w:sz w:val="99"/>
        </w:rPr>
        <w:t>a</w:t>
      </w:r>
      <w:r>
        <w:rPr>
          <w:rFonts w:ascii="Cambria"/>
          <w:b/>
          <w:color w:val="231F20"/>
          <w:spacing w:val="-13"/>
          <w:w w:val="90"/>
          <w:sz w:val="99"/>
        </w:rPr>
        <w:t>tisation</w:t>
      </w:r>
      <w:r>
        <w:rPr>
          <w:rFonts w:ascii="Cambria"/>
          <w:sz w:val="99"/>
        </w:rPr>
      </w:r>
    </w:p>
    <w:p>
      <w:pPr>
        <w:spacing w:before="171"/>
        <w:ind w:left="433" w:right="0" w:firstLine="0"/>
        <w:jc w:val="center"/>
        <w:rPr>
          <w:rFonts w:ascii="Tahoma" w:hAnsi="Tahoma" w:cs="Tahoma" w:eastAsia="Tahoma"/>
          <w:sz w:val="44"/>
          <w:szCs w:val="44"/>
        </w:rPr>
      </w:pPr>
      <w:r>
        <w:rPr>
          <w:rFonts w:ascii="Tahoma"/>
          <w:color w:val="231F20"/>
          <w:spacing w:val="-2"/>
          <w:w w:val="85"/>
          <w:sz w:val="44"/>
        </w:rPr>
        <w:t>Mo</w:t>
      </w:r>
      <w:r>
        <w:rPr>
          <w:rFonts w:ascii="Tahoma"/>
          <w:color w:val="231F20"/>
          <w:spacing w:val="-3"/>
          <w:w w:val="85"/>
          <w:sz w:val="44"/>
        </w:rPr>
        <w:t>ve</w:t>
      </w:r>
      <w:r>
        <w:rPr>
          <w:rFonts w:ascii="Tahoma"/>
          <w:color w:val="231F20"/>
          <w:spacing w:val="-69"/>
          <w:w w:val="85"/>
          <w:sz w:val="44"/>
        </w:rPr>
        <w:t> </w:t>
      </w:r>
      <w:r>
        <w:rPr>
          <w:rFonts w:ascii="Tahoma"/>
          <w:color w:val="231F20"/>
          <w:spacing w:val="-3"/>
          <w:w w:val="85"/>
          <w:sz w:val="44"/>
        </w:rPr>
        <w:t>t</w:t>
      </w:r>
      <w:r>
        <w:rPr>
          <w:rFonts w:ascii="Tahoma"/>
          <w:color w:val="231F20"/>
          <w:spacing w:val="-2"/>
          <w:w w:val="85"/>
          <w:sz w:val="44"/>
        </w:rPr>
        <w:t>o</w:t>
      </w:r>
      <w:r>
        <w:rPr>
          <w:rFonts w:ascii="Tahoma"/>
          <w:color w:val="231F20"/>
          <w:spacing w:val="-68"/>
          <w:w w:val="85"/>
          <w:sz w:val="44"/>
        </w:rPr>
        <w:t> </w:t>
      </w:r>
      <w:r>
        <w:rPr>
          <w:rFonts w:ascii="Tahoma"/>
          <w:color w:val="231F20"/>
          <w:spacing w:val="-2"/>
          <w:w w:val="85"/>
          <w:sz w:val="44"/>
        </w:rPr>
        <w:t>attract</w:t>
      </w:r>
      <w:r>
        <w:rPr>
          <w:rFonts w:ascii="Tahoma"/>
          <w:color w:val="231F20"/>
          <w:spacing w:val="-69"/>
          <w:w w:val="85"/>
          <w:sz w:val="44"/>
        </w:rPr>
        <w:t> </w:t>
      </w:r>
      <w:r>
        <w:rPr>
          <w:rFonts w:ascii="Tahoma"/>
          <w:color w:val="231F20"/>
          <w:spacing w:val="-4"/>
          <w:w w:val="85"/>
          <w:sz w:val="44"/>
        </w:rPr>
        <w:t>foreign</w:t>
      </w:r>
      <w:r>
        <w:rPr>
          <w:rFonts w:ascii="Tahoma"/>
          <w:color w:val="231F20"/>
          <w:spacing w:val="-68"/>
          <w:w w:val="85"/>
          <w:sz w:val="44"/>
        </w:rPr>
        <w:t> </w:t>
      </w:r>
      <w:r>
        <w:rPr>
          <w:rFonts w:ascii="Tahoma"/>
          <w:color w:val="231F20"/>
          <w:spacing w:val="-2"/>
          <w:w w:val="85"/>
          <w:sz w:val="44"/>
        </w:rPr>
        <w:t>i</w:t>
      </w:r>
      <w:r>
        <w:rPr>
          <w:rFonts w:ascii="Tahoma"/>
          <w:color w:val="231F20"/>
          <w:spacing w:val="-3"/>
          <w:w w:val="85"/>
          <w:sz w:val="44"/>
        </w:rPr>
        <w:t>nvestors</w:t>
      </w:r>
      <w:r>
        <w:rPr>
          <w:rFonts w:ascii="Tahoma"/>
          <w:color w:val="231F20"/>
          <w:spacing w:val="-68"/>
          <w:w w:val="85"/>
          <w:sz w:val="44"/>
        </w:rPr>
        <w:t> </w:t>
      </w:r>
      <w:r>
        <w:rPr>
          <w:rFonts w:ascii="Tahoma"/>
          <w:color w:val="231F20"/>
          <w:spacing w:val="-2"/>
          <w:w w:val="85"/>
          <w:sz w:val="44"/>
        </w:rPr>
        <w:t>and</w:t>
      </w:r>
      <w:r>
        <w:rPr>
          <w:rFonts w:ascii="Tahoma"/>
          <w:color w:val="231F20"/>
          <w:spacing w:val="-69"/>
          <w:w w:val="85"/>
          <w:sz w:val="44"/>
        </w:rPr>
        <w:t> </w:t>
      </w:r>
      <w:r>
        <w:rPr>
          <w:rFonts w:ascii="Tahoma"/>
          <w:color w:val="231F20"/>
          <w:spacing w:val="-3"/>
          <w:w w:val="85"/>
          <w:sz w:val="44"/>
        </w:rPr>
        <w:t>encourage</w:t>
      </w:r>
      <w:r>
        <w:rPr>
          <w:rFonts w:ascii="Tahoma"/>
          <w:color w:val="231F20"/>
          <w:spacing w:val="-68"/>
          <w:w w:val="85"/>
          <w:sz w:val="44"/>
        </w:rPr>
        <w:t> </w:t>
      </w:r>
      <w:r>
        <w:rPr>
          <w:rFonts w:ascii="Tahoma"/>
          <w:color w:val="231F20"/>
          <w:spacing w:val="-2"/>
          <w:w w:val="85"/>
          <w:sz w:val="44"/>
        </w:rPr>
        <w:t>joint</w:t>
      </w:r>
      <w:r>
        <w:rPr>
          <w:rFonts w:ascii="Tahoma"/>
          <w:color w:val="231F20"/>
          <w:spacing w:val="-69"/>
          <w:w w:val="85"/>
          <w:sz w:val="44"/>
        </w:rPr>
        <w:t> </w:t>
      </w:r>
      <w:r>
        <w:rPr>
          <w:rFonts w:ascii="Tahoma"/>
          <w:color w:val="231F20"/>
          <w:spacing w:val="-3"/>
          <w:w w:val="85"/>
          <w:sz w:val="44"/>
        </w:rPr>
        <w:t>venture</w:t>
      </w:r>
      <w:r>
        <w:rPr>
          <w:rFonts w:ascii="Tahoma"/>
          <w:color w:val="231F20"/>
          <w:spacing w:val="-68"/>
          <w:w w:val="85"/>
          <w:sz w:val="44"/>
        </w:rPr>
        <w:t> </w:t>
      </w:r>
      <w:r>
        <w:rPr>
          <w:rFonts w:ascii="Tahoma"/>
          <w:color w:val="231F20"/>
          <w:spacing w:val="-1"/>
          <w:w w:val="85"/>
          <w:sz w:val="44"/>
        </w:rPr>
        <w:t>p</w:t>
      </w:r>
      <w:r>
        <w:rPr>
          <w:rFonts w:ascii="Tahoma"/>
          <w:color w:val="231F20"/>
          <w:spacing w:val="-2"/>
          <w:w w:val="85"/>
          <w:sz w:val="44"/>
        </w:rPr>
        <w:t>r</w:t>
      </w:r>
      <w:r>
        <w:rPr>
          <w:rFonts w:ascii="Tahoma"/>
          <w:color w:val="231F20"/>
          <w:spacing w:val="-1"/>
          <w:w w:val="85"/>
          <w:sz w:val="44"/>
        </w:rPr>
        <w:t>o</w:t>
      </w:r>
      <w:r>
        <w:rPr>
          <w:rFonts w:ascii="Tahoma"/>
          <w:color w:val="231F20"/>
          <w:spacing w:val="-2"/>
          <w:w w:val="85"/>
          <w:sz w:val="44"/>
        </w:rPr>
        <w:t>jects</w:t>
      </w:r>
      <w:r>
        <w:rPr>
          <w:rFonts w:ascii="Tahoma"/>
          <w:sz w:val="44"/>
        </w:rPr>
      </w:r>
    </w:p>
    <w:p>
      <w:pPr>
        <w:spacing w:after="0"/>
        <w:jc w:val="center"/>
        <w:rPr>
          <w:rFonts w:ascii="Tahoma" w:hAnsi="Tahoma" w:cs="Tahoma" w:eastAsia="Tahoma"/>
          <w:sz w:val="44"/>
          <w:szCs w:val="44"/>
        </w:rPr>
        <w:sectPr>
          <w:type w:val="continuous"/>
          <w:pgSz w:w="14920" w:h="19280"/>
          <w:pgMar w:top="180" w:bottom="0" w:left="0" w:right="0"/>
          <w:cols w:num="2" w:equalWidth="0">
            <w:col w:w="2584" w:space="137"/>
            <w:col w:w="12199"/>
          </w:cols>
        </w:sectPr>
      </w:pPr>
    </w:p>
    <w:p>
      <w:pPr>
        <w:spacing w:line="240" w:lineRule="auto" w:before="9"/>
        <w:rPr>
          <w:rFonts w:ascii="Tahoma" w:hAnsi="Tahoma" w:cs="Tahoma" w:eastAsia="Tahoma"/>
          <w:sz w:val="22"/>
          <w:szCs w:val="22"/>
        </w:rPr>
      </w:pPr>
    </w:p>
    <w:p>
      <w:pPr>
        <w:spacing w:line="200" w:lineRule="atLeast"/>
        <w:ind w:left="3733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1443125" cy="1453896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125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1"/>
        <w:rPr>
          <w:rFonts w:ascii="Tahoma" w:hAnsi="Tahoma" w:cs="Tahoma" w:eastAsia="Tahoma"/>
          <w:sz w:val="14"/>
          <w:szCs w:val="14"/>
        </w:rPr>
      </w:pPr>
    </w:p>
    <w:p>
      <w:pPr>
        <w:spacing w:after="0" w:line="240" w:lineRule="auto"/>
        <w:rPr>
          <w:rFonts w:ascii="Tahoma" w:hAnsi="Tahoma" w:cs="Tahoma" w:eastAsia="Tahoma"/>
          <w:sz w:val="14"/>
          <w:szCs w:val="14"/>
        </w:rPr>
        <w:sectPr>
          <w:type w:val="continuous"/>
          <w:pgSz w:w="14920" w:h="19280"/>
          <w:pgMar w:top="180" w:bottom="0" w:left="0" w:right="0"/>
        </w:sectPr>
      </w:pPr>
    </w:p>
    <w:p>
      <w:pPr>
        <w:pStyle w:val="BodyText"/>
        <w:spacing w:line="198" w:lineRule="exact" w:before="85"/>
        <w:ind w:left="3575" w:right="0" w:firstLine="0"/>
        <w:jc w:val="both"/>
        <w:rPr>
          <w:rFonts w:ascii="Century" w:hAnsi="Century" w:cs="Century" w:eastAsia="Century"/>
        </w:rPr>
      </w:pPr>
      <w:r>
        <w:rPr/>
        <w:pict>
          <v:shape style="position:absolute;margin-left:4.915600pt;margin-top:-127.976707pt;width:160pt;height:445.5pt;mso-position-horizontal-relative:page;mso-position-vertical-relative:paragraph;z-index:1168" type="#_x0000_t202" filled="false" stroked="true" strokeweight="3.96pt" strokecolor="#488ca7">
            <v:textbox inset="0,0,0,0">
              <w:txbxContent>
                <w:p>
                  <w:pPr>
                    <w:spacing w:line="488" w:lineRule="exact" w:before="260"/>
                    <w:ind w:left="445" w:right="415" w:firstLine="14"/>
                    <w:jc w:val="center"/>
                    <w:rPr>
                      <w:rFonts w:ascii="Cambria" w:hAnsi="Cambria" w:cs="Cambria" w:eastAsia="Cambria"/>
                      <w:sz w:val="44"/>
                      <w:szCs w:val="44"/>
                    </w:rPr>
                  </w:pPr>
                  <w:r>
                    <w:rPr>
                      <w:rFonts w:ascii="Cambria"/>
                      <w:b/>
                      <w:color w:val="231F20"/>
                      <w:spacing w:val="-11"/>
                      <w:sz w:val="44"/>
                    </w:rPr>
                    <w:t>Priv</w:t>
                  </w:r>
                  <w:r>
                    <w:rPr>
                      <w:rFonts w:ascii="Cambria"/>
                      <w:b/>
                      <w:color w:val="231F20"/>
                      <w:spacing w:val="-10"/>
                      <w:sz w:val="44"/>
                    </w:rPr>
                    <w:t>at</w:t>
                  </w:r>
                  <w:r>
                    <w:rPr>
                      <w:rFonts w:ascii="Cambria"/>
                      <w:b/>
                      <w:color w:val="231F20"/>
                      <w:spacing w:val="-11"/>
                      <w:sz w:val="44"/>
                    </w:rPr>
                    <w:t>e</w:t>
                  </w:r>
                  <w:r>
                    <w:rPr>
                      <w:rFonts w:ascii="Cambria"/>
                      <w:b/>
                      <w:color w:val="231F20"/>
                      <w:spacing w:val="21"/>
                      <w:w w:val="89"/>
                      <w:sz w:val="44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12"/>
                      <w:w w:val="90"/>
                      <w:sz w:val="44"/>
                    </w:rPr>
                    <w:t>inves</w:t>
                  </w:r>
                  <w:r>
                    <w:rPr>
                      <w:rFonts w:ascii="Cambria"/>
                      <w:b/>
                      <w:color w:val="231F20"/>
                      <w:spacing w:val="-11"/>
                      <w:w w:val="90"/>
                      <w:sz w:val="44"/>
                    </w:rPr>
                    <w:t>t</w:t>
                  </w:r>
                  <w:r>
                    <w:rPr>
                      <w:rFonts w:ascii="Cambria"/>
                      <w:b/>
                      <w:color w:val="231F20"/>
                      <w:spacing w:val="-12"/>
                      <w:w w:val="90"/>
                      <w:sz w:val="44"/>
                    </w:rPr>
                    <w:t>men</w:t>
                  </w:r>
                  <w:r>
                    <w:rPr>
                      <w:rFonts w:ascii="Cambria"/>
                      <w:b/>
                      <w:color w:val="231F20"/>
                      <w:spacing w:val="-11"/>
                      <w:w w:val="90"/>
                      <w:sz w:val="44"/>
                    </w:rPr>
                    <w:t>t</w:t>
                  </w:r>
                  <w:r>
                    <w:rPr>
                      <w:rFonts w:ascii="Cambria"/>
                      <w:b/>
                      <w:color w:val="231F20"/>
                      <w:spacing w:val="-10"/>
                      <w:w w:val="90"/>
                      <w:sz w:val="44"/>
                    </w:rPr>
                    <w:t>,</w:t>
                  </w:r>
                  <w:r>
                    <w:rPr>
                      <w:rFonts w:ascii="Cambria"/>
                      <w:b/>
                      <w:color w:val="231F20"/>
                      <w:spacing w:val="26"/>
                      <w:w w:val="109"/>
                      <w:sz w:val="44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10"/>
                      <w:w w:val="85"/>
                      <w:sz w:val="44"/>
                    </w:rPr>
                    <w:t>consumption</w:t>
                  </w:r>
                  <w:r>
                    <w:rPr>
                      <w:rFonts w:ascii="Cambria"/>
                      <w:b/>
                      <w:color w:val="231F20"/>
                      <w:spacing w:val="-10"/>
                      <w:w w:val="89"/>
                      <w:sz w:val="44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6"/>
                      <w:w w:val="90"/>
                      <w:sz w:val="44"/>
                    </w:rPr>
                    <w:t>to</w:t>
                  </w:r>
                  <w:r>
                    <w:rPr>
                      <w:rFonts w:ascii="Cambria"/>
                      <w:b/>
                      <w:color w:val="231F20"/>
                      <w:spacing w:val="-21"/>
                      <w:w w:val="90"/>
                      <w:sz w:val="44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11"/>
                      <w:w w:val="90"/>
                      <w:sz w:val="44"/>
                    </w:rPr>
                    <w:t>bolster</w:t>
                  </w:r>
                  <w:r>
                    <w:rPr>
                      <w:rFonts w:ascii="Cambria"/>
                      <w:b/>
                      <w:color w:val="231F20"/>
                      <w:spacing w:val="-10"/>
                      <w:w w:val="88"/>
                      <w:sz w:val="44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11"/>
                      <w:sz w:val="44"/>
                    </w:rPr>
                    <w:t>g</w:t>
                  </w:r>
                  <w:r>
                    <w:rPr>
                      <w:rFonts w:ascii="Cambria"/>
                      <w:b/>
                      <w:color w:val="231F20"/>
                      <w:spacing w:val="-12"/>
                      <w:sz w:val="44"/>
                    </w:rPr>
                    <w:t>rowth</w:t>
                  </w:r>
                  <w:r>
                    <w:rPr>
                      <w:rFonts w:ascii="Cambria"/>
                      <w:sz w:val="44"/>
                    </w:rPr>
                  </w:r>
                </w:p>
                <w:p>
                  <w:pPr>
                    <w:spacing w:line="190" w:lineRule="exact" w:before="229"/>
                    <w:ind w:left="227" w:right="168" w:firstLine="0"/>
                    <w:jc w:val="both"/>
                    <w:rPr>
                      <w:rFonts w:ascii="Cambria" w:hAnsi="Cambria" w:cs="Cambria" w:eastAsia="Cambria"/>
                      <w:sz w:val="18"/>
                      <w:szCs w:val="18"/>
                    </w:rPr>
                  </w:pP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-2"/>
                      <w:sz w:val="18"/>
                      <w:szCs w:val="18"/>
                    </w:rPr>
                    <w:t>MALAYSIA’S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19"/>
                      <w:sz w:val="18"/>
                      <w:szCs w:val="18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-1"/>
                      <w:sz w:val="18"/>
                      <w:szCs w:val="18"/>
                    </w:rPr>
                    <w:t>econom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-2"/>
                      <w:sz w:val="18"/>
                      <w:szCs w:val="18"/>
                    </w:rPr>
                    <w:t>y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20"/>
                      <w:sz w:val="18"/>
                      <w:szCs w:val="18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z w:val="18"/>
                      <w:szCs w:val="18"/>
                    </w:rPr>
                    <w:t>is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20"/>
                      <w:sz w:val="18"/>
                      <w:szCs w:val="18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z w:val="18"/>
                      <w:szCs w:val="18"/>
                    </w:rPr>
                    <w:t>expec-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27"/>
                      <w:w w:val="102"/>
                      <w:sz w:val="18"/>
                      <w:szCs w:val="18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z w:val="18"/>
                      <w:szCs w:val="18"/>
                    </w:rPr>
                    <w:t>ted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25"/>
                      <w:sz w:val="18"/>
                      <w:szCs w:val="18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z w:val="18"/>
                      <w:szCs w:val="18"/>
                    </w:rPr>
                    <w:t>to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25"/>
                      <w:sz w:val="18"/>
                      <w:szCs w:val="18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z w:val="18"/>
                      <w:szCs w:val="18"/>
                    </w:rPr>
                    <w:t>grow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26"/>
                      <w:sz w:val="18"/>
                      <w:szCs w:val="18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-1"/>
                      <w:sz w:val="18"/>
                      <w:szCs w:val="18"/>
                    </w:rPr>
                    <w:t>between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25"/>
                      <w:sz w:val="18"/>
                      <w:szCs w:val="18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z w:val="18"/>
                      <w:szCs w:val="18"/>
                    </w:rPr>
                    <w:t>2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25"/>
                      <w:sz w:val="18"/>
                      <w:szCs w:val="18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z w:val="18"/>
                      <w:szCs w:val="18"/>
                    </w:rPr>
                    <w:t>per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26"/>
                      <w:sz w:val="18"/>
                      <w:szCs w:val="18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z w:val="18"/>
                      <w:szCs w:val="18"/>
                    </w:rPr>
                    <w:t>cent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23"/>
                      <w:sz w:val="18"/>
                      <w:szCs w:val="18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z w:val="18"/>
                      <w:szCs w:val="18"/>
                    </w:rPr>
                    <w:t>and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-15"/>
                      <w:sz w:val="18"/>
                      <w:szCs w:val="18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z w:val="18"/>
                      <w:szCs w:val="18"/>
                    </w:rPr>
                    <w:t>3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-14"/>
                      <w:sz w:val="18"/>
                      <w:szCs w:val="18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z w:val="18"/>
                      <w:szCs w:val="18"/>
                    </w:rPr>
                    <w:t>per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-14"/>
                      <w:sz w:val="18"/>
                      <w:szCs w:val="18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z w:val="18"/>
                      <w:szCs w:val="18"/>
                    </w:rPr>
                    <w:t>cent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-14"/>
                      <w:sz w:val="18"/>
                      <w:szCs w:val="18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z w:val="18"/>
                      <w:szCs w:val="18"/>
                    </w:rPr>
                    <w:t>in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-14"/>
                      <w:sz w:val="18"/>
                      <w:szCs w:val="18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z w:val="18"/>
                      <w:szCs w:val="18"/>
                    </w:rPr>
                    <w:t>2010,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-14"/>
                      <w:sz w:val="18"/>
                      <w:szCs w:val="18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z w:val="18"/>
                      <w:szCs w:val="18"/>
                    </w:rPr>
                    <w:t>supported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25"/>
                      <w:w w:val="98"/>
                      <w:sz w:val="18"/>
                      <w:szCs w:val="18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z w:val="18"/>
                      <w:szCs w:val="18"/>
                    </w:rPr>
                    <w:t>by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39"/>
                      <w:sz w:val="18"/>
                      <w:szCs w:val="18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-2"/>
                      <w:sz w:val="18"/>
                      <w:szCs w:val="18"/>
                    </w:rPr>
                    <w:t>priv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-1"/>
                      <w:sz w:val="18"/>
                      <w:szCs w:val="18"/>
                    </w:rPr>
                    <w:t>ate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39"/>
                      <w:sz w:val="18"/>
                      <w:szCs w:val="18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-2"/>
                      <w:sz w:val="18"/>
                      <w:szCs w:val="18"/>
                    </w:rPr>
                    <w:t>inv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-1"/>
                      <w:sz w:val="18"/>
                      <w:szCs w:val="18"/>
                    </w:rPr>
                    <w:t>estment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39"/>
                      <w:sz w:val="18"/>
                      <w:szCs w:val="18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z w:val="18"/>
                      <w:szCs w:val="18"/>
                    </w:rPr>
                    <w:t>and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39"/>
                      <w:sz w:val="18"/>
                      <w:szCs w:val="18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z w:val="18"/>
                      <w:szCs w:val="18"/>
                    </w:rPr>
                    <w:t>con-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pacing w:val="28"/>
                      <w:w w:val="101"/>
                      <w:sz w:val="18"/>
                      <w:szCs w:val="18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231F20"/>
                      <w:sz w:val="18"/>
                      <w:szCs w:val="18"/>
                    </w:rPr>
                    <w:t>sumption.</w:t>
                  </w:r>
                  <w:r>
                    <w:rPr>
                      <w:rFonts w:ascii="Cambria" w:hAnsi="Cambria" w:cs="Cambria" w:eastAsia="Cambria"/>
                      <w:sz w:val="18"/>
                      <w:szCs w:val="18"/>
                    </w:rPr>
                  </w:r>
                </w:p>
                <w:p>
                  <w:pPr>
                    <w:spacing w:line="190" w:lineRule="exact" w:before="0"/>
                    <w:ind w:left="227" w:right="168" w:firstLine="160"/>
                    <w:jc w:val="both"/>
                    <w:rPr>
                      <w:rFonts w:ascii="Cambria" w:hAnsi="Cambria" w:cs="Cambria" w:eastAsia="Cambria"/>
                      <w:sz w:val="18"/>
                      <w:szCs w:val="18"/>
                    </w:rPr>
                  </w:pPr>
                  <w:r>
                    <w:rPr>
                      <w:rFonts w:ascii="Cambria"/>
                      <w:b/>
                      <w:color w:val="231F20"/>
                      <w:sz w:val="18"/>
                    </w:rPr>
                    <w:t>Nominal</w:t>
                  </w:r>
                  <w:r>
                    <w:rPr>
                      <w:rFonts w:ascii="Cambria"/>
                      <w:b/>
                      <w:color w:val="231F20"/>
                      <w:spacing w:val="-14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per-capita</w:t>
                  </w:r>
                  <w:r>
                    <w:rPr>
                      <w:rFonts w:ascii="Cambria"/>
                      <w:b/>
                      <w:color w:val="231F20"/>
                      <w:spacing w:val="-14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income</w:t>
                  </w:r>
                  <w:r>
                    <w:rPr>
                      <w:rFonts w:ascii="Cambria"/>
                      <w:b/>
                      <w:color w:val="231F20"/>
                      <w:spacing w:val="-14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will</w:t>
                  </w:r>
                  <w:r>
                    <w:rPr>
                      <w:rFonts w:ascii="Cambria"/>
                      <w:b/>
                      <w:color w:val="231F20"/>
                      <w:w w:val="97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also</w:t>
                  </w:r>
                  <w:r>
                    <w:rPr>
                      <w:rFonts w:ascii="Cambria"/>
                      <w:b/>
                      <w:color w:val="231F20"/>
                      <w:spacing w:val="23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likely</w:t>
                  </w:r>
                  <w:r>
                    <w:rPr>
                      <w:rFonts w:ascii="Cambria"/>
                      <w:b/>
                      <w:color w:val="231F20"/>
                      <w:spacing w:val="24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climb</w:t>
                  </w:r>
                  <w:r>
                    <w:rPr>
                      <w:rFonts w:ascii="Cambria"/>
                      <w:b/>
                      <w:color w:val="231F20"/>
                      <w:spacing w:val="24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2.5</w:t>
                  </w:r>
                  <w:r>
                    <w:rPr>
                      <w:rFonts w:ascii="Cambria"/>
                      <w:b/>
                      <w:color w:val="231F20"/>
                      <w:spacing w:val="24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per</w:t>
                  </w:r>
                  <w:r>
                    <w:rPr>
                      <w:rFonts w:ascii="Cambria"/>
                      <w:b/>
                      <w:color w:val="231F20"/>
                      <w:spacing w:val="24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cent</w:t>
                  </w:r>
                  <w:r>
                    <w:rPr>
                      <w:rFonts w:ascii="Cambria"/>
                      <w:b/>
                      <w:color w:val="231F20"/>
                      <w:spacing w:val="23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to</w:t>
                  </w:r>
                  <w:r>
                    <w:rPr>
                      <w:rFonts w:ascii="Cambria"/>
                      <w:b/>
                      <w:color w:val="231F20"/>
                      <w:w w:val="97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RM24,661</w:t>
                  </w:r>
                  <w:r>
                    <w:rPr>
                      <w:rFonts w:ascii="Cambria"/>
                      <w:b/>
                      <w:color w:val="231F20"/>
                      <w:spacing w:val="13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in</w:t>
                  </w:r>
                  <w:r>
                    <w:rPr>
                      <w:rFonts w:ascii="Cambria"/>
                      <w:b/>
                      <w:color w:val="231F20"/>
                      <w:spacing w:val="14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2010</w:t>
                  </w:r>
                  <w:r>
                    <w:rPr>
                      <w:rFonts w:ascii="Cambria"/>
                      <w:b/>
                      <w:color w:val="231F20"/>
                      <w:spacing w:val="13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from</w:t>
                  </w:r>
                  <w:r>
                    <w:rPr>
                      <w:rFonts w:ascii="Cambria"/>
                      <w:b/>
                      <w:color w:val="231F20"/>
                      <w:w w:val="99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RM24,055</w:t>
                  </w:r>
                  <w:r>
                    <w:rPr>
                      <w:rFonts w:ascii="Cambria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last</w:t>
                  </w:r>
                  <w:r>
                    <w:rPr>
                      <w:rFonts w:ascii="Cambria"/>
                      <w:b/>
                      <w:color w:val="231F20"/>
                      <w:spacing w:val="4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4"/>
                      <w:sz w:val="18"/>
                    </w:rPr>
                    <w:t>y</w:t>
                  </w:r>
                  <w:r>
                    <w:rPr>
                      <w:rFonts w:ascii="Cambria"/>
                      <w:b/>
                      <w:color w:val="231F20"/>
                      <w:spacing w:val="-3"/>
                      <w:sz w:val="18"/>
                    </w:rPr>
                    <w:t>ear.</w:t>
                  </w:r>
                  <w:r>
                    <w:rPr>
                      <w:rFonts w:ascii="Cambria"/>
                      <w:sz w:val="18"/>
                    </w:rPr>
                  </w:r>
                </w:p>
                <w:p>
                  <w:pPr>
                    <w:spacing w:line="190" w:lineRule="exact" w:before="0"/>
                    <w:ind w:left="227" w:right="168" w:firstLine="160"/>
                    <w:jc w:val="both"/>
                    <w:rPr>
                      <w:rFonts w:ascii="Cambria" w:hAnsi="Cambria" w:cs="Cambria" w:eastAsia="Cambria"/>
                      <w:sz w:val="18"/>
                      <w:szCs w:val="18"/>
                    </w:rPr>
                  </w:pPr>
                  <w:r>
                    <w:rPr>
                      <w:rFonts w:ascii="Cambria"/>
                      <w:b/>
                      <w:color w:val="231F20"/>
                      <w:spacing w:val="-2"/>
                      <w:sz w:val="18"/>
                    </w:rPr>
                    <w:t>W</w:t>
                  </w:r>
                  <w:r>
                    <w:rPr>
                      <w:rFonts w:ascii="Cambria"/>
                      <w:b/>
                      <w:color w:val="231F20"/>
                      <w:spacing w:val="-1"/>
                      <w:sz w:val="18"/>
                    </w:rPr>
                    <w:t>ith</w:t>
                  </w:r>
                  <w:r>
                    <w:rPr>
                      <w:rFonts w:ascii="Cambria"/>
                      <w:b/>
                      <w:color w:val="231F20"/>
                      <w:spacing w:val="35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reduced</w:t>
                  </w:r>
                  <w:r>
                    <w:rPr>
                      <w:rFonts w:ascii="Cambria"/>
                      <w:b/>
                      <w:color w:val="231F20"/>
                      <w:spacing w:val="35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1"/>
                      <w:sz w:val="18"/>
                    </w:rPr>
                    <w:t>go</w:t>
                  </w:r>
                  <w:r>
                    <w:rPr>
                      <w:rFonts w:ascii="Cambria"/>
                      <w:b/>
                      <w:color w:val="231F20"/>
                      <w:spacing w:val="-2"/>
                      <w:sz w:val="18"/>
                    </w:rPr>
                    <w:t>v</w:t>
                  </w:r>
                  <w:r>
                    <w:rPr>
                      <w:rFonts w:ascii="Cambria"/>
                      <w:b/>
                      <w:color w:val="231F20"/>
                      <w:spacing w:val="-1"/>
                      <w:sz w:val="18"/>
                    </w:rPr>
                    <w:t>ernment</w:t>
                  </w:r>
                  <w:r>
                    <w:rPr>
                      <w:rFonts w:ascii="Cambria"/>
                      <w:b/>
                      <w:color w:val="231F20"/>
                      <w:spacing w:val="21"/>
                      <w:w w:val="98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spending,</w:t>
                  </w:r>
                  <w:r>
                    <w:rPr>
                      <w:rFonts w:ascii="Cambria"/>
                      <w:b/>
                      <w:color w:val="231F20"/>
                      <w:spacing w:val="17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the</w:t>
                  </w:r>
                  <w:r>
                    <w:rPr>
                      <w:rFonts w:ascii="Cambria"/>
                      <w:b/>
                      <w:color w:val="231F20"/>
                      <w:spacing w:val="17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fiscal</w:t>
                  </w:r>
                  <w:r>
                    <w:rPr>
                      <w:rFonts w:ascii="Cambria"/>
                      <w:b/>
                      <w:color w:val="231F20"/>
                      <w:spacing w:val="17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deficit</w:t>
                  </w:r>
                  <w:r>
                    <w:rPr>
                      <w:rFonts w:ascii="Cambria"/>
                      <w:b/>
                      <w:color w:val="231F20"/>
                      <w:spacing w:val="17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is</w:t>
                  </w:r>
                  <w:r>
                    <w:rPr>
                      <w:rFonts w:ascii="Cambria"/>
                      <w:b/>
                      <w:color w:val="231F20"/>
                      <w:spacing w:val="17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ex-</w:t>
                  </w:r>
                  <w:r>
                    <w:rPr>
                      <w:rFonts w:ascii="Cambria"/>
                      <w:b/>
                      <w:color w:val="231F20"/>
                      <w:spacing w:val="24"/>
                      <w:w w:val="105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pected</w:t>
                  </w:r>
                  <w:r>
                    <w:rPr>
                      <w:rFonts w:ascii="Cambria"/>
                      <w:b/>
                      <w:color w:val="231F20"/>
                      <w:spacing w:val="10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to</w:t>
                  </w:r>
                  <w:r>
                    <w:rPr>
                      <w:rFonts w:ascii="Cambria"/>
                      <w:b/>
                      <w:color w:val="231F20"/>
                      <w:spacing w:val="10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narrow</w:t>
                  </w:r>
                  <w:r>
                    <w:rPr>
                      <w:rFonts w:ascii="Cambria"/>
                      <w:b/>
                      <w:color w:val="231F20"/>
                      <w:spacing w:val="10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to</w:t>
                  </w:r>
                  <w:r>
                    <w:rPr>
                      <w:rFonts w:ascii="Cambria"/>
                      <w:b/>
                      <w:color w:val="231F20"/>
                      <w:spacing w:val="11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5.6</w:t>
                  </w:r>
                  <w:r>
                    <w:rPr>
                      <w:rFonts w:ascii="Cambria"/>
                      <w:b/>
                      <w:color w:val="231F20"/>
                      <w:spacing w:val="10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per</w:t>
                  </w:r>
                  <w:r>
                    <w:rPr>
                      <w:rFonts w:ascii="Cambria"/>
                      <w:b/>
                      <w:color w:val="231F20"/>
                      <w:spacing w:val="10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cent</w:t>
                  </w:r>
                  <w:r>
                    <w:rPr>
                      <w:rFonts w:ascii="Cambria"/>
                      <w:b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of</w:t>
                  </w:r>
                  <w:r>
                    <w:rPr>
                      <w:rFonts w:ascii="Cambria"/>
                      <w:b/>
                      <w:color w:val="231F20"/>
                      <w:spacing w:val="6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gross</w:t>
                  </w:r>
                  <w:r>
                    <w:rPr>
                      <w:rFonts w:ascii="Cambria"/>
                      <w:b/>
                      <w:color w:val="231F20"/>
                      <w:spacing w:val="7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domestic</w:t>
                  </w:r>
                  <w:r>
                    <w:rPr>
                      <w:rFonts w:ascii="Cambria"/>
                      <w:b/>
                      <w:color w:val="231F20"/>
                      <w:spacing w:val="7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product</w:t>
                  </w:r>
                  <w:r>
                    <w:rPr>
                      <w:rFonts w:ascii="Cambria"/>
                      <w:b/>
                      <w:color w:val="231F20"/>
                      <w:spacing w:val="7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(GDP)</w:t>
                  </w:r>
                  <w:r>
                    <w:rPr>
                      <w:rFonts w:ascii="Cambria"/>
                      <w:b/>
                      <w:color w:val="231F20"/>
                      <w:spacing w:val="23"/>
                      <w:w w:val="97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next</w:t>
                  </w:r>
                  <w:r>
                    <w:rPr>
                      <w:rFonts w:ascii="Cambria"/>
                      <w:b/>
                      <w:color w:val="231F20"/>
                      <w:spacing w:val="17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4"/>
                      <w:sz w:val="18"/>
                    </w:rPr>
                    <w:t>y</w:t>
                  </w:r>
                  <w:r>
                    <w:rPr>
                      <w:rFonts w:ascii="Cambria"/>
                      <w:b/>
                      <w:color w:val="231F20"/>
                      <w:spacing w:val="-3"/>
                      <w:sz w:val="18"/>
                    </w:rPr>
                    <w:t>ear.</w:t>
                  </w:r>
                  <w:r>
                    <w:rPr>
                      <w:rFonts w:ascii="Cambria"/>
                      <w:sz w:val="18"/>
                    </w:rPr>
                  </w:r>
                </w:p>
                <w:p>
                  <w:pPr>
                    <w:spacing w:line="190" w:lineRule="exact" w:before="0"/>
                    <w:ind w:left="227" w:right="168" w:firstLine="160"/>
                    <w:jc w:val="both"/>
                    <w:rPr>
                      <w:rFonts w:ascii="Cambria" w:hAnsi="Cambria" w:cs="Cambria" w:eastAsia="Cambria"/>
                      <w:sz w:val="18"/>
                      <w:szCs w:val="18"/>
                    </w:rPr>
                  </w:pPr>
                  <w:r>
                    <w:rPr>
                      <w:rFonts w:ascii="Cambria"/>
                      <w:b/>
                      <w:color w:val="231F20"/>
                      <w:sz w:val="18"/>
                    </w:rPr>
                    <w:t>The deficit will</w:t>
                  </w:r>
                  <w:r>
                    <w:rPr>
                      <w:rFonts w:ascii="Cambria"/>
                      <w:b/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be financed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 through</w:t>
                  </w:r>
                  <w:r>
                    <w:rPr>
                      <w:rFonts w:ascii="Cambria"/>
                      <w:b/>
                      <w:color w:val="231F20"/>
                      <w:spacing w:val="-5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domestic</w:t>
                  </w:r>
                  <w:r>
                    <w:rPr>
                      <w:rFonts w:ascii="Cambria"/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borrowing.</w:t>
                  </w:r>
                  <w:r>
                    <w:rPr>
                      <w:rFonts w:ascii="Cambria"/>
                      <w:sz w:val="18"/>
                    </w:rPr>
                  </w:r>
                </w:p>
                <w:p>
                  <w:pPr>
                    <w:spacing w:line="190" w:lineRule="exact" w:before="0"/>
                    <w:ind w:left="227" w:right="168" w:firstLine="160"/>
                    <w:jc w:val="both"/>
                    <w:rPr>
                      <w:rFonts w:ascii="Cambria" w:hAnsi="Cambria" w:cs="Cambria" w:eastAsia="Cambria"/>
                      <w:sz w:val="18"/>
                      <w:szCs w:val="18"/>
                    </w:rPr>
                  </w:pPr>
                  <w:r>
                    <w:rPr>
                      <w:rFonts w:ascii="Cambria"/>
                      <w:b/>
                      <w:color w:val="231F20"/>
                      <w:sz w:val="18"/>
                    </w:rPr>
                    <w:t>The</w:t>
                  </w:r>
                  <w:r>
                    <w:rPr>
                      <w:rFonts w:ascii="Cambria"/>
                      <w:b/>
                      <w:color w:val="231F20"/>
                      <w:spacing w:val="6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balance</w:t>
                  </w:r>
                  <w:r>
                    <w:rPr>
                      <w:rFonts w:ascii="Cambria"/>
                      <w:b/>
                      <w:color w:val="231F20"/>
                      <w:spacing w:val="6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of</w:t>
                  </w:r>
                  <w:r>
                    <w:rPr>
                      <w:rFonts w:ascii="Cambria"/>
                      <w:b/>
                      <w:color w:val="231F20"/>
                      <w:spacing w:val="6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1"/>
                      <w:sz w:val="18"/>
                    </w:rPr>
                    <w:t>payments</w:t>
                  </w:r>
                  <w:r>
                    <w:rPr>
                      <w:rFonts w:ascii="Cambria"/>
                      <w:b/>
                      <w:color w:val="231F20"/>
                      <w:spacing w:val="6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is</w:t>
                  </w:r>
                  <w:r>
                    <w:rPr>
                      <w:rFonts w:ascii="Cambria"/>
                      <w:b/>
                      <w:color w:val="231F20"/>
                      <w:spacing w:val="6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ex-</w:t>
                  </w:r>
                  <w:r>
                    <w:rPr>
                      <w:rFonts w:ascii="Cambria"/>
                      <w:b/>
                      <w:color w:val="231F20"/>
                      <w:spacing w:val="25"/>
                      <w:w w:val="105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pected</w:t>
                  </w:r>
                  <w:r>
                    <w:rPr>
                      <w:rFonts w:ascii="Cambria"/>
                      <w:b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to</w:t>
                  </w:r>
                  <w:r>
                    <w:rPr>
                      <w:rFonts w:ascii="Cambria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remain</w:t>
                  </w:r>
                  <w:r>
                    <w:rPr>
                      <w:rFonts w:ascii="Cambria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1"/>
                      <w:sz w:val="18"/>
                    </w:rPr>
                    <w:t>fa</w:t>
                  </w:r>
                  <w:r>
                    <w:rPr>
                      <w:rFonts w:ascii="Cambria"/>
                      <w:b/>
                      <w:color w:val="231F20"/>
                      <w:spacing w:val="-2"/>
                      <w:sz w:val="18"/>
                    </w:rPr>
                    <w:t>v</w:t>
                  </w:r>
                  <w:r>
                    <w:rPr>
                      <w:rFonts w:ascii="Cambria"/>
                      <w:b/>
                      <w:color w:val="231F20"/>
                      <w:spacing w:val="-1"/>
                      <w:sz w:val="18"/>
                    </w:rPr>
                    <w:t>ourable</w:t>
                  </w:r>
                  <w:r>
                    <w:rPr>
                      <w:rFonts w:ascii="Cambria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with</w:t>
                  </w:r>
                  <w:r>
                    <w:rPr>
                      <w:rFonts w:ascii="Cambria"/>
                      <w:b/>
                      <w:color w:val="231F20"/>
                      <w:spacing w:val="24"/>
                      <w:w w:val="98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the</w:t>
                  </w:r>
                  <w:r>
                    <w:rPr>
                      <w:rFonts w:ascii="Cambria"/>
                      <w:b/>
                      <w:color w:val="231F20"/>
                      <w:spacing w:val="13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current</w:t>
                  </w:r>
                  <w:r>
                    <w:rPr>
                      <w:rFonts w:ascii="Cambria"/>
                      <w:b/>
                      <w:color w:val="231F20"/>
                      <w:spacing w:val="13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account</w:t>
                  </w:r>
                  <w:r>
                    <w:rPr>
                      <w:rFonts w:ascii="Cambria"/>
                      <w:b/>
                      <w:color w:val="231F20"/>
                      <w:spacing w:val="13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in</w:t>
                  </w:r>
                  <w:r>
                    <w:rPr>
                      <w:rFonts w:ascii="Cambria"/>
                      <w:b/>
                      <w:color w:val="231F20"/>
                      <w:spacing w:val="13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surplus</w:t>
                  </w:r>
                  <w:r>
                    <w:rPr>
                      <w:rFonts w:ascii="Cambria"/>
                      <w:b/>
                      <w:color w:val="231F20"/>
                      <w:spacing w:val="28"/>
                      <w:w w:val="98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for</w:t>
                  </w:r>
                  <w:r>
                    <w:rPr>
                      <w:rFonts w:ascii="Cambria"/>
                      <w:b/>
                      <w:color w:val="231F20"/>
                      <w:spacing w:val="-13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13</w:t>
                  </w:r>
                  <w:r>
                    <w:rPr>
                      <w:rFonts w:ascii="Cambria"/>
                      <w:b/>
                      <w:color w:val="231F20"/>
                      <w:spacing w:val="-12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1"/>
                      <w:sz w:val="18"/>
                    </w:rPr>
                    <w:t>consecutive</w:t>
                  </w:r>
                  <w:r>
                    <w:rPr>
                      <w:rFonts w:ascii="Cambria"/>
                      <w:b/>
                      <w:color w:val="231F20"/>
                      <w:spacing w:val="-13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2"/>
                      <w:sz w:val="18"/>
                    </w:rPr>
                    <w:t>y</w:t>
                  </w:r>
                  <w:r>
                    <w:rPr>
                      <w:rFonts w:ascii="Cambria"/>
                      <w:b/>
                      <w:color w:val="231F20"/>
                      <w:spacing w:val="-1"/>
                      <w:sz w:val="18"/>
                    </w:rPr>
                    <w:t>ears.</w:t>
                  </w:r>
                  <w:r>
                    <w:rPr>
                      <w:rFonts w:ascii="Cambria"/>
                      <w:b/>
                      <w:color w:val="231F20"/>
                      <w:spacing w:val="-12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The</w:t>
                  </w:r>
                  <w:r>
                    <w:rPr>
                      <w:rFonts w:ascii="Cambria"/>
                      <w:b/>
                      <w:color w:val="231F20"/>
                      <w:spacing w:val="-13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cur-</w:t>
                  </w:r>
                  <w:r>
                    <w:rPr>
                      <w:rFonts w:ascii="Cambria"/>
                      <w:b/>
                      <w:color w:val="231F20"/>
                      <w:spacing w:val="28"/>
                      <w:w w:val="103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rent</w:t>
                  </w:r>
                  <w:r>
                    <w:rPr>
                      <w:rFonts w:ascii="Cambria"/>
                      <w:b/>
                      <w:color w:val="231F20"/>
                      <w:spacing w:val="14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account</w:t>
                  </w:r>
                  <w:r>
                    <w:rPr>
                      <w:rFonts w:ascii="Cambria"/>
                      <w:b/>
                      <w:color w:val="231F20"/>
                      <w:spacing w:val="15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surplus</w:t>
                  </w:r>
                  <w:r>
                    <w:rPr>
                      <w:rFonts w:ascii="Cambria"/>
                      <w:b/>
                      <w:color w:val="231F20"/>
                      <w:spacing w:val="15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of</w:t>
                  </w:r>
                  <w:r>
                    <w:rPr>
                      <w:rFonts w:ascii="Cambria"/>
                      <w:b/>
                      <w:color w:val="231F20"/>
                      <w:spacing w:val="15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12.6</w:t>
                  </w:r>
                  <w:r>
                    <w:rPr>
                      <w:rFonts w:ascii="Cambria"/>
                      <w:b/>
                      <w:color w:val="231F20"/>
                      <w:spacing w:val="15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per</w:t>
                  </w:r>
                  <w:r>
                    <w:rPr>
                      <w:rFonts w:ascii="Cambria"/>
                      <w:b/>
                      <w:color w:val="231F20"/>
                      <w:spacing w:val="23"/>
                      <w:w w:val="98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cent</w:t>
                  </w:r>
                  <w:r>
                    <w:rPr>
                      <w:rFonts w:ascii="Cambria"/>
                      <w:b/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of</w:t>
                  </w:r>
                  <w:r>
                    <w:rPr>
                      <w:rFonts w:ascii="Cambria"/>
                      <w:b/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GDP</w:t>
                  </w:r>
                  <w:r>
                    <w:rPr>
                      <w:rFonts w:ascii="Cambria"/>
                      <w:b/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will</w:t>
                  </w:r>
                  <w:r>
                    <w:rPr>
                      <w:rFonts w:ascii="Cambria"/>
                      <w:b/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be</w:t>
                  </w:r>
                  <w:r>
                    <w:rPr>
                      <w:rFonts w:ascii="Cambria"/>
                      <w:b/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contributed</w:t>
                  </w:r>
                  <w:r>
                    <w:rPr>
                      <w:rFonts w:ascii="Cambria"/>
                      <w:b/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by</w:t>
                  </w:r>
                  <w:r>
                    <w:rPr>
                      <w:rFonts w:ascii="Cambria"/>
                      <w:b/>
                      <w:color w:val="231F20"/>
                      <w:spacing w:val="21"/>
                      <w:w w:val="96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the</w:t>
                  </w:r>
                  <w:r>
                    <w:rPr>
                      <w:rFonts w:ascii="Cambria"/>
                      <w:b/>
                      <w:color w:val="231F20"/>
                      <w:spacing w:val="4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goods</w:t>
                  </w:r>
                  <w:r>
                    <w:rPr>
                      <w:rFonts w:ascii="Cambria"/>
                      <w:b/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and</w:t>
                  </w:r>
                  <w:r>
                    <w:rPr>
                      <w:rFonts w:ascii="Cambria"/>
                      <w:b/>
                      <w:color w:val="231F20"/>
                      <w:spacing w:val="4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2"/>
                      <w:sz w:val="18"/>
                    </w:rPr>
                    <w:t>tra</w:t>
                  </w:r>
                  <w:r>
                    <w:rPr>
                      <w:rFonts w:ascii="Cambria"/>
                      <w:b/>
                      <w:color w:val="231F20"/>
                      <w:spacing w:val="-3"/>
                      <w:sz w:val="18"/>
                    </w:rPr>
                    <w:t>vel</w:t>
                  </w:r>
                  <w:r>
                    <w:rPr>
                      <w:rFonts w:ascii="Cambria"/>
                      <w:b/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1"/>
                      <w:sz w:val="18"/>
                    </w:rPr>
                    <w:t>accounts.</w:t>
                  </w:r>
                  <w:r>
                    <w:rPr>
                      <w:rFonts w:ascii="Cambria"/>
                      <w:sz w:val="18"/>
                    </w:rPr>
                  </w:r>
                </w:p>
                <w:p>
                  <w:pPr>
                    <w:spacing w:line="190" w:lineRule="exact" w:before="0"/>
                    <w:ind w:left="227" w:right="168" w:firstLine="160"/>
                    <w:jc w:val="both"/>
                    <w:rPr>
                      <w:rFonts w:ascii="Cambria" w:hAnsi="Cambria" w:cs="Cambria" w:eastAsia="Cambria"/>
                      <w:sz w:val="18"/>
                      <w:szCs w:val="18"/>
                    </w:rPr>
                  </w:pPr>
                  <w:r>
                    <w:rPr>
                      <w:rFonts w:ascii="Cambria"/>
                      <w:b/>
                      <w:color w:val="231F20"/>
                      <w:sz w:val="18"/>
                    </w:rPr>
                    <w:t>These</w:t>
                  </w:r>
                  <w:r>
                    <w:rPr>
                      <w:rFonts w:ascii="Cambria"/>
                      <w:b/>
                      <w:color w:val="231F20"/>
                      <w:spacing w:val="4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2"/>
                      <w:sz w:val="18"/>
                    </w:rPr>
                    <w:t>dev</w:t>
                  </w:r>
                  <w:r>
                    <w:rPr>
                      <w:rFonts w:ascii="Cambria"/>
                      <w:b/>
                      <w:color w:val="231F20"/>
                      <w:spacing w:val="-1"/>
                      <w:sz w:val="18"/>
                    </w:rPr>
                    <w:t>elopments</w:t>
                  </w:r>
                  <w:r>
                    <w:rPr>
                      <w:rFonts w:ascii="Cambria"/>
                      <w:b/>
                      <w:color w:val="231F20"/>
                      <w:spacing w:val="4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augur</w:t>
                  </w:r>
                  <w:r>
                    <w:rPr>
                      <w:rFonts w:ascii="Cambria"/>
                      <w:b/>
                      <w:color w:val="231F20"/>
                      <w:spacing w:val="28"/>
                      <w:w w:val="102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1"/>
                      <w:sz w:val="18"/>
                    </w:rPr>
                    <w:t>well</w:t>
                  </w:r>
                  <w:r>
                    <w:rPr>
                      <w:rFonts w:ascii="Cambria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for</w:t>
                  </w:r>
                  <w:r>
                    <w:rPr>
                      <w:rFonts w:ascii="Cambria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the</w:t>
                  </w:r>
                  <w:r>
                    <w:rPr>
                      <w:rFonts w:ascii="Cambria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1"/>
                      <w:sz w:val="18"/>
                    </w:rPr>
                    <w:t>econom</w:t>
                  </w:r>
                  <w:r>
                    <w:rPr>
                      <w:rFonts w:ascii="Cambria"/>
                      <w:b/>
                      <w:color w:val="231F20"/>
                      <w:spacing w:val="-2"/>
                      <w:sz w:val="18"/>
                    </w:rPr>
                    <w:t>y</w:t>
                  </w:r>
                  <w:r>
                    <w:rPr>
                      <w:rFonts w:ascii="Cambria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and</w:t>
                  </w:r>
                  <w:r>
                    <w:rPr>
                      <w:rFonts w:ascii="Cambria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2"/>
                      <w:sz w:val="18"/>
                    </w:rPr>
                    <w:t>provide</w:t>
                  </w:r>
                  <w:r>
                    <w:rPr>
                      <w:rFonts w:ascii="Cambria"/>
                      <w:b/>
                      <w:color w:val="231F20"/>
                      <w:spacing w:val="28"/>
                      <w:w w:val="96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a</w:t>
                  </w:r>
                  <w:r>
                    <w:rPr>
                      <w:rFonts w:ascii="Cambria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strong</w:t>
                  </w:r>
                  <w:r>
                    <w:rPr>
                      <w:rFonts w:ascii="Cambria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1"/>
                      <w:sz w:val="18"/>
                    </w:rPr>
                    <w:t>founda</w:t>
                  </w:r>
                  <w:r>
                    <w:rPr>
                      <w:rFonts w:ascii="Cambria"/>
                      <w:b/>
                      <w:color w:val="231F20"/>
                      <w:spacing w:val="-2"/>
                      <w:sz w:val="18"/>
                    </w:rPr>
                    <w:t>tion</w:t>
                  </w:r>
                  <w:r>
                    <w:rPr>
                      <w:rFonts w:ascii="Cambria"/>
                      <w:b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for</w:t>
                  </w:r>
                  <w:r>
                    <w:rPr>
                      <w:rFonts w:ascii="Cambria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the</w:t>
                  </w:r>
                  <w:r>
                    <w:rPr>
                      <w:rFonts w:ascii="Cambria"/>
                      <w:b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trans-</w:t>
                  </w:r>
                  <w:r>
                    <w:rPr>
                      <w:rFonts w:ascii="Cambria"/>
                      <w:b/>
                      <w:color w:val="231F20"/>
                      <w:spacing w:val="28"/>
                      <w:w w:val="102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ition</w:t>
                  </w:r>
                  <w:r>
                    <w:rPr>
                      <w:rFonts w:ascii="Cambria"/>
                      <w:b/>
                      <w:color w:val="231F20"/>
                      <w:spacing w:val="24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to</w:t>
                  </w:r>
                  <w:r>
                    <w:rPr>
                      <w:rFonts w:ascii="Cambria"/>
                      <w:b/>
                      <w:color w:val="231F20"/>
                      <w:spacing w:val="24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a</w:t>
                  </w:r>
                  <w:r>
                    <w:rPr>
                      <w:rFonts w:ascii="Cambria"/>
                      <w:b/>
                      <w:color w:val="231F20"/>
                      <w:spacing w:val="24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high-income</w:t>
                  </w:r>
                  <w:r>
                    <w:rPr>
                      <w:rFonts w:ascii="Cambria"/>
                      <w:b/>
                      <w:color w:val="231F20"/>
                      <w:spacing w:val="24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4"/>
                      <w:sz w:val="18"/>
                    </w:rPr>
                    <w:t>economy</w:t>
                  </w:r>
                  <w:r>
                    <w:rPr>
                      <w:rFonts w:ascii="Cambria"/>
                      <w:b/>
                      <w:color w:val="231F20"/>
                      <w:spacing w:val="-3"/>
                      <w:sz w:val="18"/>
                    </w:rPr>
                    <w:t>,</w:t>
                  </w:r>
                  <w:r>
                    <w:rPr>
                      <w:rFonts w:ascii="Cambria"/>
                      <w:b/>
                      <w:color w:val="231F20"/>
                      <w:spacing w:val="27"/>
                      <w:w w:val="120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said</w:t>
                  </w:r>
                  <w:r>
                    <w:rPr>
                      <w:rFonts w:ascii="Cambria"/>
                      <w:b/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the</w:t>
                  </w:r>
                  <w:r>
                    <w:rPr>
                      <w:rFonts w:ascii="Cambria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Economic</w:t>
                  </w:r>
                  <w:r>
                    <w:rPr>
                      <w:rFonts w:ascii="Cambria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Report</w:t>
                  </w:r>
                  <w:r>
                    <w:rPr>
                      <w:rFonts w:ascii="Cambria"/>
                      <w:b/>
                      <w:color w:val="231F20"/>
                      <w:spacing w:val="25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2009/2010</w:t>
                  </w:r>
                  <w:r>
                    <w:rPr>
                      <w:rFonts w:ascii="Cambria"/>
                      <w:b/>
                      <w:color w:val="231F20"/>
                      <w:spacing w:val="8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prepared</w:t>
                  </w:r>
                  <w:r>
                    <w:rPr>
                      <w:rFonts w:ascii="Cambria"/>
                      <w:b/>
                      <w:color w:val="231F20"/>
                      <w:spacing w:val="9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by</w:t>
                  </w:r>
                  <w:r>
                    <w:rPr>
                      <w:rFonts w:ascii="Cambria"/>
                      <w:b/>
                      <w:color w:val="231F20"/>
                      <w:spacing w:val="8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the</w:t>
                  </w:r>
                  <w:r>
                    <w:rPr>
                      <w:rFonts w:ascii="Cambria"/>
                      <w:b/>
                      <w:color w:val="231F20"/>
                      <w:spacing w:val="9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Fin-</w:t>
                  </w:r>
                  <w:r>
                    <w:rPr>
                      <w:rFonts w:ascii="Cambria"/>
                      <w:b/>
                      <w:color w:val="231F20"/>
                      <w:w w:val="102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ance</w:t>
                  </w:r>
                  <w:r>
                    <w:rPr>
                      <w:rFonts w:ascii="Cambria"/>
                      <w:b/>
                      <w:color w:val="231F20"/>
                      <w:spacing w:val="9"/>
                      <w:sz w:val="18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1"/>
                      <w:sz w:val="18"/>
                    </w:rPr>
                    <w:t>Ministr</w:t>
                  </w:r>
                  <w:r>
                    <w:rPr>
                      <w:rFonts w:ascii="Cambria"/>
                      <w:b/>
                      <w:color w:val="231F20"/>
                      <w:spacing w:val="-2"/>
                      <w:sz w:val="18"/>
                    </w:rPr>
                    <w:t>y</w:t>
                  </w:r>
                  <w:r>
                    <w:rPr>
                      <w:rFonts w:ascii="Cambria"/>
                      <w:b/>
                      <w:color w:val="231F20"/>
                      <w:spacing w:val="-1"/>
                      <w:sz w:val="18"/>
                    </w:rPr>
                    <w:t>.</w:t>
                  </w:r>
                  <w:r>
                    <w:rPr>
                      <w:rFonts w:ascii="Cambria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plans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  <w:spacing w:val="-1"/>
        </w:rPr>
        <w:t>pr</w:t>
      </w:r>
      <w:r>
        <w:rPr>
          <w:rFonts w:ascii="Century"/>
          <w:color w:val="231F20"/>
          <w:spacing w:val="-2"/>
        </w:rPr>
        <w:t>ivat</w:t>
      </w:r>
      <w:r>
        <w:rPr>
          <w:rFonts w:ascii="Century"/>
          <w:color w:val="231F20"/>
          <w:spacing w:val="-1"/>
        </w:rPr>
        <w:t>-</w:t>
      </w:r>
      <w:r>
        <w:rPr>
          <w:rFonts w:ascii="Century"/>
          <w:color w:val="231F20"/>
          <w:spacing w:val="27"/>
          <w:w w:val="110"/>
        </w:rPr>
        <w:t> </w:t>
      </w:r>
      <w:r>
        <w:rPr>
          <w:rFonts w:ascii="Century"/>
          <w:color w:val="231F20"/>
        </w:rPr>
        <w:t>ise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selected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agencies</w:t>
      </w:r>
      <w:r>
        <w:rPr>
          <w:rFonts w:ascii="Century"/>
          <w:color w:val="231F20"/>
          <w:spacing w:val="29"/>
          <w:w w:val="98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  <w:spacing w:val="-2"/>
        </w:rPr>
        <w:t>giv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customised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  <w:spacing w:val="-2"/>
        </w:rPr>
        <w:t>incentiv</w:t>
      </w:r>
      <w:r>
        <w:rPr>
          <w:rFonts w:ascii="Century"/>
          <w:color w:val="231F20"/>
          <w:spacing w:val="-1"/>
        </w:rPr>
        <w:t>es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9"/>
          <w:w w:val="96"/>
        </w:rPr>
        <w:t> </w:t>
      </w:r>
      <w:r>
        <w:rPr>
          <w:rFonts w:ascii="Century"/>
          <w:color w:val="231F20"/>
          <w:spacing w:val="-2"/>
        </w:rPr>
        <w:t>attract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fresh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  <w:spacing w:val="-2"/>
        </w:rPr>
        <w:t>investments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29"/>
          <w:w w:val="9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  <w:spacing w:val="-1"/>
        </w:rPr>
        <w:t>pr</w:t>
      </w:r>
      <w:r>
        <w:rPr>
          <w:rFonts w:ascii="Century"/>
          <w:color w:val="231F20"/>
          <w:spacing w:val="-2"/>
        </w:rPr>
        <w:t>ivate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  <w:spacing w:val="-1"/>
        </w:rPr>
        <w:t>sector.</w:t>
      </w:r>
      <w:r>
        <w:rPr>
          <w:rFonts w:ascii="Century"/>
        </w:rPr>
      </w:r>
    </w:p>
    <w:p>
      <w:pPr>
        <w:pStyle w:val="BodyText"/>
        <w:spacing w:line="198" w:lineRule="exact" w:before="1"/>
        <w:ind w:left="3575"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This</w:t>
      </w:r>
      <w:r>
        <w:rPr>
          <w:rFonts w:ascii="Century" w:hAnsi="Century" w:cs="Century" w:eastAsia="Century"/>
          <w:color w:val="231F20"/>
          <w:spacing w:val="-4"/>
        </w:rPr>
        <w:t> </w:t>
      </w:r>
      <w:r>
        <w:rPr>
          <w:rFonts w:ascii="Century" w:hAnsi="Century" w:cs="Century" w:eastAsia="Century"/>
          <w:color w:val="231F20"/>
          <w:spacing w:val="1"/>
        </w:rPr>
        <w:t>forms</w:t>
      </w:r>
      <w:r>
        <w:rPr>
          <w:rFonts w:ascii="Century" w:hAnsi="Century" w:cs="Century" w:eastAsia="Century"/>
          <w:color w:val="231F20"/>
          <w:spacing w:val="-3"/>
        </w:rPr>
        <w:t> </w:t>
      </w:r>
      <w:r>
        <w:rPr>
          <w:rFonts w:ascii="Century" w:hAnsi="Century" w:cs="Century" w:eastAsia="Century"/>
          <w:color w:val="231F20"/>
          <w:spacing w:val="1"/>
        </w:rPr>
        <w:t>part</w:t>
      </w:r>
      <w:r>
        <w:rPr>
          <w:rFonts w:ascii="Century" w:hAnsi="Century" w:cs="Century" w:eastAsia="Century"/>
          <w:color w:val="231F20"/>
          <w:spacing w:val="-3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-3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3"/>
        </w:rPr>
        <w:t> </w:t>
      </w:r>
      <w:r>
        <w:rPr>
          <w:rFonts w:ascii="Century" w:hAnsi="Century" w:cs="Century" w:eastAsia="Century"/>
          <w:color w:val="231F20"/>
          <w:spacing w:val="-1"/>
        </w:rPr>
        <w:t>go</w:t>
      </w:r>
      <w:r>
        <w:rPr>
          <w:rFonts w:ascii="Century" w:hAnsi="Century" w:cs="Century" w:eastAsia="Century"/>
          <w:color w:val="231F20"/>
          <w:spacing w:val="-2"/>
        </w:rPr>
        <w:t>v</w:t>
      </w:r>
      <w:r>
        <w:rPr>
          <w:rFonts w:ascii="Century" w:hAnsi="Century" w:cs="Century" w:eastAsia="Century"/>
          <w:color w:val="231F20"/>
          <w:spacing w:val="-1"/>
        </w:rPr>
        <w:t>er</w:t>
      </w:r>
      <w:r>
        <w:rPr>
          <w:rFonts w:ascii="Century" w:hAnsi="Century" w:cs="Century" w:eastAsia="Century"/>
          <w:color w:val="231F20"/>
          <w:spacing w:val="-2"/>
        </w:rPr>
        <w:t>n</w:t>
      </w:r>
      <w:r>
        <w:rPr>
          <w:rFonts w:ascii="Century" w:hAnsi="Century" w:cs="Century" w:eastAsia="Century"/>
          <w:color w:val="231F20"/>
          <w:spacing w:val="-1"/>
        </w:rPr>
        <w:t>-</w:t>
      </w:r>
      <w:r>
        <w:rPr>
          <w:rFonts w:ascii="Century" w:hAnsi="Century" w:cs="Century" w:eastAsia="Century"/>
          <w:color w:val="231F20"/>
          <w:spacing w:val="27"/>
          <w:w w:val="110"/>
        </w:rPr>
        <w:t> </w:t>
      </w:r>
      <w:r>
        <w:rPr>
          <w:rFonts w:ascii="Century" w:hAnsi="Century" w:cs="Century" w:eastAsia="Century"/>
          <w:color w:val="231F20"/>
        </w:rPr>
        <w:t>ment’s</w:t>
      </w:r>
      <w:r>
        <w:rPr>
          <w:rFonts w:ascii="Century" w:hAnsi="Century" w:cs="Century" w:eastAsia="Century"/>
          <w:color w:val="231F20"/>
          <w:spacing w:val="49"/>
        </w:rPr>
        <w:t> </w:t>
      </w:r>
      <w:r>
        <w:rPr>
          <w:rFonts w:ascii="Century" w:hAnsi="Century" w:cs="Century" w:eastAsia="Century"/>
          <w:color w:val="231F20"/>
        </w:rPr>
        <w:t>plan</w:t>
      </w:r>
      <w:r>
        <w:rPr>
          <w:rFonts w:ascii="Century" w:hAnsi="Century" w:cs="Century" w:eastAsia="Century"/>
          <w:color w:val="231F20"/>
          <w:spacing w:val="49"/>
        </w:rPr>
        <w:t> </w:t>
      </w:r>
      <w:r>
        <w:rPr>
          <w:rFonts w:ascii="Century" w:hAnsi="Century" w:cs="Century" w:eastAsia="Century"/>
          <w:color w:val="231F20"/>
        </w:rPr>
        <w:t>to  </w:t>
      </w:r>
      <w:r>
        <w:rPr>
          <w:rFonts w:ascii="Century" w:hAnsi="Century" w:cs="Century" w:eastAsia="Century"/>
          <w:color w:val="231F20"/>
          <w:spacing w:val="-2"/>
        </w:rPr>
        <w:t>dev</w:t>
      </w:r>
      <w:r>
        <w:rPr>
          <w:rFonts w:ascii="Century" w:hAnsi="Century" w:cs="Century" w:eastAsia="Century"/>
          <w:color w:val="231F20"/>
          <w:spacing w:val="-1"/>
        </w:rPr>
        <w:t>elop</w:t>
      </w:r>
      <w:r>
        <w:rPr>
          <w:rFonts w:ascii="Century" w:hAnsi="Century" w:cs="Century" w:eastAsia="Century"/>
          <w:color w:val="231F20"/>
          <w:spacing w:val="49"/>
        </w:rPr>
        <w:t> </w:t>
      </w:r>
      <w:r>
        <w:rPr>
          <w:rFonts w:ascii="Century" w:hAnsi="Century" w:cs="Century" w:eastAsia="Century"/>
          <w:color w:val="231F20"/>
        </w:rPr>
        <w:t>a</w:t>
      </w:r>
      <w:r>
        <w:rPr>
          <w:rFonts w:ascii="Century" w:hAnsi="Century" w:cs="Century" w:eastAsia="Century"/>
          <w:color w:val="231F20"/>
          <w:spacing w:val="49"/>
        </w:rPr>
        <w:t> </w:t>
      </w:r>
      <w:r>
        <w:rPr>
          <w:rFonts w:ascii="Century" w:hAnsi="Century" w:cs="Century" w:eastAsia="Century"/>
          <w:color w:val="231F20"/>
        </w:rPr>
        <w:t>new</w:t>
      </w:r>
      <w:r>
        <w:rPr>
          <w:rFonts w:ascii="Century" w:hAnsi="Century" w:cs="Century" w:eastAsia="Century"/>
          <w:color w:val="231F20"/>
          <w:spacing w:val="23"/>
          <w:w w:val="98"/>
        </w:rPr>
        <w:t> </w:t>
      </w:r>
      <w:r>
        <w:rPr>
          <w:rFonts w:ascii="Century" w:hAnsi="Century" w:cs="Century" w:eastAsia="Century"/>
          <w:color w:val="231F20"/>
        </w:rPr>
        <w:t>economic</w:t>
      </w:r>
      <w:r>
        <w:rPr>
          <w:rFonts w:ascii="Century" w:hAnsi="Century" w:cs="Century" w:eastAsia="Century"/>
          <w:color w:val="231F20"/>
          <w:spacing w:val="32"/>
        </w:rPr>
        <w:t> </w:t>
      </w:r>
      <w:r>
        <w:rPr>
          <w:rFonts w:ascii="Century" w:hAnsi="Century" w:cs="Century" w:eastAsia="Century"/>
          <w:color w:val="231F20"/>
        </w:rPr>
        <w:t>model</w:t>
      </w:r>
      <w:r>
        <w:rPr>
          <w:rFonts w:ascii="Century" w:hAnsi="Century" w:cs="Century" w:eastAsia="Century"/>
          <w:color w:val="231F20"/>
          <w:spacing w:val="33"/>
        </w:rPr>
        <w:t> </w:t>
      </w:r>
      <w:r>
        <w:rPr>
          <w:rFonts w:ascii="Century" w:hAnsi="Century" w:cs="Century" w:eastAsia="Century"/>
          <w:color w:val="231F20"/>
        </w:rPr>
        <w:t>based</w:t>
      </w:r>
      <w:r>
        <w:rPr>
          <w:rFonts w:ascii="Century" w:hAnsi="Century" w:cs="Century" w:eastAsia="Century"/>
          <w:color w:val="231F20"/>
          <w:spacing w:val="32"/>
        </w:rPr>
        <w:t> </w:t>
      </w:r>
      <w:r>
        <w:rPr>
          <w:rFonts w:ascii="Century" w:hAnsi="Century" w:cs="Century" w:eastAsia="Century"/>
          <w:color w:val="231F20"/>
        </w:rPr>
        <w:t>on</w:t>
      </w:r>
      <w:r>
        <w:rPr>
          <w:rFonts w:ascii="Century" w:hAnsi="Century" w:cs="Century" w:eastAsia="Century"/>
          <w:color w:val="231F20"/>
          <w:spacing w:val="33"/>
        </w:rPr>
        <w:t> </w:t>
      </w:r>
      <w:r>
        <w:rPr>
          <w:rFonts w:ascii="Century" w:hAnsi="Century" w:cs="Century" w:eastAsia="Century"/>
          <w:color w:val="231F20"/>
        </w:rPr>
        <w:t>high</w:t>
      </w:r>
      <w:r>
        <w:rPr>
          <w:rFonts w:ascii="Century" w:hAnsi="Century" w:cs="Century" w:eastAsia="Century"/>
          <w:color w:val="231F20"/>
          <w:w w:val="94"/>
        </w:rPr>
        <w:t> </w:t>
      </w:r>
      <w:r>
        <w:rPr>
          <w:rFonts w:ascii="Century" w:hAnsi="Century" w:cs="Century" w:eastAsia="Century"/>
          <w:color w:val="231F20"/>
        </w:rPr>
        <w:t>income,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which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will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be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focus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w w:val="92"/>
        </w:rPr>
        <w:t> </w:t>
      </w:r>
      <w:r>
        <w:rPr>
          <w:rFonts w:ascii="Century" w:hAnsi="Century" w:cs="Century" w:eastAsia="Century"/>
          <w:color w:val="231F20"/>
          <w:w w:val="95"/>
        </w:rPr>
        <w:t>the</w:t>
      </w:r>
      <w:r>
        <w:rPr>
          <w:rFonts w:ascii="Century" w:hAnsi="Century" w:cs="Century" w:eastAsia="Century"/>
          <w:color w:val="231F20"/>
          <w:spacing w:val="-9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10th</w:t>
      </w:r>
      <w:r>
        <w:rPr>
          <w:rFonts w:ascii="Century" w:hAnsi="Century" w:cs="Century" w:eastAsia="Century"/>
          <w:color w:val="231F20"/>
          <w:spacing w:val="-9"/>
          <w:w w:val="95"/>
        </w:rPr>
        <w:t> </w:t>
      </w:r>
      <w:r>
        <w:rPr>
          <w:rFonts w:ascii="Century" w:hAnsi="Century" w:cs="Century" w:eastAsia="Century"/>
          <w:color w:val="231F20"/>
          <w:spacing w:val="-1"/>
          <w:w w:val="95"/>
        </w:rPr>
        <w:t>Malaysia</w:t>
      </w:r>
      <w:r>
        <w:rPr>
          <w:rFonts w:ascii="Century" w:hAnsi="Century" w:cs="Century" w:eastAsia="Century"/>
          <w:color w:val="231F20"/>
          <w:spacing w:val="-8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Plan</w:t>
      </w:r>
      <w:r>
        <w:rPr>
          <w:rFonts w:ascii="Century" w:hAnsi="Century" w:cs="Century" w:eastAsia="Century"/>
          <w:color w:val="231F20"/>
          <w:spacing w:val="-9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(10MP).</w:t>
      </w:r>
      <w:r>
        <w:rPr>
          <w:rFonts w:ascii="Century" w:hAnsi="Century" w:cs="Century" w:eastAsia="Century"/>
        </w:rPr>
      </w:r>
    </w:p>
    <w:p>
      <w:pPr>
        <w:pStyle w:val="BodyText"/>
        <w:spacing w:line="198" w:lineRule="exact" w:before="1"/>
        <w:ind w:left="3575"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“Ample</w:t>
      </w:r>
      <w:r>
        <w:rPr>
          <w:rFonts w:ascii="Century" w:hAnsi="Century" w:cs="Century" w:eastAsia="Century"/>
          <w:color w:val="231F20"/>
          <w:spacing w:val="2"/>
        </w:rPr>
        <w:t> </w:t>
      </w:r>
      <w:r>
        <w:rPr>
          <w:rFonts w:ascii="Century" w:hAnsi="Century" w:cs="Century" w:eastAsia="Century"/>
          <w:color w:val="231F20"/>
        </w:rPr>
        <w:t>opportunities</w:t>
      </w:r>
      <w:r>
        <w:rPr>
          <w:rFonts w:ascii="Century" w:hAnsi="Century" w:cs="Century" w:eastAsia="Century"/>
          <w:color w:val="231F20"/>
          <w:spacing w:val="3"/>
        </w:rPr>
        <w:t> </w:t>
      </w:r>
      <w:r>
        <w:rPr>
          <w:rFonts w:ascii="Century" w:hAnsi="Century" w:cs="Century" w:eastAsia="Century"/>
          <w:color w:val="231F20"/>
        </w:rPr>
        <w:t>wil</w:t>
      </w:r>
      <w:r>
        <w:rPr>
          <w:rFonts w:ascii="Century" w:hAnsi="Century" w:cs="Century" w:eastAsia="Century"/>
          <w:color w:val="231F20"/>
          <w:spacing w:val="2"/>
        </w:rPr>
        <w:t> </w:t>
      </w:r>
      <w:r>
        <w:rPr>
          <w:rFonts w:ascii="Century" w:hAnsi="Century" w:cs="Century" w:eastAsia="Century"/>
          <w:color w:val="231F20"/>
        </w:rPr>
        <w:t>be</w:t>
      </w:r>
      <w:r>
        <w:rPr>
          <w:rFonts w:ascii="Century" w:hAnsi="Century" w:cs="Century" w:eastAsia="Century"/>
          <w:color w:val="231F20"/>
          <w:spacing w:val="25"/>
          <w:w w:val="101"/>
        </w:rPr>
        <w:t> </w:t>
      </w:r>
      <w:r>
        <w:rPr>
          <w:rFonts w:ascii="Century" w:hAnsi="Century" w:cs="Century" w:eastAsia="Century"/>
          <w:color w:val="231F20"/>
          <w:spacing w:val="-1"/>
        </w:rPr>
        <w:t>crea</w:t>
      </w:r>
      <w:r>
        <w:rPr>
          <w:rFonts w:ascii="Century" w:hAnsi="Century" w:cs="Century" w:eastAsia="Century"/>
          <w:color w:val="231F20"/>
          <w:spacing w:val="-2"/>
        </w:rPr>
        <w:t>ted</w:t>
      </w:r>
      <w:r>
        <w:rPr>
          <w:rFonts w:ascii="Century" w:hAnsi="Century" w:cs="Century" w:eastAsia="Century"/>
          <w:color w:val="231F20"/>
          <w:spacing w:val="-1"/>
        </w:rPr>
        <w:t> </w:t>
      </w:r>
      <w:r>
        <w:rPr>
          <w:rFonts w:ascii="Century" w:hAnsi="Century" w:cs="Century" w:eastAsia="Century"/>
          <w:color w:val="231F20"/>
        </w:rPr>
        <w:t>for the </w:t>
      </w:r>
      <w:r>
        <w:rPr>
          <w:rFonts w:ascii="Century" w:hAnsi="Century" w:cs="Century" w:eastAsia="Century"/>
          <w:color w:val="231F20"/>
          <w:spacing w:val="-1"/>
        </w:rPr>
        <w:t>pr</w:t>
      </w:r>
      <w:r>
        <w:rPr>
          <w:rFonts w:ascii="Century" w:hAnsi="Century" w:cs="Century" w:eastAsia="Century"/>
          <w:color w:val="231F20"/>
          <w:spacing w:val="-2"/>
        </w:rPr>
        <w:t>ivate</w:t>
      </w:r>
      <w:r>
        <w:rPr>
          <w:rFonts w:ascii="Century" w:hAnsi="Century" w:cs="Century" w:eastAsia="Century"/>
          <w:color w:val="231F20"/>
        </w:rPr>
        <w:t> sector by</w:t>
      </w:r>
      <w:r>
        <w:rPr>
          <w:rFonts w:ascii="Century" w:hAnsi="Century" w:cs="Century" w:eastAsia="Century"/>
          <w:color w:val="231F20"/>
          <w:spacing w:val="21"/>
          <w:w w:val="96"/>
        </w:rPr>
        <w:t> </w:t>
      </w:r>
      <w:r>
        <w:rPr>
          <w:rFonts w:ascii="Century" w:hAnsi="Century" w:cs="Century" w:eastAsia="Century"/>
          <w:color w:val="231F20"/>
          <w:spacing w:val="-2"/>
        </w:rPr>
        <w:t>attracting</w:t>
      </w:r>
      <w:r>
        <w:rPr>
          <w:rFonts w:ascii="Century" w:hAnsi="Century" w:cs="Century" w:eastAsia="Century"/>
          <w:color w:val="231F20"/>
          <w:spacing w:val="9"/>
        </w:rPr>
        <w:t> </w:t>
      </w:r>
      <w:r>
        <w:rPr>
          <w:rFonts w:ascii="Century" w:hAnsi="Century" w:cs="Century" w:eastAsia="Century"/>
          <w:color w:val="231F20"/>
        </w:rPr>
        <w:t>foreign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  <w:spacing w:val="-2"/>
        </w:rPr>
        <w:t>investors</w:t>
      </w:r>
      <w:r>
        <w:rPr>
          <w:rFonts w:ascii="Century" w:hAnsi="Century" w:cs="Century" w:eastAsia="Century"/>
          <w:color w:val="231F20"/>
          <w:spacing w:val="9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25"/>
          <w:w w:val="96"/>
        </w:rPr>
        <w:t> </w:t>
      </w:r>
      <w:r>
        <w:rPr>
          <w:rFonts w:ascii="Century" w:hAnsi="Century" w:cs="Century" w:eastAsia="Century"/>
          <w:color w:val="231F20"/>
        </w:rPr>
        <w:t>take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</w:rPr>
        <w:t>up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</w:rPr>
        <w:t>equity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</w:rPr>
        <w:t>positions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</w:rPr>
        <w:t>local</w:t>
      </w:r>
      <w:r>
        <w:rPr>
          <w:rFonts w:ascii="Century" w:hAnsi="Century" w:cs="Century" w:eastAsia="Century"/>
          <w:color w:val="231F20"/>
          <w:w w:val="98"/>
        </w:rPr>
        <w:t> </w:t>
      </w:r>
      <w:r>
        <w:rPr>
          <w:rFonts w:ascii="Century" w:hAnsi="Century" w:cs="Century" w:eastAsia="Century"/>
          <w:color w:val="231F20"/>
        </w:rPr>
        <w:t>companies</w:t>
      </w:r>
      <w:r>
        <w:rPr>
          <w:rFonts w:ascii="Century" w:hAnsi="Century" w:cs="Century" w:eastAsia="Century"/>
          <w:color w:val="231F20"/>
          <w:spacing w:val="16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16"/>
        </w:rPr>
        <w:t> </w:t>
      </w:r>
      <w:r>
        <w:rPr>
          <w:rFonts w:ascii="Century" w:hAnsi="Century" w:cs="Century" w:eastAsia="Century"/>
          <w:color w:val="231F20"/>
        </w:rPr>
        <w:t>encouraging</w:t>
      </w:r>
      <w:r>
        <w:rPr>
          <w:rFonts w:ascii="Century" w:hAnsi="Century" w:cs="Century" w:eastAsia="Century"/>
          <w:color w:val="231F20"/>
          <w:spacing w:val="23"/>
          <w:w w:val="94"/>
        </w:rPr>
        <w:t> </w:t>
      </w:r>
      <w:r>
        <w:rPr>
          <w:rFonts w:ascii="Century" w:hAnsi="Century" w:cs="Century" w:eastAsia="Century"/>
          <w:color w:val="231F20"/>
          <w:spacing w:val="-2"/>
        </w:rPr>
        <w:t>joint-venture</w:t>
      </w:r>
      <w:r>
        <w:rPr>
          <w:rFonts w:ascii="Century" w:hAnsi="Century" w:cs="Century" w:eastAsia="Century"/>
          <w:color w:val="231F20"/>
          <w:spacing w:val="13"/>
        </w:rPr>
        <w:t> </w:t>
      </w:r>
      <w:r>
        <w:rPr>
          <w:rFonts w:ascii="Century" w:hAnsi="Century" w:cs="Century" w:eastAsia="Century"/>
          <w:color w:val="231F20"/>
        </w:rPr>
        <w:t>projects,”</w:t>
      </w:r>
      <w:r>
        <w:rPr>
          <w:rFonts w:ascii="Century" w:hAnsi="Century" w:cs="Century" w:eastAsia="Century"/>
          <w:color w:val="231F20"/>
          <w:spacing w:val="13"/>
        </w:rPr>
        <w:t> </w:t>
      </w:r>
      <w:r>
        <w:rPr>
          <w:rFonts w:ascii="Century" w:hAnsi="Century" w:cs="Century" w:eastAsia="Century"/>
          <w:color w:val="231F20"/>
        </w:rPr>
        <w:t>said</w:t>
      </w:r>
      <w:r>
        <w:rPr>
          <w:rFonts w:ascii="Century" w:hAnsi="Century" w:cs="Century" w:eastAsia="Century"/>
          <w:color w:val="231F20"/>
          <w:spacing w:val="12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29"/>
          <w:w w:val="94"/>
        </w:rPr>
        <w:t> </w:t>
      </w:r>
      <w:r>
        <w:rPr>
          <w:rFonts w:ascii="Century" w:hAnsi="Century" w:cs="Century" w:eastAsia="Century"/>
          <w:color w:val="231F20"/>
        </w:rPr>
        <w:t>Ministry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</w:rPr>
        <w:t>Finance’s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</w:rPr>
        <w:t>Economic</w:t>
      </w:r>
      <w:r>
        <w:rPr>
          <w:rFonts w:ascii="Century" w:hAnsi="Century" w:cs="Century" w:eastAsia="Century"/>
          <w:color w:val="231F20"/>
          <w:spacing w:val="26"/>
          <w:w w:val="98"/>
        </w:rPr>
        <w:t> </w:t>
      </w:r>
      <w:r>
        <w:rPr>
          <w:rFonts w:ascii="Century" w:hAnsi="Century" w:cs="Century" w:eastAsia="Century"/>
          <w:color w:val="231F20"/>
        </w:rPr>
        <w:t>Report</w:t>
      </w:r>
      <w:r>
        <w:rPr>
          <w:rFonts w:ascii="Century" w:hAnsi="Century" w:cs="Century" w:eastAsia="Century"/>
          <w:color w:val="231F20"/>
          <w:spacing w:val="-29"/>
        </w:rPr>
        <w:t> </w:t>
      </w:r>
      <w:r>
        <w:rPr>
          <w:rFonts w:ascii="Century" w:hAnsi="Century" w:cs="Century" w:eastAsia="Century"/>
          <w:color w:val="231F20"/>
        </w:rPr>
        <w:t>2009/2010.</w:t>
      </w:r>
      <w:r>
        <w:rPr>
          <w:rFonts w:ascii="Century" w:hAnsi="Century" w:cs="Century" w:eastAsia="Century"/>
        </w:rPr>
      </w:r>
    </w:p>
    <w:p>
      <w:pPr>
        <w:pStyle w:val="BodyText"/>
        <w:spacing w:line="198" w:lineRule="exact" w:before="1"/>
        <w:ind w:left="3575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It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did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not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  <w:spacing w:val="-2"/>
        </w:rPr>
        <w:t>say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which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agencies</w:t>
      </w:r>
      <w:r>
        <w:rPr>
          <w:rFonts w:ascii="Century"/>
          <w:color w:val="231F20"/>
          <w:spacing w:val="20"/>
          <w:w w:val="98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1"/>
        </w:rPr>
        <w:t>pr</w:t>
      </w:r>
      <w:r>
        <w:rPr>
          <w:rFonts w:ascii="Century"/>
          <w:color w:val="231F20"/>
          <w:spacing w:val="-2"/>
        </w:rPr>
        <w:t>ivatised,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ut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21"/>
          <w:w w:val="101"/>
        </w:rPr>
        <w:t> </w:t>
      </w:r>
      <w:r>
        <w:rPr>
          <w:rFonts w:ascii="Century"/>
          <w:color w:val="231F20"/>
          <w:spacing w:val="-2"/>
        </w:rPr>
        <w:t>known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second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  <w:spacing w:val="-3"/>
        </w:rPr>
        <w:t>w</w:t>
      </w:r>
      <w:r>
        <w:rPr>
          <w:rFonts w:ascii="Century"/>
          <w:color w:val="231F20"/>
          <w:spacing w:val="-4"/>
        </w:rPr>
        <w:t>av</w:t>
      </w:r>
      <w:r>
        <w:rPr>
          <w:rFonts w:ascii="Century"/>
          <w:color w:val="231F20"/>
          <w:spacing w:val="-3"/>
        </w:rPr>
        <w:t>e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6"/>
          <w:w w:val="101"/>
        </w:rPr>
        <w:t> </w:t>
      </w:r>
      <w:r>
        <w:rPr>
          <w:rFonts w:ascii="Century"/>
          <w:color w:val="231F20"/>
          <w:spacing w:val="-1"/>
        </w:rPr>
        <w:t>pr</w:t>
      </w:r>
      <w:r>
        <w:rPr>
          <w:rFonts w:ascii="Century"/>
          <w:color w:val="231F20"/>
          <w:spacing w:val="-2"/>
        </w:rPr>
        <w:t>ivatisation.</w:t>
      </w:r>
      <w:r>
        <w:rPr>
          <w:rFonts w:ascii="Century"/>
        </w:rPr>
      </w:r>
    </w:p>
    <w:p>
      <w:pPr>
        <w:pStyle w:val="BodyText"/>
        <w:spacing w:line="198" w:lineRule="exact" w:before="1"/>
        <w:ind w:left="3575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also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im-</w:t>
      </w:r>
      <w:r>
        <w:rPr>
          <w:rFonts w:ascii="Century"/>
          <w:color w:val="231F20"/>
          <w:spacing w:val="29"/>
          <w:w w:val="98"/>
        </w:rPr>
        <w:t> </w:t>
      </w:r>
      <w:r>
        <w:rPr>
          <w:rFonts w:ascii="Century"/>
          <w:color w:val="231F20"/>
          <w:spacing w:val="-2"/>
        </w:rPr>
        <w:t>pro</w:t>
      </w:r>
      <w:r>
        <w:rPr>
          <w:rFonts w:ascii="Century"/>
          <w:color w:val="231F20"/>
          <w:spacing w:val="-3"/>
        </w:rPr>
        <w:t>v</w:t>
      </w:r>
      <w:r>
        <w:rPr>
          <w:rFonts w:ascii="Century"/>
          <w:color w:val="231F20"/>
          <w:spacing w:val="-2"/>
        </w:rPr>
        <w:t>e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financial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  <w:spacing w:val="1"/>
        </w:rPr>
        <w:t>fa</w:t>
      </w:r>
      <w:r>
        <w:rPr>
          <w:rFonts w:ascii="Century"/>
          <w:color w:val="231F20"/>
        </w:rPr>
        <w:t>-</w:t>
      </w:r>
      <w:r>
        <w:rPr>
          <w:rFonts w:ascii="Century"/>
          <w:color w:val="231F20"/>
          <w:spacing w:val="23"/>
          <w:w w:val="110"/>
        </w:rPr>
        <w:t> </w:t>
      </w:r>
      <w:r>
        <w:rPr>
          <w:rFonts w:ascii="Century"/>
          <w:color w:val="231F20"/>
          <w:spacing w:val="-2"/>
        </w:rPr>
        <w:t>cilitate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efficient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intermediation.</w:t>
      </w:r>
      <w:r>
        <w:rPr>
          <w:rFonts w:ascii="Century"/>
          <w:color w:val="231F20"/>
          <w:spacing w:val="29"/>
          <w:w w:val="95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means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measures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enhance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</w:rPr>
        <w:t>access,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cut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transaction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costs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promote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stockbroking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fund-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  <w:w w:val="95"/>
        </w:rPr>
        <w:t>raising</w:t>
      </w:r>
      <w:r>
        <w:rPr>
          <w:rFonts w:ascii="Century"/>
          <w:color w:val="231F20"/>
          <w:spacing w:val="-14"/>
          <w:w w:val="95"/>
        </w:rPr>
        <w:t> </w:t>
      </w:r>
      <w:r>
        <w:rPr>
          <w:rFonts w:ascii="Century"/>
          <w:color w:val="231F20"/>
          <w:spacing w:val="-1"/>
          <w:w w:val="95"/>
        </w:rPr>
        <w:t>activities.</w:t>
      </w:r>
      <w:r>
        <w:rPr>
          <w:rFonts w:ascii="Century"/>
        </w:rPr>
      </w:r>
    </w:p>
    <w:p>
      <w:pPr>
        <w:pStyle w:val="BodyText"/>
        <w:spacing w:line="198" w:lineRule="exact" w:before="1"/>
        <w:ind w:left="3575" w:right="0"/>
        <w:jc w:val="both"/>
        <w:rPr>
          <w:rFonts w:ascii="Century" w:hAnsi="Century" w:cs="Century" w:eastAsia="Century"/>
        </w:rPr>
      </w:pPr>
      <w:r>
        <w:rPr/>
        <w:pict>
          <v:shape style="position:absolute;margin-left:16.839001pt;margin-top:27.866598pt;width:580.005pt;height:314.325pt;mso-position-horizontal-relative:page;mso-position-vertical-relative:paragraph;z-index:-55936" type="#_x0000_t75" stroked="false">
            <v:imagedata r:id="rId10" o:title=""/>
          </v:shape>
        </w:pict>
      </w:r>
      <w:r>
        <w:rPr>
          <w:rFonts w:ascii="Century"/>
          <w:color w:val="231F20"/>
        </w:rPr>
        <w:t>There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are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also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plans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keep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motor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  <w:spacing w:val="-2"/>
        </w:rPr>
        <w:t>vehicle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insurance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afford-</w:t>
      </w:r>
      <w:r>
        <w:rPr>
          <w:rFonts w:ascii="Century"/>
          <w:color w:val="231F20"/>
          <w:spacing w:val="23"/>
          <w:w w:val="99"/>
        </w:rPr>
        <w:t> </w:t>
      </w:r>
      <w:r>
        <w:rPr>
          <w:rFonts w:ascii="Century"/>
          <w:color w:val="231F20"/>
        </w:rPr>
        <w:t>able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money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lending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pStyle w:val="BodyText"/>
        <w:spacing w:line="194" w:lineRule="exact" w:before="150"/>
        <w:ind w:left="186" w:right="0" w:firstLine="0"/>
        <w:jc w:val="left"/>
        <w:rPr>
          <w:rFonts w:ascii="Century" w:hAnsi="Century" w:cs="Century" w:eastAsia="Century"/>
        </w:rPr>
      </w:pPr>
      <w:r>
        <w:rPr/>
        <w:pict>
          <v:shape style="position:absolute;margin-left:329.65799pt;margin-top:-265.979950pt;width:403.64pt;height:263.441pt;mso-position-horizontal-relative:page;mso-position-vertical-relative:paragraph;z-index:1144" type="#_x0000_t75" stroked="false">
            <v:imagedata r:id="rId11" o:title=""/>
          </v:shape>
        </w:pict>
      </w:r>
      <w:r>
        <w:rPr>
          <w:rFonts w:ascii="Century"/>
          <w:color w:val="231F20"/>
        </w:rPr>
        <w:t>monitored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closely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  <w:spacing w:val="-2"/>
        </w:rPr>
        <w:t>regulated</w:t>
      </w:r>
      <w:r>
        <w:rPr>
          <w:rFonts w:ascii="Century"/>
          <w:color w:val="231F20"/>
          <w:spacing w:val="27"/>
          <w:w w:val="9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protect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  <w:spacing w:val="-1"/>
        </w:rPr>
        <w:t>consumer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194" w:lineRule="exact"/>
        <w:ind w:left="186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also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push</w:t>
      </w:r>
      <w:r>
        <w:rPr>
          <w:rFonts w:ascii="Century"/>
          <w:color w:val="231F20"/>
          <w:spacing w:val="29"/>
          <w:w w:val="95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  <w:spacing w:val="-2"/>
        </w:rPr>
        <w:t>development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green</w:t>
      </w:r>
      <w:r>
        <w:rPr>
          <w:rFonts w:ascii="Century"/>
          <w:color w:val="231F20"/>
          <w:spacing w:val="20"/>
          <w:w w:val="98"/>
        </w:rPr>
        <w:t> </w:t>
      </w:r>
      <w:r>
        <w:rPr>
          <w:rFonts w:ascii="Century"/>
          <w:color w:val="231F20"/>
        </w:rPr>
        <w:t>technology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detailed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blue-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  <w:w w:val="95"/>
        </w:rPr>
        <w:t>print,</w:t>
      </w:r>
      <w:r>
        <w:rPr>
          <w:rFonts w:ascii="Century"/>
          <w:color w:val="231F20"/>
          <w:spacing w:val="-15"/>
          <w:w w:val="95"/>
        </w:rPr>
        <w:t> </w:t>
      </w:r>
      <w:r>
        <w:rPr>
          <w:rFonts w:ascii="Century"/>
          <w:color w:val="231F20"/>
          <w:spacing w:val="-1"/>
          <w:w w:val="95"/>
        </w:rPr>
        <w:t>incentives</w:t>
      </w:r>
      <w:r>
        <w:rPr>
          <w:rFonts w:ascii="Century"/>
          <w:color w:val="231F20"/>
          <w:spacing w:val="-15"/>
          <w:w w:val="95"/>
        </w:rPr>
        <w:t> </w:t>
      </w:r>
      <w:r>
        <w:rPr>
          <w:rFonts w:ascii="Century"/>
          <w:color w:val="231F20"/>
          <w:w w:val="95"/>
        </w:rPr>
        <w:t>and</w:t>
      </w:r>
      <w:r>
        <w:rPr>
          <w:rFonts w:ascii="Century"/>
          <w:color w:val="231F20"/>
          <w:spacing w:val="-15"/>
          <w:w w:val="95"/>
        </w:rPr>
        <w:t> </w:t>
      </w:r>
      <w:r>
        <w:rPr>
          <w:rFonts w:ascii="Century"/>
          <w:color w:val="231F20"/>
          <w:w w:val="95"/>
        </w:rPr>
        <w:t>a</w:t>
      </w:r>
      <w:r>
        <w:rPr>
          <w:rFonts w:ascii="Century"/>
          <w:color w:val="231F20"/>
          <w:spacing w:val="-15"/>
          <w:w w:val="95"/>
        </w:rPr>
        <w:t> </w:t>
      </w:r>
      <w:r>
        <w:rPr>
          <w:rFonts w:ascii="Century"/>
          <w:color w:val="231F20"/>
          <w:w w:val="95"/>
        </w:rPr>
        <w:t>supporting</w:t>
      </w:r>
      <w:r>
        <w:rPr>
          <w:rFonts w:ascii="Century"/>
          <w:color w:val="231F20"/>
          <w:spacing w:val="28"/>
          <w:w w:val="92"/>
        </w:rPr>
        <w:t> </w:t>
      </w:r>
      <w:r>
        <w:rPr>
          <w:rFonts w:ascii="Century"/>
          <w:color w:val="231F20"/>
          <w:spacing w:val="-7"/>
        </w:rPr>
        <w:t>law</w:t>
      </w:r>
      <w:r>
        <w:rPr>
          <w:rFonts w:ascii="Century"/>
          <w:color w:val="231F20"/>
          <w:spacing w:val="-6"/>
        </w:rPr>
        <w:t>.</w:t>
      </w:r>
      <w:r>
        <w:rPr>
          <w:rFonts w:ascii="Century"/>
        </w:rPr>
      </w:r>
    </w:p>
    <w:p>
      <w:pPr>
        <w:pStyle w:val="BodyText"/>
        <w:spacing w:line="194" w:lineRule="exact"/>
        <w:ind w:left="186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adoption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green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techno-</w:t>
      </w:r>
      <w:r>
        <w:rPr>
          <w:rFonts w:ascii="Century"/>
          <w:color w:val="231F20"/>
          <w:spacing w:val="23"/>
          <w:w w:val="99"/>
        </w:rPr>
        <w:t> </w:t>
      </w:r>
      <w:r>
        <w:rPr>
          <w:rFonts w:ascii="Century"/>
          <w:color w:val="231F20"/>
        </w:rPr>
        <w:t>logy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public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facilities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23"/>
          <w:w w:val="101"/>
        </w:rPr>
        <w:t> </w:t>
      </w:r>
      <w:r>
        <w:rPr>
          <w:rFonts w:ascii="Century"/>
          <w:color w:val="231F20"/>
        </w:rPr>
        <w:t>encouraged,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such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design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use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</w:rPr>
        <w:t>eco-friendly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  <w:spacing w:val="-2"/>
        </w:rPr>
        <w:t>ma</w:t>
      </w:r>
      <w:r>
        <w:rPr>
          <w:rFonts w:ascii="Century"/>
          <w:color w:val="231F20"/>
          <w:spacing w:val="-1"/>
        </w:rPr>
        <w:t>ter-</w:t>
      </w:r>
      <w:r>
        <w:rPr>
          <w:rFonts w:ascii="Century"/>
          <w:color w:val="231F20"/>
          <w:spacing w:val="27"/>
          <w:w w:val="98"/>
        </w:rPr>
        <w:t> </w:t>
      </w:r>
      <w:r>
        <w:rPr>
          <w:rFonts w:ascii="Century"/>
          <w:color w:val="231F20"/>
          <w:spacing w:val="-3"/>
        </w:rPr>
        <w:t>ials.</w:t>
      </w:r>
      <w:r>
        <w:rPr>
          <w:rFonts w:ascii="Century"/>
        </w:rPr>
      </w:r>
    </w:p>
    <w:p>
      <w:pPr>
        <w:pStyle w:val="BodyText"/>
        <w:spacing w:line="194" w:lineRule="exact"/>
        <w:ind w:left="186"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  <w:spacing w:val="-2"/>
        </w:rPr>
        <w:t>“Putrajaya</w:t>
      </w:r>
      <w:r>
        <w:rPr>
          <w:rFonts w:ascii="Century" w:hAnsi="Century" w:cs="Century" w:eastAsia="Century"/>
          <w:color w:val="231F20"/>
          <w:spacing w:val="-4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-3"/>
        </w:rPr>
        <w:t> </w:t>
      </w:r>
      <w:r>
        <w:rPr>
          <w:rFonts w:ascii="Century" w:hAnsi="Century" w:cs="Century" w:eastAsia="Century"/>
          <w:color w:val="231F20"/>
          <w:spacing w:val="-2"/>
        </w:rPr>
        <w:t>Cyberjaya</w:t>
      </w:r>
      <w:r>
        <w:rPr>
          <w:rFonts w:ascii="Century" w:hAnsi="Century" w:cs="Century" w:eastAsia="Century"/>
          <w:color w:val="231F20"/>
          <w:spacing w:val="-3"/>
        </w:rPr>
        <w:t> </w:t>
      </w:r>
      <w:r>
        <w:rPr>
          <w:rFonts w:ascii="Century" w:hAnsi="Century" w:cs="Century" w:eastAsia="Century"/>
          <w:color w:val="231F20"/>
        </w:rPr>
        <w:t>will</w:t>
      </w:r>
      <w:r>
        <w:rPr>
          <w:rFonts w:ascii="Century" w:hAnsi="Century" w:cs="Century" w:eastAsia="Century"/>
          <w:color w:val="231F20"/>
          <w:spacing w:val="30"/>
          <w:w w:val="93"/>
        </w:rPr>
        <w:t> </w:t>
      </w:r>
      <w:r>
        <w:rPr>
          <w:rFonts w:ascii="Century" w:hAnsi="Century" w:cs="Century" w:eastAsia="Century"/>
          <w:color w:val="231F20"/>
        </w:rPr>
        <w:t>adopt</w:t>
      </w:r>
      <w:r>
        <w:rPr>
          <w:rFonts w:ascii="Century" w:hAnsi="Century" w:cs="Century" w:eastAsia="Century"/>
          <w:color w:val="231F20"/>
          <w:spacing w:val="11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11"/>
        </w:rPr>
        <w:t> </w:t>
      </w:r>
      <w:r>
        <w:rPr>
          <w:rFonts w:ascii="Century" w:hAnsi="Century" w:cs="Century" w:eastAsia="Century"/>
          <w:color w:val="231F20"/>
        </w:rPr>
        <w:t>green</w:t>
      </w:r>
      <w:r>
        <w:rPr>
          <w:rFonts w:ascii="Century" w:hAnsi="Century" w:cs="Century" w:eastAsia="Century"/>
          <w:color w:val="231F20"/>
          <w:spacing w:val="11"/>
        </w:rPr>
        <w:t> </w:t>
      </w:r>
      <w:r>
        <w:rPr>
          <w:rFonts w:ascii="Century" w:hAnsi="Century" w:cs="Century" w:eastAsia="Century"/>
          <w:color w:val="231F20"/>
        </w:rPr>
        <w:t>concept</w:t>
      </w:r>
      <w:r>
        <w:rPr>
          <w:rFonts w:ascii="Century" w:hAnsi="Century" w:cs="Century" w:eastAsia="Century"/>
          <w:color w:val="231F20"/>
          <w:spacing w:val="11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23"/>
          <w:w w:val="96"/>
        </w:rPr>
        <w:t> </w:t>
      </w:r>
      <w:r>
        <w:rPr>
          <w:rFonts w:ascii="Century" w:hAnsi="Century" w:cs="Century" w:eastAsia="Century"/>
          <w:color w:val="231F20"/>
          <w:spacing w:val="-2"/>
        </w:rPr>
        <w:t>demonstrate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its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  <w:spacing w:val="-2"/>
        </w:rPr>
        <w:t>feasibility</w:t>
      </w:r>
      <w:r>
        <w:rPr>
          <w:rFonts w:ascii="Century" w:hAnsi="Century" w:cs="Century" w:eastAsia="Century"/>
          <w:color w:val="231F20"/>
          <w:spacing w:val="-1"/>
        </w:rPr>
        <w:t>,”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27"/>
          <w:w w:val="94"/>
        </w:rPr>
        <w:t> </w:t>
      </w:r>
      <w:r>
        <w:rPr>
          <w:rFonts w:ascii="Century" w:hAnsi="Century" w:cs="Century" w:eastAsia="Century"/>
          <w:color w:val="231F20"/>
        </w:rPr>
        <w:t>report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added.</w:t>
      </w:r>
      <w:r>
        <w:rPr>
          <w:rFonts w:ascii="Century" w:hAnsi="Century" w:cs="Century" w:eastAsia="Century"/>
        </w:rPr>
      </w:r>
    </w:p>
    <w:p>
      <w:pPr>
        <w:pStyle w:val="BodyText"/>
        <w:spacing w:line="194" w:lineRule="exact"/>
        <w:ind w:left="186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There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-2"/>
        </w:rPr>
        <w:t> incentiv</w:t>
      </w:r>
      <w:r>
        <w:rPr>
          <w:rFonts w:ascii="Century"/>
          <w:color w:val="231F20"/>
          <w:spacing w:val="-1"/>
        </w:rPr>
        <w:t>es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en-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courage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  <w:spacing w:val="-2"/>
        </w:rPr>
        <w:t>venture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capitals,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includ-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pStyle w:val="BodyText"/>
        <w:spacing w:line="194" w:lineRule="exact" w:before="150"/>
        <w:ind w:left="186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ing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foreign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ones,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fund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  <w:spacing w:val="-2"/>
        </w:rPr>
        <w:t>inno</w:t>
      </w:r>
      <w:r>
        <w:rPr>
          <w:rFonts w:ascii="Century"/>
          <w:color w:val="231F20"/>
          <w:spacing w:val="-1"/>
        </w:rPr>
        <w:t>v-</w:t>
      </w:r>
      <w:r>
        <w:rPr>
          <w:rFonts w:ascii="Century"/>
          <w:color w:val="231F20"/>
          <w:spacing w:val="23"/>
          <w:w w:val="98"/>
        </w:rPr>
        <w:t> </w:t>
      </w:r>
      <w:r>
        <w:rPr>
          <w:rFonts w:ascii="Century"/>
          <w:color w:val="231F20"/>
          <w:spacing w:val="-2"/>
        </w:rPr>
        <w:t>ation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green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  <w:spacing w:val="-3"/>
        </w:rPr>
        <w:t>technology</w:t>
      </w:r>
      <w:r>
        <w:rPr>
          <w:rFonts w:ascii="Century"/>
          <w:color w:val="231F20"/>
          <w:spacing w:val="-2"/>
        </w:rPr>
        <w:t>.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Na-</w:t>
      </w:r>
      <w:r>
        <w:rPr>
          <w:rFonts w:ascii="Century"/>
          <w:color w:val="231F20"/>
          <w:spacing w:val="29"/>
          <w:w w:val="94"/>
        </w:rPr>
        <w:t> </w:t>
      </w:r>
      <w:r>
        <w:rPr>
          <w:rFonts w:ascii="Century"/>
          <w:color w:val="231F20"/>
          <w:w w:val="95"/>
        </w:rPr>
        <w:t>tional</w:t>
      </w:r>
      <w:r>
        <w:rPr>
          <w:rFonts w:ascii="Century"/>
          <w:color w:val="231F20"/>
          <w:spacing w:val="-8"/>
          <w:w w:val="95"/>
        </w:rPr>
        <w:t> </w:t>
      </w:r>
      <w:r>
        <w:rPr>
          <w:rFonts w:ascii="Century"/>
          <w:color w:val="231F20"/>
          <w:spacing w:val="-1"/>
          <w:w w:val="95"/>
        </w:rPr>
        <w:t>Inno</w:t>
      </w:r>
      <w:r>
        <w:rPr>
          <w:rFonts w:ascii="Century"/>
          <w:color w:val="231F20"/>
          <w:spacing w:val="-2"/>
          <w:w w:val="95"/>
        </w:rPr>
        <w:t>v</w:t>
      </w:r>
      <w:r>
        <w:rPr>
          <w:rFonts w:ascii="Century"/>
          <w:color w:val="231F20"/>
          <w:spacing w:val="-1"/>
          <w:w w:val="95"/>
        </w:rPr>
        <w:t>ation</w:t>
      </w:r>
      <w:r>
        <w:rPr>
          <w:rFonts w:ascii="Century"/>
          <w:color w:val="231F20"/>
          <w:spacing w:val="-8"/>
          <w:w w:val="95"/>
        </w:rPr>
        <w:t> </w:t>
      </w:r>
      <w:r>
        <w:rPr>
          <w:rFonts w:ascii="Century"/>
          <w:color w:val="231F20"/>
          <w:w w:val="95"/>
        </w:rPr>
        <w:t>Centre</w:t>
      </w:r>
      <w:r>
        <w:rPr>
          <w:rFonts w:ascii="Century"/>
          <w:color w:val="231F20"/>
          <w:spacing w:val="-8"/>
          <w:w w:val="95"/>
        </w:rPr>
        <w:t> </w:t>
      </w:r>
      <w:r>
        <w:rPr>
          <w:rFonts w:ascii="Century"/>
          <w:color w:val="231F20"/>
          <w:spacing w:val="-1"/>
          <w:w w:val="95"/>
        </w:rPr>
        <w:t>tha</w:t>
      </w:r>
      <w:r>
        <w:rPr>
          <w:rFonts w:ascii="Century"/>
          <w:color w:val="231F20"/>
          <w:spacing w:val="-2"/>
          <w:w w:val="95"/>
        </w:rPr>
        <w:t>t</w:t>
      </w:r>
      <w:r>
        <w:rPr>
          <w:rFonts w:ascii="Century"/>
          <w:color w:val="231F20"/>
          <w:spacing w:val="-8"/>
          <w:w w:val="95"/>
        </w:rPr>
        <w:t> </w:t>
      </w:r>
      <w:r>
        <w:rPr>
          <w:rFonts w:ascii="Century"/>
          <w:color w:val="231F20"/>
          <w:w w:val="95"/>
        </w:rPr>
        <w:t>will</w:t>
      </w:r>
      <w:r>
        <w:rPr>
          <w:rFonts w:ascii="Century"/>
          <w:color w:val="231F20"/>
          <w:spacing w:val="25"/>
          <w:w w:val="93"/>
        </w:rPr>
        <w:t> </w:t>
      </w:r>
      <w:r>
        <w:rPr>
          <w:rFonts w:ascii="Century"/>
          <w:color w:val="231F20"/>
        </w:rPr>
        <w:t>advise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  <w:spacing w:val="-3"/>
        </w:rPr>
        <w:t>hav</w:t>
      </w:r>
      <w:r>
        <w:rPr>
          <w:rFonts w:ascii="Century"/>
          <w:color w:val="231F20"/>
          <w:spacing w:val="-2"/>
        </w:rPr>
        <w:t>e</w:t>
      </w:r>
      <w:r>
        <w:rPr>
          <w:rFonts w:ascii="Century"/>
          <w:color w:val="231F20"/>
          <w:spacing w:val="30"/>
          <w:w w:val="101"/>
        </w:rPr>
        <w:t> </w:t>
      </w:r>
      <w:r>
        <w:rPr>
          <w:rFonts w:ascii="Century"/>
          <w:color w:val="231F20"/>
          <w:spacing w:val="-1"/>
          <w:w w:val="95"/>
        </w:rPr>
        <w:t>developmental</w:t>
      </w:r>
      <w:r>
        <w:rPr>
          <w:rFonts w:ascii="Century"/>
          <w:color w:val="231F20"/>
          <w:spacing w:val="-3"/>
          <w:w w:val="95"/>
        </w:rPr>
        <w:t> </w:t>
      </w:r>
      <w:r>
        <w:rPr>
          <w:rFonts w:ascii="Century"/>
          <w:color w:val="231F20"/>
          <w:w w:val="95"/>
        </w:rPr>
        <w:t>functions</w:t>
      </w:r>
      <w:r>
        <w:rPr>
          <w:rFonts w:ascii="Century"/>
          <w:color w:val="231F20"/>
          <w:spacing w:val="-2"/>
          <w:w w:val="95"/>
        </w:rPr>
        <w:t> </w:t>
      </w:r>
      <w:r>
        <w:rPr>
          <w:rFonts w:ascii="Century"/>
          <w:color w:val="231F20"/>
          <w:w w:val="95"/>
        </w:rPr>
        <w:t>will</w:t>
      </w:r>
      <w:r>
        <w:rPr>
          <w:rFonts w:ascii="Century"/>
          <w:color w:val="231F20"/>
          <w:spacing w:val="-2"/>
          <w:w w:val="95"/>
        </w:rPr>
        <w:t> </w:t>
      </w:r>
      <w:r>
        <w:rPr>
          <w:rFonts w:ascii="Century"/>
          <w:color w:val="231F20"/>
          <w:w w:val="95"/>
        </w:rPr>
        <w:t>also</w:t>
      </w:r>
      <w:r>
        <w:rPr>
          <w:rFonts w:ascii="Century"/>
          <w:color w:val="231F20"/>
          <w:spacing w:val="29"/>
          <w:w w:val="97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  <w:spacing w:val="-1"/>
        </w:rPr>
        <w:t>crea</w:t>
      </w:r>
      <w:r>
        <w:rPr>
          <w:rFonts w:ascii="Century"/>
          <w:color w:val="231F20"/>
          <w:spacing w:val="-2"/>
        </w:rPr>
        <w:t>ted.</w:t>
      </w:r>
      <w:r>
        <w:rPr>
          <w:rFonts w:ascii="Century"/>
        </w:rPr>
      </w:r>
    </w:p>
    <w:p>
      <w:pPr>
        <w:pStyle w:val="BodyText"/>
        <w:spacing w:line="194" w:lineRule="exact"/>
        <w:ind w:left="186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also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ag-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  <w:spacing w:val="-2"/>
        </w:rPr>
        <w:t>gressively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promote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niche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growth</w:t>
      </w:r>
      <w:r>
        <w:rPr>
          <w:rFonts w:ascii="Century"/>
          <w:color w:val="231F20"/>
          <w:spacing w:val="29"/>
          <w:w w:val="94"/>
        </w:rPr>
        <w:t> </w:t>
      </w:r>
      <w:r>
        <w:rPr>
          <w:rFonts w:ascii="Century"/>
          <w:color w:val="231F20"/>
        </w:rPr>
        <w:t>areas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like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Islamic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finance,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  <w:w w:val="95"/>
        </w:rPr>
        <w:t>halal</w:t>
      </w:r>
      <w:r>
        <w:rPr>
          <w:rFonts w:ascii="Century"/>
          <w:color w:val="231F20"/>
          <w:spacing w:val="-4"/>
          <w:w w:val="95"/>
        </w:rPr>
        <w:t> </w:t>
      </w:r>
      <w:r>
        <w:rPr>
          <w:rFonts w:ascii="Century"/>
          <w:color w:val="231F20"/>
          <w:w w:val="95"/>
        </w:rPr>
        <w:t>industry</w:t>
      </w:r>
      <w:r>
        <w:rPr>
          <w:rFonts w:ascii="Century"/>
          <w:color w:val="231F20"/>
          <w:spacing w:val="-3"/>
          <w:w w:val="95"/>
        </w:rPr>
        <w:t> </w:t>
      </w:r>
      <w:r>
        <w:rPr>
          <w:rFonts w:ascii="Century"/>
          <w:color w:val="231F20"/>
          <w:w w:val="95"/>
        </w:rPr>
        <w:t>and</w:t>
      </w:r>
      <w:r>
        <w:rPr>
          <w:rFonts w:ascii="Century"/>
          <w:color w:val="231F20"/>
          <w:spacing w:val="-3"/>
          <w:w w:val="95"/>
        </w:rPr>
        <w:t> </w:t>
      </w:r>
      <w:r>
        <w:rPr>
          <w:rFonts w:ascii="Century"/>
          <w:color w:val="231F20"/>
          <w:w w:val="95"/>
        </w:rPr>
        <w:t>tourism.</w:t>
      </w:r>
      <w:r>
        <w:rPr>
          <w:rFonts w:ascii="Century"/>
        </w:rPr>
      </w:r>
    </w:p>
    <w:p>
      <w:pPr>
        <w:pStyle w:val="BodyText"/>
        <w:spacing w:line="194" w:lineRule="exact"/>
        <w:ind w:left="186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There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  <w:spacing w:val="-2"/>
        </w:rPr>
        <w:t>incentiv</w:t>
      </w:r>
      <w:r>
        <w:rPr>
          <w:rFonts w:ascii="Century"/>
          <w:color w:val="231F20"/>
          <w:spacing w:val="-1"/>
        </w:rPr>
        <w:t>es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de-</w:t>
      </w:r>
      <w:r>
        <w:rPr>
          <w:rFonts w:ascii="Century"/>
          <w:color w:val="231F20"/>
          <w:spacing w:val="26"/>
          <w:w w:val="102"/>
        </w:rPr>
        <w:t> 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elop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1"/>
        </w:rPr>
        <w:t>crea</w:t>
      </w:r>
      <w:r>
        <w:rPr>
          <w:rFonts w:ascii="Century"/>
          <w:color w:val="231F20"/>
          <w:spacing w:val="-2"/>
        </w:rPr>
        <w:t>tiv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content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industries</w:t>
      </w:r>
      <w:r>
        <w:rPr>
          <w:rFonts w:ascii="Century"/>
          <w:color w:val="231F20"/>
          <w:spacing w:val="27"/>
          <w:w w:val="95"/>
        </w:rPr>
        <w:t> </w:t>
      </w:r>
      <w:r>
        <w:rPr>
          <w:rFonts w:ascii="Century"/>
          <w:color w:val="231F20"/>
          <w:w w:val="95"/>
        </w:rPr>
        <w:t>like</w:t>
      </w:r>
      <w:r>
        <w:rPr>
          <w:rFonts w:ascii="Century"/>
          <w:color w:val="231F20"/>
          <w:spacing w:val="-7"/>
          <w:w w:val="95"/>
        </w:rPr>
        <w:t> </w:t>
      </w:r>
      <w:r>
        <w:rPr>
          <w:rFonts w:ascii="Century"/>
          <w:color w:val="231F20"/>
          <w:spacing w:val="-1"/>
          <w:w w:val="95"/>
        </w:rPr>
        <w:t>animation.</w:t>
      </w:r>
      <w:r>
        <w:rPr>
          <w:rFonts w:ascii="Century"/>
        </w:rPr>
      </w:r>
    </w:p>
    <w:p>
      <w:pPr>
        <w:pStyle w:val="BodyText"/>
        <w:spacing w:line="194" w:lineRule="exact"/>
        <w:ind w:left="186"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Small</w:t>
      </w:r>
      <w:r>
        <w:rPr>
          <w:rFonts w:ascii="Century" w:hAnsi="Century" w:cs="Century" w:eastAsia="Century"/>
          <w:color w:val="231F20"/>
          <w:spacing w:val="-29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-29"/>
        </w:rPr>
        <w:t> </w:t>
      </w:r>
      <w:r>
        <w:rPr>
          <w:rFonts w:ascii="Century" w:hAnsi="Century" w:cs="Century" w:eastAsia="Century"/>
          <w:color w:val="231F20"/>
        </w:rPr>
        <w:t>medium</w:t>
      </w:r>
      <w:r>
        <w:rPr>
          <w:rFonts w:ascii="Century" w:hAnsi="Century" w:cs="Century" w:eastAsia="Century"/>
          <w:color w:val="231F20"/>
          <w:spacing w:val="-28"/>
        </w:rPr>
        <w:t> </w:t>
      </w:r>
      <w:r>
        <w:rPr>
          <w:rFonts w:ascii="Century" w:hAnsi="Century" w:cs="Century" w:eastAsia="Century"/>
          <w:color w:val="231F20"/>
        </w:rPr>
        <w:t>enterprises</w:t>
      </w:r>
      <w:r>
        <w:rPr>
          <w:rFonts w:ascii="Century" w:hAnsi="Century" w:cs="Century" w:eastAsia="Century"/>
          <w:color w:val="231F20"/>
          <w:spacing w:val="26"/>
          <w:w w:val="95"/>
        </w:rPr>
        <w:t> </w:t>
      </w:r>
      <w:r>
        <w:rPr>
          <w:rFonts w:ascii="Century" w:hAnsi="Century" w:cs="Century" w:eastAsia="Century"/>
          <w:color w:val="231F20"/>
        </w:rPr>
        <w:t>(SMEs)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  <w:spacing w:val="-1"/>
        </w:rPr>
        <w:t>won’t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</w:rPr>
        <w:t>be</w:t>
      </w:r>
      <w:r>
        <w:rPr>
          <w:rFonts w:ascii="Century" w:hAnsi="Century" w:cs="Century" w:eastAsia="Century"/>
          <w:color w:val="231F20"/>
          <w:spacing w:val="11"/>
        </w:rPr>
        <w:t> </w:t>
      </w:r>
      <w:r>
        <w:rPr>
          <w:rFonts w:ascii="Century" w:hAnsi="Century" w:cs="Century" w:eastAsia="Century"/>
          <w:color w:val="231F20"/>
        </w:rPr>
        <w:t>left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</w:rPr>
        <w:t>out.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</w:rPr>
        <w:t>There</w:t>
      </w:r>
      <w:r>
        <w:rPr>
          <w:rFonts w:ascii="Century" w:hAnsi="Century" w:cs="Century" w:eastAsia="Century"/>
          <w:color w:val="231F20"/>
          <w:spacing w:val="21"/>
          <w:w w:val="97"/>
        </w:rPr>
        <w:t> </w:t>
      </w:r>
      <w:r>
        <w:rPr>
          <w:rFonts w:ascii="Century" w:hAnsi="Century" w:cs="Century" w:eastAsia="Century"/>
          <w:color w:val="231F20"/>
        </w:rPr>
        <w:t>are</w:t>
      </w:r>
      <w:r>
        <w:rPr>
          <w:rFonts w:ascii="Century" w:hAnsi="Century" w:cs="Century" w:eastAsia="Century"/>
          <w:color w:val="231F20"/>
          <w:spacing w:val="-15"/>
        </w:rPr>
        <w:t> </w:t>
      </w:r>
      <w:r>
        <w:rPr>
          <w:rFonts w:ascii="Century" w:hAnsi="Century" w:cs="Century" w:eastAsia="Century"/>
          <w:color w:val="231F20"/>
          <w:spacing w:val="-2"/>
        </w:rPr>
        <w:t>incentiv</w:t>
      </w:r>
      <w:r>
        <w:rPr>
          <w:rFonts w:ascii="Century" w:hAnsi="Century" w:cs="Century" w:eastAsia="Century"/>
          <w:color w:val="231F20"/>
          <w:spacing w:val="-1"/>
        </w:rPr>
        <w:t>es</w:t>
      </w:r>
      <w:r>
        <w:rPr>
          <w:rFonts w:ascii="Century" w:hAnsi="Century" w:cs="Century" w:eastAsia="Century"/>
          <w:color w:val="231F20"/>
          <w:spacing w:val="-15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-15"/>
        </w:rPr>
        <w:t> </w:t>
      </w:r>
      <w:r>
        <w:rPr>
          <w:rFonts w:ascii="Century" w:hAnsi="Century" w:cs="Century" w:eastAsia="Century"/>
          <w:color w:val="231F20"/>
        </w:rPr>
        <w:t>help</w:t>
      </w:r>
      <w:r>
        <w:rPr>
          <w:rFonts w:ascii="Century" w:hAnsi="Century" w:cs="Century" w:eastAsia="Century"/>
          <w:color w:val="231F20"/>
          <w:spacing w:val="-15"/>
        </w:rPr>
        <w:t> </w:t>
      </w:r>
      <w:r>
        <w:rPr>
          <w:rFonts w:ascii="Century" w:hAnsi="Century" w:cs="Century" w:eastAsia="Century"/>
          <w:color w:val="231F20"/>
        </w:rPr>
        <w:t>them</w:t>
      </w:r>
      <w:r>
        <w:rPr>
          <w:rFonts w:ascii="Century" w:hAnsi="Century" w:cs="Century" w:eastAsia="Century"/>
          <w:color w:val="231F20"/>
          <w:spacing w:val="-14"/>
        </w:rPr>
        <w:t> </w:t>
      </w:r>
      <w:r>
        <w:rPr>
          <w:rFonts w:ascii="Century" w:hAnsi="Century" w:cs="Century" w:eastAsia="Century"/>
          <w:color w:val="231F20"/>
        </w:rPr>
        <w:t>mod-</w:t>
      </w:r>
      <w:r>
        <w:rPr>
          <w:rFonts w:ascii="Century" w:hAnsi="Century" w:cs="Century" w:eastAsia="Century"/>
          <w:color w:val="231F20"/>
          <w:spacing w:val="26"/>
        </w:rPr>
        <w:t> </w:t>
      </w:r>
      <w:r>
        <w:rPr>
          <w:rFonts w:ascii="Century" w:hAnsi="Century" w:cs="Century" w:eastAsia="Century"/>
          <w:color w:val="231F20"/>
        </w:rPr>
        <w:t>ernise</w:t>
      </w:r>
      <w:r>
        <w:rPr>
          <w:rFonts w:ascii="Century" w:hAnsi="Century" w:cs="Century" w:eastAsia="Century"/>
          <w:color w:val="231F20"/>
          <w:spacing w:val="17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17"/>
        </w:rPr>
        <w:t> </w:t>
      </w:r>
      <w:r>
        <w:rPr>
          <w:rFonts w:ascii="Century" w:hAnsi="Century" w:cs="Century" w:eastAsia="Century"/>
          <w:color w:val="231F20"/>
        </w:rPr>
        <w:t>sustain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their</w:t>
      </w:r>
      <w:r>
        <w:rPr>
          <w:rFonts w:ascii="Century" w:hAnsi="Century" w:cs="Century" w:eastAsia="Century"/>
          <w:color w:val="231F20"/>
          <w:spacing w:val="17"/>
        </w:rPr>
        <w:t> </w:t>
      </w:r>
      <w:r>
        <w:rPr>
          <w:rFonts w:ascii="Century" w:hAnsi="Century" w:cs="Century" w:eastAsia="Century"/>
          <w:color w:val="231F20"/>
        </w:rPr>
        <w:t>opera-</w:t>
      </w:r>
      <w:r>
        <w:rPr>
          <w:rFonts w:ascii="Century" w:hAnsi="Century" w:cs="Century" w:eastAsia="Century"/>
          <w:color w:val="231F20"/>
          <w:spacing w:val="25"/>
          <w:w w:val="101"/>
        </w:rPr>
        <w:t> </w:t>
      </w:r>
      <w:r>
        <w:rPr>
          <w:rFonts w:ascii="Century" w:hAnsi="Century" w:cs="Century" w:eastAsia="Century"/>
          <w:color w:val="231F20"/>
          <w:spacing w:val="-2"/>
        </w:rPr>
        <w:t>tions</w:t>
      </w:r>
      <w:r>
        <w:rPr>
          <w:rFonts w:ascii="Century" w:hAnsi="Century" w:cs="Century" w:eastAsia="Century"/>
          <w:color w:val="231F20"/>
          <w:spacing w:val="-1"/>
        </w:rPr>
        <w:t>.</w:t>
      </w:r>
      <w:r>
        <w:rPr>
          <w:rFonts w:ascii="Century" w:hAnsi="Century" w:cs="Century" w:eastAsia="Century"/>
          <w:color w:val="231F20"/>
          <w:spacing w:val="-12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-11"/>
        </w:rPr>
        <w:t> </w:t>
      </w:r>
      <w:r>
        <w:rPr>
          <w:rFonts w:ascii="Century" w:hAnsi="Century" w:cs="Century" w:eastAsia="Century"/>
          <w:color w:val="231F20"/>
        </w:rPr>
        <w:t>addition,</w:t>
      </w:r>
      <w:r>
        <w:rPr>
          <w:rFonts w:ascii="Century" w:hAnsi="Century" w:cs="Century" w:eastAsia="Century"/>
          <w:color w:val="231F20"/>
          <w:spacing w:val="-12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11"/>
        </w:rPr>
        <w:t> </w:t>
      </w:r>
      <w:r>
        <w:rPr>
          <w:rFonts w:ascii="Century" w:hAnsi="Century" w:cs="Century" w:eastAsia="Century"/>
          <w:color w:val="231F20"/>
        </w:rPr>
        <w:t>numerous</w:t>
      </w:r>
      <w:r>
        <w:rPr>
          <w:rFonts w:ascii="Century" w:hAnsi="Century" w:cs="Century" w:eastAsia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pStyle w:val="BodyText"/>
        <w:spacing w:line="200" w:lineRule="exact" w:before="145"/>
        <w:ind w:left="186" w:right="62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grants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loan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schemes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23"/>
          <w:w w:val="101"/>
        </w:rPr>
        <w:t> </w:t>
      </w:r>
      <w:r>
        <w:rPr>
          <w:rFonts w:ascii="Century"/>
          <w:color w:val="231F20"/>
          <w:spacing w:val="-1"/>
        </w:rPr>
        <w:t>ra</w:t>
      </w:r>
      <w:r>
        <w:rPr>
          <w:rFonts w:ascii="Century"/>
          <w:color w:val="231F20"/>
          <w:spacing w:val="-2"/>
        </w:rPr>
        <w:t>tionalised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  <w:spacing w:val="-2"/>
        </w:rPr>
        <w:t>improv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access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  <w:w w:val="95"/>
        </w:rPr>
        <w:t>and</w:t>
      </w:r>
      <w:r>
        <w:rPr>
          <w:rFonts w:ascii="Century"/>
          <w:color w:val="231F20"/>
          <w:spacing w:val="20"/>
          <w:w w:val="95"/>
        </w:rPr>
        <w:t> </w:t>
      </w:r>
      <w:r>
        <w:rPr>
          <w:rFonts w:ascii="Century"/>
          <w:color w:val="231F20"/>
          <w:spacing w:val="-1"/>
          <w:w w:val="95"/>
        </w:rPr>
        <w:t>effectiveness.</w:t>
      </w:r>
      <w:r>
        <w:rPr>
          <w:rFonts w:ascii="Century"/>
        </w:rPr>
      </w:r>
    </w:p>
    <w:p>
      <w:pPr>
        <w:pStyle w:val="BodyText"/>
        <w:spacing w:line="200" w:lineRule="exact"/>
        <w:ind w:left="186" w:right="62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Emphasis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2"/>
        </w:rPr>
        <w:t>improving</w:t>
      </w:r>
      <w:r>
        <w:rPr>
          <w:rFonts w:ascii="Century"/>
          <w:color w:val="231F20"/>
          <w:spacing w:val="26"/>
          <w:w w:val="9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usiness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acumen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ma-</w:t>
      </w:r>
      <w:r>
        <w:rPr>
          <w:rFonts w:ascii="Century"/>
          <w:color w:val="231F20"/>
          <w:spacing w:val="26"/>
          <w:w w:val="99"/>
        </w:rPr>
        <w:t> </w:t>
      </w:r>
      <w:r>
        <w:rPr>
          <w:rFonts w:ascii="Century"/>
          <w:color w:val="231F20"/>
        </w:rPr>
        <w:t>nagerial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skills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  <w:spacing w:val="-2"/>
        </w:rPr>
        <w:t>entrepreneurs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200" w:lineRule="exact"/>
        <w:ind w:left="186" w:right="61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</w:rPr>
        <w:t>agriculture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</w:rPr>
        <w:t>still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</w:rPr>
        <w:t>an</w:t>
      </w:r>
      <w:r>
        <w:rPr>
          <w:rFonts w:ascii="Century"/>
          <w:color w:val="231F20"/>
          <w:spacing w:val="26"/>
          <w:w w:val="96"/>
        </w:rPr>
        <w:t> </w:t>
      </w:r>
      <w:r>
        <w:rPr>
          <w:rFonts w:ascii="Century"/>
          <w:color w:val="231F20"/>
        </w:rPr>
        <w:t>important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focus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</w:t>
      </w:r>
      <w:r>
        <w:rPr>
          <w:rFonts w:ascii="Century"/>
          <w:color w:val="231F20"/>
          <w:spacing w:val="-1"/>
        </w:rPr>
        <w:t>-</w:t>
      </w:r>
      <w:r>
        <w:rPr>
          <w:rFonts w:ascii="Century"/>
          <w:color w:val="231F20"/>
          <w:spacing w:val="21"/>
          <w:w w:val="110"/>
        </w:rPr>
        <w:t> </w:t>
      </w:r>
      <w:r>
        <w:rPr>
          <w:rFonts w:ascii="Century"/>
          <w:color w:val="231F20"/>
        </w:rPr>
        <w:t>ment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it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seeks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make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it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major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</w:rPr>
        <w:t>source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economic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growth.</w:t>
      </w:r>
      <w:r>
        <w:rPr>
          <w:rFonts w:ascii="Century"/>
        </w:rPr>
      </w:r>
    </w:p>
    <w:p>
      <w:pPr>
        <w:pStyle w:val="BodyText"/>
        <w:spacing w:line="200" w:lineRule="exact"/>
        <w:ind w:left="186" w:right="62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“...emphasis</w:t>
      </w:r>
      <w:r>
        <w:rPr>
          <w:rFonts w:ascii="Century" w:hAnsi="Century" w:cs="Century" w:eastAsia="Century"/>
          <w:color w:val="231F20"/>
          <w:spacing w:val="8"/>
        </w:rPr>
        <w:t> </w:t>
      </w:r>
      <w:r>
        <w:rPr>
          <w:rFonts w:ascii="Century" w:hAnsi="Century" w:cs="Century" w:eastAsia="Century"/>
          <w:color w:val="231F20"/>
        </w:rPr>
        <w:t>will</w:t>
      </w:r>
      <w:r>
        <w:rPr>
          <w:rFonts w:ascii="Century" w:hAnsi="Century" w:cs="Century" w:eastAsia="Century"/>
          <w:color w:val="231F20"/>
          <w:spacing w:val="8"/>
        </w:rPr>
        <w:t> </w:t>
      </w:r>
      <w:r>
        <w:rPr>
          <w:rFonts w:ascii="Century" w:hAnsi="Century" w:cs="Century" w:eastAsia="Century"/>
          <w:color w:val="231F20"/>
        </w:rPr>
        <w:t>be</w:t>
      </w:r>
      <w:r>
        <w:rPr>
          <w:rFonts w:ascii="Century" w:hAnsi="Century" w:cs="Century" w:eastAsia="Century"/>
          <w:color w:val="231F20"/>
          <w:spacing w:val="8"/>
        </w:rPr>
        <w:t> </w:t>
      </w:r>
      <w:r>
        <w:rPr>
          <w:rFonts w:ascii="Century" w:hAnsi="Century" w:cs="Century" w:eastAsia="Century"/>
          <w:color w:val="231F20"/>
        </w:rPr>
        <w:t>on</w:t>
      </w:r>
      <w:r>
        <w:rPr>
          <w:rFonts w:ascii="Century" w:hAnsi="Century" w:cs="Century" w:eastAsia="Century"/>
          <w:color w:val="231F20"/>
          <w:w w:val="99"/>
        </w:rPr>
        <w:t> </w:t>
      </w:r>
      <w:r>
        <w:rPr>
          <w:rFonts w:ascii="Century" w:hAnsi="Century" w:cs="Century" w:eastAsia="Century"/>
          <w:color w:val="231F20"/>
        </w:rPr>
        <w:t>aquaculture,</w:t>
      </w:r>
      <w:r>
        <w:rPr>
          <w:rFonts w:ascii="Century" w:hAnsi="Century" w:cs="Century" w:eastAsia="Century"/>
          <w:color w:val="231F20"/>
          <w:spacing w:val="4"/>
        </w:rPr>
        <w:t> </w:t>
      </w:r>
      <w:r>
        <w:rPr>
          <w:rFonts w:ascii="Century" w:hAnsi="Century" w:cs="Century" w:eastAsia="Century"/>
          <w:color w:val="231F20"/>
          <w:spacing w:val="-2"/>
        </w:rPr>
        <w:t>swiftlet</w:t>
      </w:r>
      <w:r>
        <w:rPr>
          <w:rFonts w:ascii="Century" w:hAnsi="Century" w:cs="Century" w:eastAsia="Century"/>
          <w:color w:val="231F20"/>
          <w:spacing w:val="4"/>
        </w:rPr>
        <w:t> </w:t>
      </w:r>
      <w:r>
        <w:rPr>
          <w:rFonts w:ascii="Century" w:hAnsi="Century" w:cs="Century" w:eastAsia="Century"/>
          <w:color w:val="231F20"/>
        </w:rPr>
        <w:t>bird’s</w:t>
      </w:r>
      <w:r>
        <w:rPr>
          <w:rFonts w:ascii="Century" w:hAnsi="Century" w:cs="Century" w:eastAsia="Century"/>
          <w:color w:val="231F20"/>
          <w:spacing w:val="4"/>
        </w:rPr>
        <w:t> </w:t>
      </w:r>
      <w:r>
        <w:rPr>
          <w:rFonts w:ascii="Century" w:hAnsi="Century" w:cs="Century" w:eastAsia="Century"/>
          <w:color w:val="231F20"/>
        </w:rPr>
        <w:t>nest</w:t>
      </w:r>
      <w:r>
        <w:rPr>
          <w:rFonts w:ascii="Century" w:hAnsi="Century" w:cs="Century" w:eastAsia="Century"/>
          <w:color w:val="231F20"/>
          <w:spacing w:val="24"/>
          <w:w w:val="94"/>
        </w:rPr>
        <w:t> </w:t>
      </w:r>
      <w:r>
        <w:rPr>
          <w:rFonts w:ascii="Century" w:hAnsi="Century" w:cs="Century" w:eastAsia="Century"/>
          <w:color w:val="231F20"/>
        </w:rPr>
        <w:t>production,</w:t>
      </w:r>
      <w:r>
        <w:rPr>
          <w:rFonts w:ascii="Century" w:hAnsi="Century" w:cs="Century" w:eastAsia="Century"/>
          <w:color w:val="231F20"/>
          <w:spacing w:val="-34"/>
        </w:rPr>
        <w:t> </w:t>
      </w:r>
      <w:r>
        <w:rPr>
          <w:rFonts w:ascii="Century" w:hAnsi="Century" w:cs="Century" w:eastAsia="Century"/>
          <w:color w:val="231F20"/>
        </w:rPr>
        <w:t>floriculture,</w:t>
      </w:r>
      <w:r>
        <w:rPr>
          <w:rFonts w:ascii="Century" w:hAnsi="Century" w:cs="Century" w:eastAsia="Century"/>
          <w:color w:val="231F20"/>
          <w:spacing w:val="-34"/>
        </w:rPr>
        <w:t> </w:t>
      </w:r>
      <w:r>
        <w:rPr>
          <w:rFonts w:ascii="Century" w:hAnsi="Century" w:cs="Century" w:eastAsia="Century"/>
          <w:color w:val="231F20"/>
        </w:rPr>
        <w:t>deep</w:t>
      </w:r>
      <w:r>
        <w:rPr>
          <w:rFonts w:ascii="Century" w:hAnsi="Century" w:cs="Century" w:eastAsia="Century"/>
          <w:color w:val="231F20"/>
          <w:spacing w:val="-33"/>
        </w:rPr>
        <w:t> </w:t>
      </w:r>
      <w:r>
        <w:rPr>
          <w:rFonts w:ascii="Century" w:hAnsi="Century" w:cs="Century" w:eastAsia="Century"/>
          <w:color w:val="231F20"/>
        </w:rPr>
        <w:t>sea</w:t>
      </w:r>
      <w:r>
        <w:rPr>
          <w:rFonts w:ascii="Century" w:hAnsi="Century" w:cs="Century" w:eastAsia="Century"/>
          <w:color w:val="231F20"/>
          <w:spacing w:val="23"/>
          <w:w w:val="98"/>
        </w:rPr>
        <w:t> </w:t>
      </w:r>
      <w:r>
        <w:rPr>
          <w:rFonts w:ascii="Century" w:hAnsi="Century" w:cs="Century" w:eastAsia="Century"/>
          <w:color w:val="231F20"/>
        </w:rPr>
        <w:t>fishing</w:t>
      </w:r>
      <w:r>
        <w:rPr>
          <w:rFonts w:ascii="Century" w:hAnsi="Century" w:cs="Century" w:eastAsia="Century"/>
          <w:color w:val="231F20"/>
          <w:spacing w:val="-37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-37"/>
        </w:rPr>
        <w:t> </w:t>
      </w:r>
      <w:r>
        <w:rPr>
          <w:rFonts w:ascii="Century" w:hAnsi="Century" w:cs="Century" w:eastAsia="Century"/>
          <w:color w:val="231F20"/>
        </w:rPr>
        <w:t>sea</w:t>
      </w:r>
      <w:r>
        <w:rPr>
          <w:rFonts w:ascii="Century" w:hAnsi="Century" w:cs="Century" w:eastAsia="Century"/>
          <w:color w:val="231F20"/>
          <w:spacing w:val="-36"/>
        </w:rPr>
        <w:t> </w:t>
      </w:r>
      <w:r>
        <w:rPr>
          <w:rFonts w:ascii="Century" w:hAnsi="Century" w:cs="Century" w:eastAsia="Century"/>
          <w:color w:val="231F20"/>
          <w:spacing w:val="-1"/>
        </w:rPr>
        <w:t>weed</w:t>
      </w:r>
      <w:r>
        <w:rPr>
          <w:rFonts w:ascii="Century" w:hAnsi="Century" w:cs="Century" w:eastAsia="Century"/>
          <w:color w:val="231F20"/>
          <w:spacing w:val="-37"/>
        </w:rPr>
        <w:t> </w:t>
      </w:r>
      <w:r>
        <w:rPr>
          <w:rFonts w:ascii="Century" w:hAnsi="Century" w:cs="Century" w:eastAsia="Century"/>
          <w:color w:val="231F20"/>
        </w:rPr>
        <w:t>production,”</w:t>
      </w:r>
      <w:r>
        <w:rPr>
          <w:rFonts w:ascii="Century" w:hAnsi="Century" w:cs="Century" w:eastAsia="Century"/>
          <w:color w:val="231F20"/>
          <w:spacing w:val="20"/>
          <w:w w:val="99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report</w:t>
      </w:r>
      <w:r>
        <w:rPr>
          <w:rFonts w:ascii="Century" w:hAnsi="Century" w:cs="Century" w:eastAsia="Century"/>
          <w:color w:val="231F20"/>
          <w:spacing w:val="-24"/>
        </w:rPr>
        <w:t> </w:t>
      </w:r>
      <w:r>
        <w:rPr>
          <w:rFonts w:ascii="Century" w:hAnsi="Century" w:cs="Century" w:eastAsia="Century"/>
          <w:color w:val="231F20"/>
        </w:rPr>
        <w:t>said.</w:t>
      </w:r>
      <w:r>
        <w:rPr>
          <w:rFonts w:ascii="Century" w:hAnsi="Century" w:cs="Century" w:eastAsia="Century"/>
        </w:rPr>
      </w:r>
    </w:p>
    <w:p>
      <w:pPr>
        <w:pStyle w:val="BodyText"/>
        <w:spacing w:line="200" w:lineRule="exact"/>
        <w:ind w:left="186" w:right="61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food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supply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chain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infra-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structure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also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  <w:spacing w:val="-2"/>
        </w:rPr>
        <w:t>improv</w:t>
      </w:r>
      <w:r>
        <w:rPr>
          <w:rFonts w:ascii="Century"/>
          <w:color w:val="231F20"/>
          <w:spacing w:val="-1"/>
        </w:rPr>
        <w:t>ed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5"/>
          <w:w w:val="96"/>
        </w:rPr>
        <w:t> </w:t>
      </w:r>
      <w:r>
        <w:rPr>
          <w:rFonts w:ascii="Century"/>
          <w:color w:val="231F20"/>
        </w:rPr>
        <w:t>enhance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distribution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system</w:t>
      </w:r>
      <w:r>
        <w:rPr>
          <w:rFonts w:ascii="Century"/>
          <w:color w:val="231F20"/>
          <w:spacing w:val="21"/>
          <w:w w:val="94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</w:rPr>
        <w:t>exports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while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programmes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8"/>
          <w:w w:val="96"/>
        </w:rPr>
        <w:t> </w:t>
      </w:r>
      <w:r>
        <w:rPr>
          <w:rFonts w:ascii="Century"/>
          <w:color w:val="231F20"/>
        </w:rPr>
        <w:t>nurture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agro-entrepreneurs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22"/>
          <w:w w:val="93"/>
        </w:rPr>
        <w:t> </w:t>
      </w:r>
      <w:r>
        <w:rPr>
          <w:rFonts w:ascii="Century"/>
          <w:color w:val="231F20"/>
          <w:w w:val="95"/>
        </w:rPr>
        <w:t>be</w:t>
      </w:r>
      <w:r>
        <w:rPr>
          <w:rFonts w:ascii="Century"/>
          <w:color w:val="231F20"/>
          <w:spacing w:val="22"/>
          <w:w w:val="95"/>
        </w:rPr>
        <w:t> </w:t>
      </w:r>
      <w:r>
        <w:rPr>
          <w:rFonts w:ascii="Century"/>
          <w:color w:val="231F20"/>
          <w:w w:val="95"/>
        </w:rPr>
        <w:t>strengthened.</w:t>
      </w:r>
      <w:r>
        <w:rPr>
          <w:rFonts w:ascii="Century"/>
        </w:rPr>
      </w:r>
    </w:p>
    <w:p>
      <w:pPr>
        <w:pStyle w:val="BodyText"/>
        <w:spacing w:line="200" w:lineRule="exact"/>
        <w:ind w:left="186" w:right="62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-22"/>
        </w:rPr>
        <w:t> </w:t>
      </w:r>
      <w:r>
        <w:rPr>
          <w:rFonts w:ascii="Century" w:hAnsi="Century" w:cs="Century" w:eastAsia="Century"/>
          <w:color w:val="231F20"/>
        </w:rPr>
        <w:t>conclusion,</w:t>
      </w:r>
      <w:r>
        <w:rPr>
          <w:rFonts w:ascii="Century" w:hAnsi="Century" w:cs="Century" w:eastAsia="Century"/>
          <w:color w:val="231F20"/>
          <w:spacing w:val="-23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22"/>
        </w:rPr>
        <w:t> </w:t>
      </w:r>
      <w:r>
        <w:rPr>
          <w:rFonts w:ascii="Century" w:hAnsi="Century" w:cs="Century" w:eastAsia="Century"/>
          <w:color w:val="231F20"/>
        </w:rPr>
        <w:t>Budget</w:t>
      </w:r>
      <w:r>
        <w:rPr>
          <w:rFonts w:ascii="Century" w:hAnsi="Century" w:cs="Century" w:eastAsia="Century"/>
          <w:color w:val="231F20"/>
          <w:spacing w:val="-22"/>
        </w:rPr>
        <w:t> </w:t>
      </w:r>
      <w:r>
        <w:rPr>
          <w:rFonts w:ascii="Century" w:hAnsi="Century" w:cs="Century" w:eastAsia="Century"/>
          <w:color w:val="231F20"/>
        </w:rPr>
        <w:t>2010</w:t>
      </w:r>
      <w:r>
        <w:rPr>
          <w:rFonts w:ascii="Century" w:hAnsi="Century" w:cs="Century" w:eastAsia="Century"/>
          <w:color w:val="231F20"/>
        </w:rPr>
        <w:t> will</w:t>
      </w:r>
      <w:r>
        <w:rPr>
          <w:rFonts w:ascii="Century" w:hAnsi="Century" w:cs="Century" w:eastAsia="Century"/>
          <w:color w:val="231F20"/>
          <w:spacing w:val="44"/>
        </w:rPr>
        <w:t> </w:t>
      </w:r>
      <w:r>
        <w:rPr>
          <w:rFonts w:ascii="Century" w:hAnsi="Century" w:cs="Century" w:eastAsia="Century"/>
          <w:color w:val="231F20"/>
          <w:spacing w:val="-2"/>
        </w:rPr>
        <w:t>lay</w:t>
      </w:r>
      <w:r>
        <w:rPr>
          <w:rFonts w:ascii="Century" w:hAnsi="Century" w:cs="Century" w:eastAsia="Century"/>
          <w:color w:val="231F20"/>
          <w:spacing w:val="44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45"/>
        </w:rPr>
        <w:t> </w:t>
      </w:r>
      <w:r>
        <w:rPr>
          <w:rFonts w:ascii="Century" w:hAnsi="Century" w:cs="Century" w:eastAsia="Century"/>
          <w:color w:val="231F20"/>
          <w:spacing w:val="-2"/>
        </w:rPr>
        <w:t>g</w:t>
      </w:r>
      <w:r>
        <w:rPr>
          <w:rFonts w:ascii="Century" w:hAnsi="Century" w:cs="Century" w:eastAsia="Century"/>
          <w:color w:val="231F20"/>
          <w:spacing w:val="-1"/>
        </w:rPr>
        <w:t>roundwork</w:t>
      </w:r>
      <w:r>
        <w:rPr>
          <w:rFonts w:ascii="Century" w:hAnsi="Century" w:cs="Century" w:eastAsia="Century"/>
          <w:color w:val="231F20"/>
          <w:spacing w:val="44"/>
        </w:rPr>
        <w:t> </w:t>
      </w:r>
      <w:r>
        <w:rPr>
          <w:rFonts w:ascii="Century" w:hAnsi="Century" w:cs="Century" w:eastAsia="Century"/>
          <w:color w:val="231F20"/>
        </w:rPr>
        <w:t>for</w:t>
      </w:r>
      <w:r>
        <w:rPr>
          <w:rFonts w:ascii="Century" w:hAnsi="Century" w:cs="Century" w:eastAsia="Century"/>
          <w:color w:val="231F20"/>
          <w:spacing w:val="29"/>
        </w:rPr>
        <w:t> </w:t>
      </w:r>
      <w:r>
        <w:rPr>
          <w:rFonts w:ascii="Century" w:hAnsi="Century" w:cs="Century" w:eastAsia="Century"/>
          <w:color w:val="231F20"/>
          <w:spacing w:val="-2"/>
        </w:rPr>
        <w:t>Malaysia</w:t>
      </w:r>
      <w:r>
        <w:rPr>
          <w:rFonts w:ascii="Century" w:hAnsi="Century" w:cs="Century" w:eastAsia="Century"/>
          <w:color w:val="231F20"/>
          <w:spacing w:val="-1"/>
        </w:rPr>
        <w:t>’s</w:t>
      </w:r>
      <w:r>
        <w:rPr>
          <w:rFonts w:ascii="Century" w:hAnsi="Century" w:cs="Century" w:eastAsia="Century"/>
          <w:color w:val="231F20"/>
          <w:spacing w:val="-15"/>
        </w:rPr>
        <w:t> </w:t>
      </w:r>
      <w:r>
        <w:rPr>
          <w:rFonts w:ascii="Century" w:hAnsi="Century" w:cs="Century" w:eastAsia="Century"/>
          <w:color w:val="231F20"/>
        </w:rPr>
        <w:t>plan</w:t>
      </w:r>
      <w:r>
        <w:rPr>
          <w:rFonts w:ascii="Century" w:hAnsi="Century" w:cs="Century" w:eastAsia="Century"/>
          <w:color w:val="231F20"/>
          <w:spacing w:val="-15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-15"/>
        </w:rPr>
        <w:t> </w:t>
      </w:r>
      <w:r>
        <w:rPr>
          <w:rFonts w:ascii="Century" w:hAnsi="Century" w:cs="Century" w:eastAsia="Century"/>
          <w:color w:val="231F20"/>
          <w:spacing w:val="-2"/>
        </w:rPr>
        <w:t>dev</w:t>
      </w:r>
      <w:r>
        <w:rPr>
          <w:rFonts w:ascii="Century" w:hAnsi="Century" w:cs="Century" w:eastAsia="Century"/>
          <w:color w:val="231F20"/>
          <w:spacing w:val="-1"/>
        </w:rPr>
        <w:t>elop</w:t>
      </w:r>
      <w:r>
        <w:rPr>
          <w:rFonts w:ascii="Century" w:hAnsi="Century" w:cs="Century" w:eastAsia="Century"/>
          <w:color w:val="231F20"/>
          <w:spacing w:val="-15"/>
        </w:rPr>
        <w:t> </w:t>
      </w:r>
      <w:r>
        <w:rPr>
          <w:rFonts w:ascii="Century" w:hAnsi="Century" w:cs="Century" w:eastAsia="Century"/>
          <w:color w:val="231F20"/>
        </w:rPr>
        <w:t>a</w:t>
      </w:r>
      <w:r>
        <w:rPr>
          <w:rFonts w:ascii="Century" w:hAnsi="Century" w:cs="Century" w:eastAsia="Century"/>
          <w:color w:val="231F20"/>
          <w:spacing w:val="-15"/>
        </w:rPr>
        <w:t> </w:t>
      </w:r>
      <w:r>
        <w:rPr>
          <w:rFonts w:ascii="Century" w:hAnsi="Century" w:cs="Century" w:eastAsia="Century"/>
          <w:color w:val="231F20"/>
        </w:rPr>
        <w:t>new</w:t>
      </w:r>
      <w:r>
        <w:rPr>
          <w:rFonts w:ascii="Century" w:hAnsi="Century" w:cs="Century" w:eastAsia="Century"/>
          <w:color w:val="231F20"/>
          <w:spacing w:val="21"/>
          <w:w w:val="98"/>
        </w:rPr>
        <w:t> </w:t>
      </w:r>
      <w:r>
        <w:rPr>
          <w:rFonts w:ascii="Century" w:hAnsi="Century" w:cs="Century" w:eastAsia="Century"/>
          <w:color w:val="231F20"/>
        </w:rPr>
        <w:t>economic</w:t>
      </w:r>
      <w:r>
        <w:rPr>
          <w:rFonts w:ascii="Century" w:hAnsi="Century" w:cs="Century" w:eastAsia="Century"/>
          <w:color w:val="231F20"/>
          <w:spacing w:val="-1"/>
        </w:rPr>
        <w:t> </w:t>
      </w:r>
      <w:r>
        <w:rPr>
          <w:rFonts w:ascii="Century" w:hAnsi="Century" w:cs="Century" w:eastAsia="Century"/>
          <w:color w:val="231F20"/>
        </w:rPr>
        <w:t>model</w:t>
      </w:r>
      <w:r>
        <w:rPr>
          <w:rFonts w:ascii="Century" w:hAnsi="Century" w:cs="Century" w:eastAsia="Century"/>
          <w:color w:val="231F20"/>
          <w:spacing w:val="-1"/>
        </w:rPr>
        <w:t> </w:t>
      </w:r>
      <w:r>
        <w:rPr>
          <w:rFonts w:ascii="Century" w:hAnsi="Century" w:cs="Century" w:eastAsia="Century"/>
          <w:color w:val="231F20"/>
        </w:rPr>
        <w:t>and this</w:t>
      </w:r>
      <w:r>
        <w:rPr>
          <w:rFonts w:ascii="Century" w:hAnsi="Century" w:cs="Century" w:eastAsia="Century"/>
          <w:color w:val="231F20"/>
          <w:spacing w:val="-1"/>
        </w:rPr>
        <w:t> </w:t>
      </w:r>
      <w:r>
        <w:rPr>
          <w:rFonts w:ascii="Century" w:hAnsi="Century" w:cs="Century" w:eastAsia="Century"/>
          <w:color w:val="231F20"/>
        </w:rPr>
        <w:t>will be</w:t>
      </w:r>
      <w:r>
        <w:rPr>
          <w:rFonts w:ascii="Century" w:hAnsi="Century" w:cs="Century" w:eastAsia="Century"/>
          <w:color w:val="231F20"/>
          <w:w w:val="101"/>
        </w:rPr>
        <w:t> </w:t>
      </w:r>
      <w:r>
        <w:rPr>
          <w:rFonts w:ascii="Century" w:hAnsi="Century" w:cs="Century" w:eastAsia="Century"/>
          <w:color w:val="231F20"/>
        </w:rPr>
        <w:t>continued</w:t>
      </w:r>
      <w:r>
        <w:rPr>
          <w:rFonts w:ascii="Century" w:hAnsi="Century" w:cs="Century" w:eastAsia="Century"/>
          <w:color w:val="231F20"/>
          <w:spacing w:val="-35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-34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34"/>
        </w:rPr>
        <w:t> </w:t>
      </w:r>
      <w:r>
        <w:rPr>
          <w:rFonts w:ascii="Century" w:hAnsi="Century" w:cs="Century" w:eastAsia="Century"/>
          <w:color w:val="231F20"/>
          <w:spacing w:val="-6"/>
        </w:rPr>
        <w:t>10MP</w:t>
      </w:r>
      <w:r>
        <w:rPr>
          <w:rFonts w:ascii="Century" w:hAnsi="Century" w:cs="Century" w:eastAsia="Century"/>
          <w:color w:val="231F20"/>
          <w:spacing w:val="-5"/>
        </w:rPr>
        <w:t>.</w:t>
      </w:r>
      <w:r>
        <w:rPr>
          <w:rFonts w:ascii="Century" w:hAnsi="Century" w:cs="Century" w:eastAsia="Century"/>
        </w:rPr>
      </w:r>
    </w:p>
    <w:p>
      <w:pPr>
        <w:pStyle w:val="BodyText"/>
        <w:spacing w:line="200" w:lineRule="exact"/>
        <w:ind w:left="186" w:right="62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10MP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presented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June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10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next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it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  <w:spacing w:val="1"/>
        </w:rPr>
        <w:t>run</w:t>
      </w:r>
      <w:r>
        <w:rPr>
          <w:rFonts w:ascii="Century"/>
          <w:color w:val="231F20"/>
          <w:spacing w:val="22"/>
          <w:w w:val="94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2011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2015.</w:t>
      </w:r>
      <w:r>
        <w:rPr>
          <w:rFonts w:ascii="Century"/>
        </w:rPr>
      </w:r>
    </w:p>
    <w:p>
      <w:pPr>
        <w:pStyle w:val="BodyText"/>
        <w:spacing w:line="200" w:lineRule="exact"/>
        <w:ind w:left="186" w:right="62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Budget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2010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focus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  <w:spacing w:val="-1"/>
        </w:rPr>
        <w:t>mo</w:t>
      </w:r>
      <w:r>
        <w:rPr>
          <w:rFonts w:ascii="Century"/>
          <w:color w:val="231F20"/>
          <w:spacing w:val="-2"/>
        </w:rPr>
        <w:t>ving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country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high-</w:t>
      </w:r>
      <w:r>
        <w:rPr>
          <w:rFonts w:ascii="Century"/>
          <w:color w:val="231F20"/>
          <w:spacing w:val="29"/>
          <w:w w:val="96"/>
        </w:rPr>
        <w:t> </w:t>
      </w:r>
      <w:r>
        <w:rPr>
          <w:rFonts w:ascii="Century"/>
          <w:color w:val="231F20"/>
        </w:rPr>
        <w:t>income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  <w:spacing w:val="-1"/>
        </w:rPr>
        <w:t>econom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boosting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3"/>
          <w:w w:val="94"/>
        </w:rPr>
        <w:t> </w:t>
      </w:r>
      <w:r>
        <w:rPr>
          <w:rFonts w:ascii="Century"/>
          <w:color w:val="231F20"/>
          <w:spacing w:val="-1"/>
        </w:rPr>
        <w:t>pr</w:t>
      </w:r>
      <w:r>
        <w:rPr>
          <w:rFonts w:ascii="Century"/>
          <w:color w:val="231F20"/>
          <w:spacing w:val="-2"/>
        </w:rPr>
        <w:t>ivate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growth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  <w:spacing w:val="-1"/>
        </w:rPr>
        <w:t>dr</w:t>
      </w:r>
      <w:r>
        <w:rPr>
          <w:rFonts w:ascii="Century"/>
          <w:color w:val="231F20"/>
          <w:spacing w:val="-2"/>
        </w:rPr>
        <w:t>iv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  <w:spacing w:val="-1"/>
        </w:rPr>
        <w:t>crea</w:t>
      </w:r>
      <w:r>
        <w:rPr>
          <w:rFonts w:ascii="Century"/>
          <w:color w:val="231F20"/>
          <w:spacing w:val="-2"/>
        </w:rPr>
        <w:t>ting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skilled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  <w:spacing w:val="-1"/>
        </w:rPr>
        <w:t>worker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200" w:lineRule="exact"/>
        <w:ind w:left="186" w:right="62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addition,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research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de-</w:t>
      </w:r>
      <w:r>
        <w:rPr>
          <w:rFonts w:ascii="Century"/>
          <w:color w:val="231F20"/>
          <w:w w:val="102"/>
        </w:rPr>
        <w:t> </w:t>
      </w:r>
      <w:r>
        <w:rPr>
          <w:rFonts w:ascii="Century"/>
          <w:color w:val="231F20"/>
          <w:spacing w:val="-2"/>
        </w:rPr>
        <w:t>velopment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needs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intensified</w:t>
      </w:r>
      <w:r>
        <w:rPr>
          <w:rFonts w:ascii="Century"/>
          <w:color w:val="231F20"/>
          <w:spacing w:val="25"/>
          <w:w w:val="94"/>
        </w:rPr>
        <w:t> </w:t>
      </w:r>
      <w:r>
        <w:rPr>
          <w:rFonts w:ascii="Century"/>
          <w:color w:val="231F20"/>
        </w:rPr>
        <w:t>while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  <w:spacing w:val="-2"/>
        </w:rPr>
        <w:t>innovation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  <w:spacing w:val="-1"/>
        </w:rPr>
        <w:t>crea</w:t>
      </w:r>
      <w:r>
        <w:rPr>
          <w:rFonts w:ascii="Century"/>
          <w:color w:val="231F20"/>
          <w:spacing w:val="-2"/>
        </w:rPr>
        <w:t>tivity</w:t>
      </w:r>
      <w:r>
        <w:rPr>
          <w:rFonts w:ascii="Century"/>
          <w:color w:val="231F20"/>
          <w:spacing w:val="21"/>
          <w:w w:val="89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promoted.</w:t>
      </w:r>
      <w:r>
        <w:rPr>
          <w:rFonts w:ascii="Century"/>
        </w:rPr>
      </w:r>
    </w:p>
    <w:p>
      <w:pPr>
        <w:pStyle w:val="BodyText"/>
        <w:spacing w:line="200" w:lineRule="exact"/>
        <w:ind w:left="186" w:right="62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“...emphasis</w:t>
      </w:r>
      <w:r>
        <w:rPr>
          <w:rFonts w:ascii="Century" w:hAnsi="Century" w:cs="Century" w:eastAsia="Century"/>
          <w:color w:val="231F20"/>
          <w:spacing w:val="-26"/>
        </w:rPr>
        <w:t> </w:t>
      </w:r>
      <w:r>
        <w:rPr>
          <w:rFonts w:ascii="Century" w:hAnsi="Century" w:cs="Century" w:eastAsia="Century"/>
          <w:color w:val="231F20"/>
        </w:rPr>
        <w:t>will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be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on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  <w:spacing w:val="-1"/>
        </w:rPr>
        <w:t>crea</w:t>
      </w:r>
      <w:r>
        <w:rPr>
          <w:rFonts w:ascii="Century" w:hAnsi="Century" w:cs="Century" w:eastAsia="Century"/>
          <w:color w:val="231F20"/>
          <w:spacing w:val="-2"/>
        </w:rPr>
        <w:t>ting</w:t>
      </w:r>
      <w:r>
        <w:rPr>
          <w:rFonts w:ascii="Century" w:hAnsi="Century" w:cs="Century" w:eastAsia="Century"/>
          <w:color w:val="231F20"/>
          <w:spacing w:val="26"/>
          <w:w w:val="92"/>
        </w:rPr>
        <w:t> </w:t>
      </w:r>
      <w:r>
        <w:rPr>
          <w:rFonts w:ascii="Century" w:hAnsi="Century" w:cs="Century" w:eastAsia="Century"/>
          <w:color w:val="231F20"/>
        </w:rPr>
        <w:t>a</w:t>
      </w:r>
      <w:r>
        <w:rPr>
          <w:rFonts w:ascii="Century" w:hAnsi="Century" w:cs="Century" w:eastAsia="Century"/>
          <w:color w:val="231F20"/>
          <w:spacing w:val="49"/>
        </w:rPr>
        <w:t> </w:t>
      </w:r>
      <w:r>
        <w:rPr>
          <w:rFonts w:ascii="Century" w:hAnsi="Century" w:cs="Century" w:eastAsia="Century"/>
          <w:color w:val="231F20"/>
          <w:spacing w:val="-1"/>
        </w:rPr>
        <w:t>conducive</w:t>
      </w:r>
      <w:r>
        <w:rPr>
          <w:rFonts w:ascii="Century" w:hAnsi="Century" w:cs="Century" w:eastAsia="Century"/>
          <w:color w:val="231F20"/>
          <w:spacing w:val="49"/>
        </w:rPr>
        <w:t> </w:t>
      </w:r>
      <w:r>
        <w:rPr>
          <w:rFonts w:ascii="Century" w:hAnsi="Century" w:cs="Century" w:eastAsia="Century"/>
          <w:color w:val="231F20"/>
          <w:spacing w:val="-1"/>
        </w:rPr>
        <w:t>e</w:t>
      </w:r>
      <w:r>
        <w:rPr>
          <w:rFonts w:ascii="Century" w:hAnsi="Century" w:cs="Century" w:eastAsia="Century"/>
          <w:color w:val="231F20"/>
          <w:spacing w:val="-2"/>
        </w:rPr>
        <w:t>nvironment</w:t>
      </w:r>
      <w:r>
        <w:rPr>
          <w:rFonts w:ascii="Century" w:hAnsi="Century" w:cs="Century" w:eastAsia="Century"/>
          <w:color w:val="231F20"/>
        </w:rPr>
        <w:t>  for</w:t>
      </w:r>
      <w:r>
        <w:rPr>
          <w:rFonts w:ascii="Century" w:hAnsi="Century" w:cs="Century" w:eastAsia="Century"/>
          <w:color w:val="231F20"/>
          <w:spacing w:val="25"/>
        </w:rPr>
        <w:t> </w:t>
      </w:r>
      <w:r>
        <w:rPr>
          <w:rFonts w:ascii="Century" w:hAnsi="Century" w:cs="Century" w:eastAsia="Century"/>
          <w:color w:val="231F20"/>
          <w:spacing w:val="-1"/>
          <w:w w:val="95"/>
        </w:rPr>
        <w:t>businesses </w:t>
      </w:r>
      <w:r>
        <w:rPr>
          <w:rFonts w:ascii="Century" w:hAnsi="Century" w:cs="Century" w:eastAsia="Century"/>
          <w:color w:val="231F20"/>
          <w:w w:val="95"/>
        </w:rPr>
        <w:t>and entrepreneurship</w:t>
      </w:r>
      <w:r>
        <w:rPr>
          <w:rFonts w:ascii="Century" w:hAnsi="Century" w:cs="Century" w:eastAsia="Century"/>
          <w:color w:val="231F20"/>
          <w:spacing w:val="22"/>
          <w:w w:val="94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33"/>
        </w:rPr>
        <w:t> </w:t>
      </w:r>
      <w:r>
        <w:rPr>
          <w:rFonts w:ascii="Century" w:hAnsi="Century" w:cs="Century" w:eastAsia="Century"/>
          <w:color w:val="231F20"/>
          <w:spacing w:val="-2"/>
        </w:rPr>
        <w:t>thriv</w:t>
      </w:r>
      <w:r>
        <w:rPr>
          <w:rFonts w:ascii="Century" w:hAnsi="Century" w:cs="Century" w:eastAsia="Century"/>
          <w:color w:val="231F20"/>
          <w:spacing w:val="-1"/>
        </w:rPr>
        <w:t>e</w:t>
      </w:r>
      <w:r>
        <w:rPr>
          <w:rFonts w:ascii="Century" w:hAnsi="Century" w:cs="Century" w:eastAsia="Century"/>
          <w:color w:val="231F20"/>
          <w:spacing w:val="34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34"/>
        </w:rPr>
        <w:t> </w:t>
      </w:r>
      <w:r>
        <w:rPr>
          <w:rFonts w:ascii="Century" w:hAnsi="Century" w:cs="Century" w:eastAsia="Century"/>
          <w:color w:val="231F20"/>
        </w:rPr>
        <w:t>a</w:t>
      </w:r>
      <w:r>
        <w:rPr>
          <w:rFonts w:ascii="Century" w:hAnsi="Century" w:cs="Century" w:eastAsia="Century"/>
          <w:color w:val="231F20"/>
          <w:spacing w:val="34"/>
        </w:rPr>
        <w:t> </w:t>
      </w:r>
      <w:r>
        <w:rPr>
          <w:rFonts w:ascii="Century" w:hAnsi="Century" w:cs="Century" w:eastAsia="Century"/>
          <w:color w:val="231F20"/>
        </w:rPr>
        <w:t>more</w:t>
      </w:r>
      <w:r>
        <w:rPr>
          <w:rFonts w:ascii="Century" w:hAnsi="Century" w:cs="Century" w:eastAsia="Century"/>
          <w:color w:val="231F20"/>
          <w:spacing w:val="34"/>
        </w:rPr>
        <w:t> </w:t>
      </w:r>
      <w:r>
        <w:rPr>
          <w:rFonts w:ascii="Century" w:hAnsi="Century" w:cs="Century" w:eastAsia="Century"/>
          <w:color w:val="231F20"/>
        </w:rPr>
        <w:t>liberalised</w:t>
      </w:r>
      <w:r>
        <w:rPr>
          <w:rFonts w:ascii="Century" w:hAnsi="Century" w:cs="Century" w:eastAsia="Century"/>
          <w:color w:val="231F20"/>
          <w:spacing w:val="25"/>
          <w:w w:val="96"/>
        </w:rPr>
        <w:t> </w:t>
      </w:r>
      <w:r>
        <w:rPr>
          <w:rFonts w:ascii="Century" w:hAnsi="Century" w:cs="Century" w:eastAsia="Century"/>
          <w:color w:val="231F20"/>
          <w:spacing w:val="-2"/>
        </w:rPr>
        <w:t>environment</w:t>
      </w:r>
      <w:r>
        <w:rPr>
          <w:rFonts w:ascii="Century" w:hAnsi="Century" w:cs="Century" w:eastAsia="Century"/>
          <w:color w:val="231F20"/>
          <w:spacing w:val="3"/>
        </w:rPr>
        <w:t> </w:t>
      </w:r>
      <w:r>
        <w:rPr>
          <w:rFonts w:ascii="Century" w:hAnsi="Century" w:cs="Century" w:eastAsia="Century"/>
          <w:color w:val="231F20"/>
        </w:rPr>
        <w:t>supported</w:t>
      </w:r>
      <w:r>
        <w:rPr>
          <w:rFonts w:ascii="Century" w:hAnsi="Century" w:cs="Century" w:eastAsia="Century"/>
          <w:color w:val="231F20"/>
          <w:spacing w:val="3"/>
        </w:rPr>
        <w:t> </w:t>
      </w:r>
      <w:r>
        <w:rPr>
          <w:rFonts w:ascii="Century" w:hAnsi="Century" w:cs="Century" w:eastAsia="Century"/>
          <w:color w:val="231F20"/>
        </w:rPr>
        <w:t>by</w:t>
      </w:r>
      <w:r>
        <w:rPr>
          <w:rFonts w:ascii="Century" w:hAnsi="Century" w:cs="Century" w:eastAsia="Century"/>
          <w:color w:val="231F20"/>
          <w:spacing w:val="3"/>
        </w:rPr>
        <w:t> </w:t>
      </w:r>
      <w:r>
        <w:rPr>
          <w:rFonts w:ascii="Century" w:hAnsi="Century" w:cs="Century" w:eastAsia="Century"/>
          <w:color w:val="231F20"/>
        </w:rPr>
        <w:t>mar-</w:t>
      </w:r>
      <w:r>
        <w:rPr>
          <w:rFonts w:ascii="Century" w:hAnsi="Century" w:cs="Century" w:eastAsia="Century"/>
          <w:color w:val="231F20"/>
          <w:spacing w:val="25"/>
          <w:w w:val="99"/>
        </w:rPr>
        <w:t> </w:t>
      </w:r>
      <w:r>
        <w:rPr>
          <w:rFonts w:ascii="Century" w:hAnsi="Century" w:cs="Century" w:eastAsia="Century"/>
          <w:color w:val="231F20"/>
          <w:spacing w:val="-2"/>
        </w:rPr>
        <w:t>ket-driven</w:t>
      </w:r>
      <w:r>
        <w:rPr>
          <w:rFonts w:ascii="Century" w:hAnsi="Century" w:cs="Century" w:eastAsia="Century"/>
          <w:color w:val="231F20"/>
          <w:spacing w:val="37"/>
        </w:rPr>
        <w:t> </w:t>
      </w:r>
      <w:r>
        <w:rPr>
          <w:rFonts w:ascii="Century" w:hAnsi="Century" w:cs="Century" w:eastAsia="Century"/>
          <w:color w:val="231F20"/>
        </w:rPr>
        <w:t>policies,”</w:t>
      </w:r>
      <w:r>
        <w:rPr>
          <w:rFonts w:ascii="Century" w:hAnsi="Century" w:cs="Century" w:eastAsia="Century"/>
          <w:color w:val="231F20"/>
          <w:spacing w:val="38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37"/>
        </w:rPr>
        <w:t> </w:t>
      </w:r>
      <w:r>
        <w:rPr>
          <w:rFonts w:ascii="Century" w:hAnsi="Century" w:cs="Century" w:eastAsia="Century"/>
          <w:color w:val="231F20"/>
        </w:rPr>
        <w:t>report</w:t>
      </w:r>
      <w:r>
        <w:rPr>
          <w:rFonts w:ascii="Century" w:hAnsi="Century" w:cs="Century" w:eastAsia="Century"/>
          <w:color w:val="231F20"/>
          <w:spacing w:val="28"/>
          <w:w w:val="85"/>
        </w:rPr>
        <w:t> </w:t>
      </w:r>
      <w:r>
        <w:rPr>
          <w:rFonts w:ascii="Century" w:hAnsi="Century" w:cs="Century" w:eastAsia="Century"/>
          <w:color w:val="231F20"/>
        </w:rPr>
        <w:t>said.</w:t>
      </w:r>
      <w:r>
        <w:rPr>
          <w:rFonts w:ascii="Century" w:hAnsi="Century" w:cs="Century" w:eastAsia="Century"/>
        </w:rPr>
      </w:r>
    </w:p>
    <w:p>
      <w:pPr>
        <w:pStyle w:val="BodyText"/>
        <w:spacing w:line="200" w:lineRule="exact"/>
        <w:ind w:left="186" w:right="62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also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im-</w:t>
      </w:r>
      <w:r>
        <w:rPr>
          <w:rFonts w:ascii="Century"/>
          <w:color w:val="231F20"/>
          <w:spacing w:val="29"/>
          <w:w w:val="98"/>
        </w:rPr>
        <w:t> </w:t>
      </w:r>
      <w:r>
        <w:rPr>
          <w:rFonts w:ascii="Century"/>
          <w:color w:val="231F20"/>
          <w:spacing w:val="-2"/>
        </w:rPr>
        <w:t>pro</w:t>
      </w:r>
      <w:r>
        <w:rPr>
          <w:rFonts w:ascii="Century"/>
          <w:color w:val="231F20"/>
          <w:spacing w:val="-3"/>
        </w:rPr>
        <w:t>v</w:t>
      </w:r>
      <w:r>
        <w:rPr>
          <w:rFonts w:ascii="Century"/>
          <w:color w:val="231F20"/>
          <w:spacing w:val="-2"/>
        </w:rPr>
        <w:t>e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its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finances,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which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4"/>
          <w:w w:val="92"/>
        </w:rPr>
        <w:t> </w:t>
      </w:r>
      <w:r>
        <w:rPr>
          <w:rFonts w:ascii="Century"/>
          <w:color w:val="231F20"/>
        </w:rPr>
        <w:t>deficit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  <w:spacing w:val="-1"/>
        </w:rPr>
        <w:t>cur</w:t>
      </w:r>
      <w:r>
        <w:rPr>
          <w:rFonts w:ascii="Century"/>
          <w:color w:val="231F20"/>
          <w:spacing w:val="-2"/>
        </w:rPr>
        <w:t>rently</w:t>
      </w:r>
      <w:r>
        <w:rPr>
          <w:rFonts w:ascii="Century"/>
          <w:color w:val="231F20"/>
          <w:spacing w:val="-1"/>
        </w:rPr>
        <w:t>,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  <w:spacing w:val="-1"/>
        </w:rPr>
        <w:t>crea</w:t>
      </w:r>
      <w:r>
        <w:rPr>
          <w:rFonts w:ascii="Century"/>
          <w:color w:val="231F20"/>
          <w:spacing w:val="-2"/>
        </w:rPr>
        <w:t>te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fiscal</w:t>
      </w:r>
      <w:r>
        <w:rPr>
          <w:rFonts w:ascii="Century"/>
          <w:color w:val="231F20"/>
          <w:spacing w:val="28"/>
          <w:w w:val="96"/>
        </w:rPr>
        <w:t> </w:t>
      </w:r>
      <w:r>
        <w:rPr>
          <w:rFonts w:ascii="Century"/>
          <w:color w:val="231F20"/>
          <w:spacing w:val="-4"/>
        </w:rPr>
        <w:t>fl</w:t>
      </w:r>
      <w:r>
        <w:rPr>
          <w:rFonts w:ascii="Century"/>
          <w:color w:val="231F20"/>
          <w:spacing w:val="-3"/>
        </w:rPr>
        <w:t>e</w:t>
      </w:r>
      <w:r>
        <w:rPr>
          <w:rFonts w:ascii="Century"/>
          <w:color w:val="231F20"/>
          <w:spacing w:val="-4"/>
        </w:rPr>
        <w:t>xi</w:t>
      </w:r>
      <w:r>
        <w:rPr>
          <w:rFonts w:ascii="Century"/>
          <w:color w:val="231F20"/>
          <w:spacing w:val="-3"/>
        </w:rPr>
        <w:t>b</w:t>
      </w:r>
      <w:r>
        <w:rPr>
          <w:rFonts w:ascii="Century"/>
          <w:color w:val="231F20"/>
          <w:spacing w:val="-4"/>
        </w:rPr>
        <w:t>ility.</w:t>
      </w:r>
      <w:r>
        <w:rPr>
          <w:rFonts w:ascii="Century"/>
        </w:rPr>
      </w:r>
    </w:p>
    <w:p>
      <w:pPr>
        <w:spacing w:after="0" w:line="200" w:lineRule="exact"/>
        <w:jc w:val="both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4" w:equalWidth="0">
            <w:col w:w="6226" w:space="40"/>
            <w:col w:w="2837" w:space="40"/>
            <w:col w:w="2837" w:space="40"/>
            <w:col w:w="2900"/>
          </w:cols>
        </w:sectPr>
      </w:pPr>
    </w:p>
    <w:p>
      <w:pPr>
        <w:spacing w:line="240" w:lineRule="auto" w:before="9"/>
        <w:rPr>
          <w:rFonts w:ascii="Century" w:hAnsi="Century" w:cs="Century" w:eastAsia="Century"/>
          <w:sz w:val="3"/>
          <w:szCs w:val="3"/>
        </w:rPr>
      </w:pPr>
    </w:p>
    <w:p>
      <w:pPr>
        <w:spacing w:line="200" w:lineRule="atLeast"/>
        <w:ind w:left="62" w:right="0" w:firstLine="0"/>
        <w:rPr>
          <w:rFonts w:ascii="Century" w:hAnsi="Century" w:cs="Century" w:eastAsia="Century"/>
          <w:sz w:val="20"/>
          <w:szCs w:val="20"/>
        </w:rPr>
      </w:pPr>
      <w:r>
        <w:rPr>
          <w:rFonts w:ascii="Century" w:hAnsi="Century" w:cs="Century" w:eastAsia="Century"/>
          <w:sz w:val="20"/>
          <w:szCs w:val="20"/>
        </w:rPr>
        <w:pict>
          <v:group style="width:738.85pt;height:56.05pt;mso-position-horizontal-relative:char;mso-position-vertical-relative:line" coordorigin="0,0" coordsize="14777,1121">
            <v:group style="position:absolute;left:13458;top:383;width:298;height:333" coordorigin="13458,383" coordsize="298,333">
              <v:shape style="position:absolute;left:13458;top:383;width:298;height:333" coordorigin="13458,383" coordsize="298,333" path="m13676,383l13527,383,13458,716,13618,715,13692,688,13706,676,13512,676,13536,561,13730,561,13729,559,13714,545,13709,541,13703,538,13699,536,13712,528,13717,524,13544,524,13565,422,13751,422,13748,415,13734,399,13719,390,13699,385,13676,383xe" filled="true" fillcolor="#79bde8" stroked="false">
                <v:path arrowok="t"/>
                <v:fill type="solid"/>
              </v:shape>
              <v:shape style="position:absolute;left:13458;top:383;width:298;height:333" coordorigin="13458,383" coordsize="298,333" path="m13730,561l13536,561,13641,562,13661,565,13678,572,13689,579,13695,588,13695,603,13653,668,13612,676,13706,676,13738,603,13738,577,13730,561xe" filled="true" fillcolor="#79bde8" stroked="false">
                <v:path arrowok="t"/>
                <v:fill type="solid"/>
              </v:shape>
              <v:shape style="position:absolute;left:13458;top:383;width:298;height:333" coordorigin="13458,383" coordsize="298,333" path="m13751,422l13565,422,13660,423,13680,426,13697,433,13706,446,13708,472,13701,491,13688,507,13672,516,13653,522,13630,524,13717,524,13754,459,13755,433,13751,422xe" filled="true" fillcolor="#79bde8" stroked="false">
                <v:path arrowok="t"/>
                <v:fill type="solid"/>
              </v:shape>
            </v:group>
            <v:group style="position:absolute;left:13748;top:383;width:301;height:333" coordorigin="13748,383" coordsize="301,333">
              <v:shape style="position:absolute;left:13748;top:383;width:301;height:333" coordorigin="13748,383" coordsize="301,333" path="m14000,383l13948,383,13748,716,13796,716,13852,619,14034,619,14029,579,13875,579,13961,433,14007,433,14000,383xe" filled="true" fillcolor="#79bde8" stroked="false">
                <v:path arrowok="t"/>
                <v:fill type="solid"/>
              </v:shape>
              <v:shape style="position:absolute;left:13748;top:383;width:301;height:333" coordorigin="13748,383" coordsize="301,333" path="m14034,619l13987,619,14000,716,14049,716,14034,619xe" filled="true" fillcolor="#79bde8" stroked="false">
                <v:path arrowok="t"/>
                <v:fill type="solid"/>
              </v:shape>
              <v:shape style="position:absolute;left:13748;top:383;width:301;height:333" coordorigin="13748,383" coordsize="301,333" path="m14007,433l13961,433,13982,579,14029,579,14007,433xe" filled="true" fillcolor="#79bde8" stroked="false">
                <v:path arrowok="t"/>
                <v:fill type="solid"/>
              </v:shape>
            </v:group>
            <v:group style="position:absolute;left:14080;top:383;width:337;height:333" coordorigin="14080,383" coordsize="337,333">
              <v:shape style="position:absolute;left:14080;top:383;width:337;height:333" coordorigin="14080,383" coordsize="337,333" path="m14203,383l14150,383,14080,716,14124,716,14180,445,14229,445,14203,383xe" filled="true" fillcolor="#79bde8" stroked="false">
                <v:path arrowok="t"/>
                <v:fill type="solid"/>
              </v:shape>
              <v:shape style="position:absolute;left:14080;top:383;width:337;height:333" coordorigin="14080,383" coordsize="337,333" path="m14229,445l14180,445,14295,716,14347,716,14360,654,14316,654,14229,445xe" filled="true" fillcolor="#79bde8" stroked="false">
                <v:path arrowok="t"/>
                <v:fill type="solid"/>
              </v:shape>
              <v:shape style="position:absolute;left:14080;top:383;width:337;height:333" coordorigin="14080,383" coordsize="337,333" path="m14417,383l14373,383,14316,654,14360,654,14417,383xe" filled="true" fillcolor="#79bde8" stroked="false">
                <v:path arrowok="t"/>
                <v:fill type="solid"/>
              </v:shape>
            </v:group>
            <v:group style="position:absolute;left:14378;top:383;width:342;height:333" coordorigin="14378,383" coordsize="342,333">
              <v:shape style="position:absolute;left:14378;top:383;width:342;height:333" coordorigin="14378,383" coordsize="342,333" path="m14494,383l14448,383,14378,716,14424,716,14448,599,14512,548,14569,548,14567,544,14460,544,14494,383xe" filled="true" fillcolor="#79bde8" stroked="false">
                <v:path arrowok="t"/>
                <v:fill type="solid"/>
              </v:shape>
              <v:shape style="position:absolute;left:14378;top:383;width:342;height:333" coordorigin="14378,383" coordsize="342,333" path="m14569,548l14512,548,14595,716,14653,716,14569,548xe" filled="true" fillcolor="#79bde8" stroked="false">
                <v:path arrowok="t"/>
                <v:fill type="solid"/>
              </v:shape>
              <v:shape style="position:absolute;left:14378;top:383;width:342;height:333" coordorigin="14378,383" coordsize="342,333" path="m14720,383l14656,383,14460,544,14567,544,14553,516,14720,383xe" filled="true" fillcolor="#79bde8" stroked="false">
                <v:path arrowok="t"/>
                <v:fill type="solid"/>
              </v:shape>
            </v:group>
            <v:group style="position:absolute;left:13094;top:382;width:350;height:335" coordorigin="13094,382" coordsize="350,335">
              <v:shape style="position:absolute;left:13094;top:382;width:350;height:335" coordorigin="13094,382" coordsize="350,335" path="m13292,507l13215,507,13296,716,13374,716,13400,590,13322,590,13292,507xe" filled="true" fillcolor="#0067b1" stroked="false">
                <v:path arrowok="t"/>
                <v:fill type="solid"/>
              </v:shape>
              <v:shape style="position:absolute;left:13094;top:382;width:350;height:335" coordorigin="13094,382" coordsize="350,335" path="m13246,383l13164,383,13094,715,13172,715,13215,507,13292,507,13246,383xe" filled="true" fillcolor="#0067b1" stroked="false">
                <v:path arrowok="t"/>
                <v:fill type="solid"/>
              </v:shape>
              <v:shape style="position:absolute;left:13094;top:382;width:350;height:335" coordorigin="13094,382" coordsize="350,335" path="m13444,382l13365,382,13322,590,13400,590,13444,382xe" filled="true" fillcolor="#0067b1" stroked="false">
                <v:path arrowok="t"/>
                <v:fill type="solid"/>
              </v:shape>
            </v:group>
            <v:group style="position:absolute;left:13047;top:233;width:658;height:218" coordorigin="13047,233" coordsize="658,218">
              <v:shape style="position:absolute;left:13047;top:233;width:658;height:218" coordorigin="13047,233" coordsize="658,218" path="m13152,383l13076,383,13064,438,13058,443,13047,451,13074,431,13102,413,13130,395,13152,383xe" filled="true" fillcolor="#ed1c24" stroked="false">
                <v:path arrowok="t"/>
                <v:fill type="solid"/>
              </v:shape>
              <v:shape style="position:absolute;left:13047;top:233;width:658;height:218" coordorigin="13047,233" coordsize="658,218" path="m13072,385l13071,386,13068,388,13072,385xe" filled="true" fillcolor="#ed1c24" stroked="false">
                <v:path arrowok="t"/>
                <v:fill type="solid"/>
              </v:shape>
              <v:shape style="position:absolute;left:13047;top:233;width:658;height:218" coordorigin="13047,233" coordsize="658,218" path="m13584,233l13499,237,13416,248,13336,266,13258,291,13184,322,13113,360,13072,385,13076,383,13152,383,13219,347,13281,320,13345,296,13410,277,13478,261,13547,250,13617,243,13689,241,13703,241,13685,239,13665,237,13645,235,13625,234,13605,234,13584,233xe" filled="true" fillcolor="#ed1c24" stroked="false">
                <v:path arrowok="t"/>
                <v:fill type="solid"/>
              </v:shape>
              <v:shape style="position:absolute;left:13047;top:233;width:658;height:218" coordorigin="13047,233" coordsize="658,218" path="m13703,241l13689,241,13704,241,13703,241xe" filled="true" fillcolor="#ed1c24" stroked="false">
                <v:path arrowok="t"/>
                <v:fill type="solid"/>
              </v:shape>
            </v:group>
            <v:group style="position:absolute;left:12989;top:493;width:5;height:4" coordorigin="12989,493" coordsize="5,4">
              <v:shape style="position:absolute;left:12989;top:493;width:5;height:4" coordorigin="12989,493" coordsize="5,4" path="m12993,493l12991,495,12989,496,12993,493xe" filled="true" fillcolor="#ed1c24" stroked="false">
                <v:path arrowok="t"/>
                <v:fill type="solid"/>
              </v:shape>
            </v:group>
            <v:group style="position:absolute;left:12980;top:405;width:63;height:49" coordorigin="12980,405" coordsize="63,49">
              <v:shape style="position:absolute;left:12980;top:405;width:63;height:49" coordorigin="12980,405" coordsize="63,49" path="m13043,405l13028,415,13012,427,12996,440,12980,453,12992,444,13007,432,13025,418,13043,405xe" filled="true" fillcolor="#ed1c24" stroked="false">
                <v:path arrowok="t"/>
                <v:fill type="solid"/>
              </v:shape>
            </v:group>
            <v:group style="position:absolute;left:11917;top:382;width:330;height:335" coordorigin="11917,382" coordsize="330,335">
              <v:shape style="position:absolute;left:11917;top:382;width:330;height:335" coordorigin="11917,382" coordsize="330,335" path="m12199,382l12111,382,11917,716,12006,716,12040,650,12238,650,12228,581,12080,581,12133,484,12214,484,12199,382xe" filled="true" fillcolor="#0067b1" stroked="false">
                <v:path arrowok="t"/>
                <v:fill type="solid"/>
              </v:shape>
              <v:shape style="position:absolute;left:11917;top:382;width:330;height:335" coordorigin="11917,382" coordsize="330,335" path="m12238,650l12151,650,12159,715,12247,715,12238,650xe" filled="true" fillcolor="#0067b1" stroked="false">
                <v:path arrowok="t"/>
                <v:fill type="solid"/>
              </v:shape>
              <v:shape style="position:absolute;left:11917;top:382;width:330;height:335" coordorigin="11917,382" coordsize="330,335" path="m12214,484l12133,484,12144,581,12228,581,12214,484xe" filled="true" fillcolor="#0067b1" stroked="false">
                <v:path arrowok="t"/>
                <v:fill type="solid"/>
              </v:shape>
            </v:group>
            <v:group style="position:absolute;left:12584;top:382;width:320;height:335" coordorigin="12584,382" coordsize="320,335">
              <v:shape style="position:absolute;left:12584;top:382;width:320;height:335" coordorigin="12584,382" coordsize="320,335" path="m12904,382l12655,382,12584,716,12666,716,12695,581,12836,581,12851,510,12710,510,12722,456,12888,456,12904,382xe" filled="true" fillcolor="#0067b1" stroked="false">
                <v:path arrowok="t"/>
                <v:fill type="solid"/>
              </v:shape>
            </v:group>
            <v:group style="position:absolute;left:12294;top:382;width:320;height:335" coordorigin="12294,382" coordsize="320,335">
              <v:shape style="position:absolute;left:12294;top:382;width:320;height:335" coordorigin="12294,382" coordsize="320,335" path="m12613,382l12364,382,12294,716,12375,716,12405,581,12545,581,12560,510,12419,510,12431,456,12597,456,12613,382xe" filled="true" fillcolor="#0067b1" stroked="false">
                <v:path arrowok="t"/>
                <v:fill type="solid"/>
              </v:shape>
            </v:group>
            <v:group style="position:absolute;left:12689;top:461;width:296;height:449" coordorigin="12689,461" coordsize="296,449">
              <v:shape style="position:absolute;left:12689;top:461;width:296;height:449" coordorigin="12689,461" coordsize="296,449" path="m12972,461l12913,516,12860,576,12812,641,12770,709,12734,782,12705,858,12689,910,12699,886,12709,863,12744,794,12783,729,12827,666,12876,607,12928,552,12959,523,12972,461xe" filled="true" fillcolor="#ed1c24" stroked="false">
                <v:path arrowok="t"/>
                <v:fill type="solid"/>
              </v:shape>
              <v:shape style="position:absolute;left:12689;top:461;width:296;height:449" coordorigin="12689,461" coordsize="296,449" path="m12984,500l12976,507,12967,515,12959,523,12965,517,12984,500xe" filled="true" fillcolor="#ed1c24" stroked="false">
                <v:path arrowok="t"/>
                <v:fill type="solid"/>
              </v:shape>
            </v:group>
            <v:group style="position:absolute;left:13048;top:388;width:21;height:14" coordorigin="13048,388" coordsize="21,14">
              <v:shape style="position:absolute;left:13048;top:388;width:21;height:14" coordorigin="13048,388" coordsize="21,14" path="m13068,388l13061,392,13054,397,13048,402,13054,397,13061,392,13068,388xe" filled="true" fillcolor="#ffffff" stroked="false">
                <v:path arrowok="t"/>
                <v:fill type="solid"/>
              </v:shape>
            </v:group>
            <v:group style="position:absolute;left:12918;top:382;width:158;height:335" coordorigin="12918,382" coordsize="158,335">
              <v:shape style="position:absolute;left:12918;top:382;width:158;height:335" coordorigin="12918,382" coordsize="158,335" path="m13076,383l13076,383,13064,438,13058,443,12999,488,12988,497,12984,500,12976,507,12967,515,12959,522,12918,716,13005,716,13065,434,13076,383xe" filled="true" fillcolor="#0067b1" stroked="false">
                <v:path arrowok="t"/>
                <v:fill type="solid"/>
              </v:shape>
              <v:shape style="position:absolute;left:12918;top:382;width:158;height:335" coordorigin="12918,382" coordsize="158,335" path="m13076,382l12988,382,12972,461,12977,456,12980,453,13043,405,13076,383,13076,382xe" filled="true" fillcolor="#0067b1" stroked="false">
                <v:path arrowok="t"/>
                <v:fill type="solid"/>
              </v:shape>
            </v:group>
            <v:group style="position:absolute;left:12959;top:461;width:13;height:62" coordorigin="12959,461" coordsize="13,62">
              <v:shape style="position:absolute;left:12959;top:461;width:13;height:62" coordorigin="12959,461" coordsize="13,62" path="m12972,461l12959,523,12960,518,12972,461,12972,461xe" filled="true" fillcolor="#ffffff" stroked="false">
                <v:path arrowok="t"/>
                <v:fill type="solid"/>
              </v:shape>
            </v:group>
            <v:group style="position:absolute;left:0;top:1;width:11775;height:559" coordorigin="0,1" coordsize="11775,559">
              <v:shape style="position:absolute;left:0;top:1;width:11775;height:559" coordorigin="0,1" coordsize="11775,559" path="m11775,1l0,1,0,560,11775,560,11775,1xe" filled="true" fillcolor="#0067b1" stroked="false">
                <v:path arrowok="t"/>
                <v:fill type="solid"/>
              </v:shape>
            </v:group>
            <v:group style="position:absolute;left:0;top:561;width:11775;height:559" coordorigin="0,561" coordsize="11775,559">
              <v:shape style="position:absolute;left:0;top:561;width:11775;height:559" coordorigin="0,561" coordsize="11775,559" path="m11775,561l0,561,0,1119,11775,1119,11775,561xe" filled="true" fillcolor="#79bde8" stroked="false">
                <v:path arrowok="t"/>
                <v:fill type="solid"/>
              </v:shape>
            </v:group>
            <v:group style="position:absolute;left:11843;top:1;width:2933;height:1119" coordorigin="11843,1" coordsize="2933,1119">
              <v:shape style="position:absolute;left:11843;top:1;width:2933;height:1119" coordorigin="11843,1" coordsize="2933,1119" path="m14775,1119l11843,1119,11843,1,14775,1,14775,1119xe" filled="false" stroked="true" strokeweight=".109482pt" strokecolor="#231f20">
                <v:path arrowok="t"/>
              </v:shape>
            </v:group>
          </v:group>
        </w:pict>
      </w:r>
      <w:r>
        <w:rPr>
          <w:rFonts w:ascii="Century" w:hAnsi="Century" w:cs="Century" w:eastAsia="Century"/>
          <w:sz w:val="20"/>
          <w:szCs w:val="20"/>
        </w:rPr>
      </w:r>
    </w:p>
    <w:p>
      <w:pPr>
        <w:spacing w:line="240" w:lineRule="auto" w:before="2"/>
        <w:rPr>
          <w:rFonts w:ascii="Century" w:hAnsi="Century" w:cs="Century" w:eastAsia="Century"/>
          <w:sz w:val="14"/>
          <w:szCs w:val="14"/>
        </w:rPr>
      </w:pPr>
    </w:p>
    <w:p>
      <w:pPr>
        <w:spacing w:line="20" w:lineRule="atLeast"/>
        <w:ind w:left="51" w:right="0" w:firstLine="0"/>
        <w:rPr>
          <w:rFonts w:ascii="Century" w:hAnsi="Century" w:cs="Century" w:eastAsia="Century"/>
          <w:sz w:val="2"/>
          <w:szCs w:val="2"/>
        </w:rPr>
      </w:pPr>
      <w:r>
        <w:rPr>
          <w:rFonts w:ascii="Century" w:hAnsi="Century" w:cs="Century" w:eastAsia="Century"/>
          <w:sz w:val="2"/>
          <w:szCs w:val="2"/>
        </w:rPr>
        <w:pict>
          <v:group style="width:740.25pt;height:.5pt;mso-position-horizontal-relative:char;mso-position-vertical-relative:line" coordorigin="0,0" coordsize="14805,10">
            <v:group style="position:absolute;left:5;top:5;width:14796;height:2" coordorigin="5,5" coordsize="14796,2">
              <v:shape style="position:absolute;left:5;top:5;width:14796;height:2" coordorigin="5,5" coordsize="14796,0" path="m5,5l14800,5e" filled="false" stroked="true" strokeweight=".48pt" strokecolor="#231f20">
                <v:path arrowok="t"/>
              </v:shape>
            </v:group>
          </v:group>
        </w:pict>
      </w:r>
      <w:r>
        <w:rPr>
          <w:rFonts w:ascii="Century" w:hAnsi="Century" w:cs="Century" w:eastAsia="Century"/>
          <w:sz w:val="2"/>
          <w:szCs w:val="2"/>
        </w:rPr>
      </w:r>
    </w:p>
    <w:p>
      <w:pPr>
        <w:spacing w:line="1105" w:lineRule="exact" w:before="0"/>
        <w:ind w:left="2985" w:right="0" w:firstLine="0"/>
        <w:jc w:val="left"/>
        <w:rPr>
          <w:rFonts w:ascii="Cambria" w:hAnsi="Cambria" w:cs="Cambria" w:eastAsia="Cambria"/>
          <w:sz w:val="95"/>
          <w:szCs w:val="95"/>
        </w:rPr>
      </w:pPr>
      <w:r>
        <w:rPr/>
        <w:pict>
          <v:shape style="position:absolute;margin-left:15.329pt;margin-top:16.429852pt;width:114.158pt;height:115.01pt;mso-position-horizontal-relative:page;mso-position-vertical-relative:paragraph;z-index:1264" type="#_x0000_t75" stroked="false">
            <v:imagedata r:id="rId9" o:title=""/>
          </v:shape>
        </w:pict>
      </w:r>
      <w:r>
        <w:rPr>
          <w:rFonts w:ascii="Cambria"/>
          <w:b/>
          <w:color w:val="231F20"/>
          <w:spacing w:val="-7"/>
          <w:w w:val="90"/>
          <w:sz w:val="95"/>
        </w:rPr>
        <w:t>Prudent</w:t>
      </w:r>
      <w:r>
        <w:rPr>
          <w:rFonts w:ascii="Cambria"/>
          <w:b/>
          <w:color w:val="231F20"/>
          <w:spacing w:val="-17"/>
          <w:w w:val="90"/>
          <w:sz w:val="95"/>
        </w:rPr>
        <w:t> </w:t>
      </w:r>
      <w:r>
        <w:rPr>
          <w:rFonts w:ascii="Cambria"/>
          <w:b/>
          <w:color w:val="231F20"/>
          <w:spacing w:val="-10"/>
          <w:w w:val="90"/>
          <w:sz w:val="95"/>
        </w:rPr>
        <w:t>policies</w:t>
      </w:r>
      <w:r>
        <w:rPr>
          <w:rFonts w:ascii="Cambria"/>
          <w:b/>
          <w:color w:val="231F20"/>
          <w:spacing w:val="-17"/>
          <w:w w:val="90"/>
          <w:sz w:val="95"/>
        </w:rPr>
        <w:t> </w:t>
      </w:r>
      <w:r>
        <w:rPr>
          <w:rFonts w:ascii="Cambria"/>
          <w:b/>
          <w:color w:val="231F20"/>
          <w:spacing w:val="-6"/>
          <w:w w:val="90"/>
          <w:sz w:val="95"/>
        </w:rPr>
        <w:t>to</w:t>
      </w:r>
      <w:r>
        <w:rPr>
          <w:rFonts w:ascii="Cambria"/>
          <w:b/>
          <w:color w:val="231F20"/>
          <w:spacing w:val="-17"/>
          <w:w w:val="90"/>
          <w:sz w:val="95"/>
        </w:rPr>
        <w:t> </w:t>
      </w:r>
      <w:r>
        <w:rPr>
          <w:rFonts w:ascii="Cambria"/>
          <w:b/>
          <w:color w:val="231F20"/>
          <w:spacing w:val="-11"/>
          <w:w w:val="90"/>
          <w:sz w:val="95"/>
        </w:rPr>
        <w:t>continue</w:t>
      </w:r>
      <w:r>
        <w:rPr>
          <w:rFonts w:ascii="Cambria"/>
          <w:sz w:val="95"/>
        </w:rPr>
      </w:r>
    </w:p>
    <w:p>
      <w:pPr>
        <w:spacing w:before="76"/>
        <w:ind w:left="3059" w:right="0" w:firstLine="0"/>
        <w:jc w:val="left"/>
        <w:rPr>
          <w:rFonts w:ascii="Tahoma" w:hAnsi="Tahoma" w:cs="Tahoma" w:eastAsia="Tahoma"/>
          <w:sz w:val="44"/>
          <w:szCs w:val="44"/>
        </w:rPr>
      </w:pPr>
      <w:r>
        <w:rPr>
          <w:rFonts w:ascii="Tahoma"/>
          <w:color w:val="231F20"/>
          <w:spacing w:val="-4"/>
          <w:w w:val="85"/>
          <w:sz w:val="44"/>
        </w:rPr>
        <w:t>Lower</w:t>
      </w:r>
      <w:r>
        <w:rPr>
          <w:rFonts w:ascii="Tahoma"/>
          <w:color w:val="231F20"/>
          <w:spacing w:val="-75"/>
          <w:w w:val="85"/>
          <w:sz w:val="44"/>
        </w:rPr>
        <w:t> </w:t>
      </w:r>
      <w:r>
        <w:rPr>
          <w:rFonts w:ascii="Tahoma"/>
          <w:color w:val="231F20"/>
          <w:spacing w:val="-2"/>
          <w:w w:val="85"/>
          <w:sz w:val="44"/>
        </w:rPr>
        <w:t>fuel</w:t>
      </w:r>
      <w:r>
        <w:rPr>
          <w:rFonts w:ascii="Tahoma"/>
          <w:color w:val="231F20"/>
          <w:spacing w:val="-74"/>
          <w:w w:val="85"/>
          <w:sz w:val="44"/>
        </w:rPr>
        <w:t> </w:t>
      </w:r>
      <w:r>
        <w:rPr>
          <w:rFonts w:ascii="Tahoma"/>
          <w:color w:val="231F20"/>
          <w:w w:val="85"/>
          <w:sz w:val="44"/>
        </w:rPr>
        <w:t>subsidies</w:t>
      </w:r>
      <w:r>
        <w:rPr>
          <w:rFonts w:ascii="Tahoma"/>
          <w:color w:val="231F20"/>
          <w:spacing w:val="-74"/>
          <w:w w:val="85"/>
          <w:sz w:val="44"/>
        </w:rPr>
        <w:t> </w:t>
      </w:r>
      <w:r>
        <w:rPr>
          <w:rFonts w:ascii="Tahoma"/>
          <w:color w:val="231F20"/>
          <w:w w:val="85"/>
          <w:sz w:val="44"/>
        </w:rPr>
        <w:t>and</w:t>
      </w:r>
      <w:r>
        <w:rPr>
          <w:rFonts w:ascii="Tahoma"/>
          <w:color w:val="231F20"/>
          <w:spacing w:val="-74"/>
          <w:w w:val="85"/>
          <w:sz w:val="44"/>
        </w:rPr>
        <w:t> </w:t>
      </w:r>
      <w:r>
        <w:rPr>
          <w:rFonts w:ascii="Tahoma"/>
          <w:color w:val="231F20"/>
          <w:w w:val="85"/>
          <w:sz w:val="44"/>
        </w:rPr>
        <w:t>cut</w:t>
      </w:r>
      <w:r>
        <w:rPr>
          <w:rFonts w:ascii="Tahoma"/>
          <w:color w:val="231F20"/>
          <w:spacing w:val="-74"/>
          <w:w w:val="85"/>
          <w:sz w:val="44"/>
        </w:rPr>
        <w:t> </w:t>
      </w:r>
      <w:r>
        <w:rPr>
          <w:rFonts w:ascii="Tahoma"/>
          <w:color w:val="231F20"/>
          <w:w w:val="85"/>
          <w:sz w:val="44"/>
        </w:rPr>
        <w:t>in</w:t>
      </w:r>
      <w:r>
        <w:rPr>
          <w:rFonts w:ascii="Tahoma"/>
          <w:color w:val="231F20"/>
          <w:spacing w:val="-74"/>
          <w:w w:val="85"/>
          <w:sz w:val="44"/>
        </w:rPr>
        <w:t> </w:t>
      </w:r>
      <w:r>
        <w:rPr>
          <w:rFonts w:ascii="Tahoma"/>
          <w:color w:val="231F20"/>
          <w:w w:val="85"/>
          <w:sz w:val="44"/>
        </w:rPr>
        <w:t>discretionary</w:t>
      </w:r>
      <w:r>
        <w:rPr>
          <w:rFonts w:ascii="Tahoma"/>
          <w:color w:val="231F20"/>
          <w:spacing w:val="-74"/>
          <w:w w:val="85"/>
          <w:sz w:val="44"/>
        </w:rPr>
        <w:t> </w:t>
      </w:r>
      <w:r>
        <w:rPr>
          <w:rFonts w:ascii="Tahoma"/>
          <w:color w:val="231F20"/>
          <w:w w:val="85"/>
          <w:sz w:val="44"/>
        </w:rPr>
        <w:t>spending</w:t>
      </w:r>
      <w:r>
        <w:rPr>
          <w:rFonts w:ascii="Tahoma"/>
          <w:color w:val="231F20"/>
          <w:spacing w:val="-75"/>
          <w:w w:val="85"/>
          <w:sz w:val="44"/>
        </w:rPr>
        <w:t> </w:t>
      </w:r>
      <w:r>
        <w:rPr>
          <w:rFonts w:ascii="Tahoma"/>
          <w:color w:val="231F20"/>
          <w:w w:val="85"/>
          <w:sz w:val="44"/>
        </w:rPr>
        <w:t>among</w:t>
      </w:r>
      <w:r>
        <w:rPr>
          <w:rFonts w:ascii="Tahoma"/>
          <w:color w:val="231F20"/>
          <w:spacing w:val="-74"/>
          <w:w w:val="85"/>
          <w:sz w:val="44"/>
        </w:rPr>
        <w:t> </w:t>
      </w:r>
      <w:r>
        <w:rPr>
          <w:rFonts w:ascii="Tahoma"/>
          <w:color w:val="231F20"/>
          <w:spacing w:val="-2"/>
          <w:w w:val="85"/>
          <w:sz w:val="44"/>
        </w:rPr>
        <w:t>measures</w:t>
      </w:r>
      <w:r>
        <w:rPr>
          <w:rFonts w:ascii="Tahoma"/>
          <w:sz w:val="44"/>
        </w:rPr>
      </w:r>
    </w:p>
    <w:p>
      <w:pPr>
        <w:spacing w:after="0"/>
        <w:jc w:val="left"/>
        <w:rPr>
          <w:rFonts w:ascii="Tahoma" w:hAnsi="Tahoma" w:cs="Tahoma" w:eastAsia="Tahoma"/>
          <w:sz w:val="44"/>
          <w:szCs w:val="44"/>
        </w:rPr>
        <w:sectPr>
          <w:headerReference w:type="default" r:id="rId12"/>
          <w:pgSz w:w="14920" w:h="19280"/>
          <w:pgMar w:header="36" w:footer="0" w:top="240" w:bottom="0" w:left="0" w:right="0"/>
        </w:sectPr>
      </w:pP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4"/>
        <w:rPr>
          <w:rFonts w:ascii="Tahoma" w:hAnsi="Tahoma" w:cs="Tahoma" w:eastAsia="Tahoma"/>
          <w:sz w:val="25"/>
          <w:szCs w:val="25"/>
        </w:rPr>
      </w:pPr>
    </w:p>
    <w:p>
      <w:pPr>
        <w:pStyle w:val="BodyText"/>
        <w:spacing w:line="194" w:lineRule="exact"/>
        <w:ind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  <w:w w:val="95"/>
        </w:rPr>
        <w:t>ALTHOUGH</w:t>
      </w:r>
      <w:r>
        <w:rPr>
          <w:rFonts w:ascii="Century"/>
          <w:color w:val="231F20"/>
          <w:spacing w:val="-23"/>
          <w:w w:val="95"/>
        </w:rPr>
        <w:t> </w:t>
      </w:r>
      <w:r>
        <w:rPr>
          <w:rFonts w:ascii="Century"/>
          <w:color w:val="231F20"/>
          <w:w w:val="95"/>
        </w:rPr>
        <w:t>the</w:t>
      </w:r>
      <w:r>
        <w:rPr>
          <w:rFonts w:ascii="Century"/>
          <w:color w:val="231F20"/>
          <w:spacing w:val="-22"/>
          <w:w w:val="95"/>
        </w:rPr>
        <w:t> </w:t>
      </w:r>
      <w:r>
        <w:rPr>
          <w:rFonts w:ascii="Century"/>
          <w:color w:val="231F20"/>
          <w:spacing w:val="-1"/>
          <w:w w:val="95"/>
        </w:rPr>
        <w:t>go</w:t>
      </w:r>
      <w:r>
        <w:rPr>
          <w:rFonts w:ascii="Century"/>
          <w:color w:val="231F20"/>
          <w:spacing w:val="-2"/>
          <w:w w:val="95"/>
        </w:rPr>
        <w:t>v</w:t>
      </w:r>
      <w:r>
        <w:rPr>
          <w:rFonts w:ascii="Century"/>
          <w:color w:val="231F20"/>
          <w:spacing w:val="-1"/>
          <w:w w:val="95"/>
        </w:rPr>
        <w:t>ernment</w:t>
      </w:r>
      <w:r>
        <w:rPr>
          <w:rFonts w:ascii="Century"/>
          <w:color w:val="231F20"/>
          <w:spacing w:val="-23"/>
          <w:w w:val="95"/>
        </w:rPr>
        <w:t> </w:t>
      </w:r>
      <w:r>
        <w:rPr>
          <w:rFonts w:ascii="Century"/>
          <w:color w:val="231F20"/>
          <w:w w:val="95"/>
        </w:rPr>
        <w:t>had</w:t>
      </w:r>
      <w:r>
        <w:rPr>
          <w:rFonts w:ascii="Century"/>
          <w:color w:val="231F20"/>
          <w:spacing w:val="-22"/>
          <w:w w:val="95"/>
        </w:rPr>
        <w:t> </w:t>
      </w:r>
      <w:r>
        <w:rPr>
          <w:rFonts w:ascii="Century"/>
          <w:color w:val="231F20"/>
          <w:w w:val="95"/>
        </w:rPr>
        <w:t>to</w:t>
      </w:r>
      <w:r>
        <w:rPr>
          <w:rFonts w:ascii="Century"/>
          <w:color w:val="231F20"/>
          <w:spacing w:val="25"/>
          <w:w w:val="96"/>
        </w:rPr>
        <w:t> </w:t>
      </w:r>
      <w:r>
        <w:rPr>
          <w:rFonts w:ascii="Century"/>
          <w:color w:val="231F20"/>
        </w:rPr>
        <w:t>spend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more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2009,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it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con-</w:t>
      </w:r>
      <w:r>
        <w:rPr>
          <w:rFonts w:ascii="Century"/>
          <w:color w:val="231F20"/>
          <w:w w:val="103"/>
        </w:rPr>
        <w:t> </w:t>
      </w:r>
      <w:r>
        <w:rPr>
          <w:rFonts w:ascii="Century"/>
          <w:color w:val="231F20"/>
        </w:rPr>
        <w:t>tinue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remain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prudent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re-</w:t>
      </w:r>
      <w:r>
        <w:rPr>
          <w:rFonts w:ascii="Century"/>
          <w:color w:val="231F20"/>
          <w:spacing w:val="24"/>
          <w:w w:val="102"/>
        </w:rPr>
        <w:t> </w:t>
      </w:r>
      <w:r>
        <w:rPr>
          <w:rFonts w:ascii="Century"/>
          <w:color w:val="231F20"/>
        </w:rPr>
        <w:t>ducing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fuel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subsidies,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cutting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dis-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cretionary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spending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imple-</w:t>
      </w:r>
      <w:r>
        <w:rPr>
          <w:rFonts w:ascii="Century"/>
          <w:color w:val="231F20"/>
          <w:spacing w:val="26"/>
          <w:w w:val="97"/>
        </w:rPr>
        <w:t> </w:t>
      </w:r>
      <w:r>
        <w:rPr>
          <w:rFonts w:ascii="Century"/>
          <w:color w:val="231F20"/>
          <w:w w:val="95"/>
        </w:rPr>
        <w:t>menting</w:t>
      </w:r>
      <w:r>
        <w:rPr>
          <w:rFonts w:ascii="Century"/>
          <w:color w:val="231F20"/>
          <w:spacing w:val="5"/>
          <w:w w:val="95"/>
        </w:rPr>
        <w:t> </w:t>
      </w:r>
      <w:r>
        <w:rPr>
          <w:rFonts w:ascii="Century"/>
          <w:color w:val="231F20"/>
          <w:spacing w:val="-1"/>
          <w:w w:val="95"/>
        </w:rPr>
        <w:t>competitive</w:t>
      </w:r>
      <w:r>
        <w:rPr>
          <w:rFonts w:ascii="Century"/>
          <w:color w:val="231F20"/>
          <w:spacing w:val="6"/>
          <w:w w:val="95"/>
        </w:rPr>
        <w:t> </w:t>
      </w:r>
      <w:r>
        <w:rPr>
          <w:rFonts w:ascii="Century"/>
          <w:color w:val="231F20"/>
          <w:w w:val="95"/>
        </w:rPr>
        <w:t>bidding.</w:t>
      </w:r>
      <w:r>
        <w:rPr>
          <w:rFonts w:ascii="Century"/>
        </w:rPr>
      </w:r>
    </w:p>
    <w:p>
      <w:pPr>
        <w:pStyle w:val="BodyText"/>
        <w:spacing w:line="194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  <w:w w:val="95"/>
        </w:rPr>
        <w:t>The</w:t>
      </w:r>
      <w:r>
        <w:rPr>
          <w:rFonts w:ascii="Century" w:hAnsi="Century" w:cs="Century" w:eastAsia="Century"/>
          <w:color w:val="231F20"/>
          <w:spacing w:val="-7"/>
          <w:w w:val="95"/>
        </w:rPr>
        <w:t> </w:t>
      </w:r>
      <w:r>
        <w:rPr>
          <w:rFonts w:ascii="Century" w:hAnsi="Century" w:cs="Century" w:eastAsia="Century"/>
          <w:color w:val="231F20"/>
          <w:spacing w:val="-1"/>
          <w:w w:val="95"/>
        </w:rPr>
        <w:t>go</w:t>
      </w:r>
      <w:r>
        <w:rPr>
          <w:rFonts w:ascii="Century" w:hAnsi="Century" w:cs="Century" w:eastAsia="Century"/>
          <w:color w:val="231F20"/>
          <w:spacing w:val="-2"/>
          <w:w w:val="95"/>
        </w:rPr>
        <w:t>v</w:t>
      </w:r>
      <w:r>
        <w:rPr>
          <w:rFonts w:ascii="Century" w:hAnsi="Century" w:cs="Century" w:eastAsia="Century"/>
          <w:color w:val="231F20"/>
          <w:spacing w:val="-1"/>
          <w:w w:val="95"/>
        </w:rPr>
        <w:t>ernment’s</w:t>
      </w:r>
      <w:r>
        <w:rPr>
          <w:rFonts w:ascii="Century" w:hAnsi="Century" w:cs="Century" w:eastAsia="Century"/>
          <w:color w:val="231F20"/>
          <w:spacing w:val="-6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total</w:t>
      </w:r>
      <w:r>
        <w:rPr>
          <w:rFonts w:ascii="Century" w:hAnsi="Century" w:cs="Century" w:eastAsia="Century"/>
          <w:color w:val="231F20"/>
          <w:spacing w:val="-6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expendit-</w:t>
      </w:r>
      <w:r>
        <w:rPr>
          <w:rFonts w:ascii="Century" w:hAnsi="Century" w:cs="Century" w:eastAsia="Century"/>
          <w:color w:val="231F20"/>
          <w:spacing w:val="21"/>
          <w:w w:val="97"/>
        </w:rPr>
        <w:t> </w:t>
      </w:r>
      <w:r>
        <w:rPr>
          <w:rFonts w:ascii="Century" w:hAnsi="Century" w:cs="Century" w:eastAsia="Century"/>
          <w:color w:val="231F20"/>
        </w:rPr>
        <w:t>ure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</w:rPr>
        <w:t>has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</w:rPr>
        <w:t>been</w:t>
      </w:r>
      <w:r>
        <w:rPr>
          <w:rFonts w:ascii="Century" w:hAnsi="Century" w:cs="Century" w:eastAsia="Century"/>
          <w:color w:val="231F20"/>
          <w:spacing w:val="-17"/>
        </w:rPr>
        <w:t> </w:t>
      </w:r>
      <w:r>
        <w:rPr>
          <w:rFonts w:ascii="Century" w:hAnsi="Century" w:cs="Century" w:eastAsia="Century"/>
          <w:color w:val="231F20"/>
        </w:rPr>
        <w:t>forecast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-17"/>
        </w:rPr>
        <w:t> </w:t>
      </w:r>
      <w:r>
        <w:rPr>
          <w:rFonts w:ascii="Century" w:hAnsi="Century" w:cs="Century" w:eastAsia="Century"/>
          <w:color w:val="231F20"/>
        </w:rPr>
        <w:t>rise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</w:rPr>
        <w:t>by</w:t>
      </w:r>
      <w:r>
        <w:rPr>
          <w:rFonts w:ascii="Century" w:hAnsi="Century" w:cs="Century" w:eastAsia="Century"/>
          <w:color w:val="231F20"/>
          <w:spacing w:val="-17"/>
        </w:rPr>
        <w:t> </w:t>
      </w:r>
      <w:r>
        <w:rPr>
          <w:rFonts w:ascii="Century" w:hAnsi="Century" w:cs="Century" w:eastAsia="Century"/>
          <w:color w:val="231F20"/>
        </w:rPr>
        <w:t>8.9</w:t>
      </w:r>
      <w:r>
        <w:rPr>
          <w:rFonts w:ascii="Century" w:hAnsi="Century" w:cs="Century" w:eastAsia="Century"/>
          <w:color w:val="231F20"/>
          <w:spacing w:val="23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46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46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46"/>
        </w:rPr>
        <w:t> </w:t>
      </w:r>
      <w:r>
        <w:rPr>
          <w:rFonts w:ascii="Century" w:hAnsi="Century" w:cs="Century" w:eastAsia="Century"/>
          <w:color w:val="231F20"/>
        </w:rPr>
        <w:t>RM213.7</w:t>
      </w:r>
      <w:r>
        <w:rPr>
          <w:rFonts w:ascii="Century" w:hAnsi="Century" w:cs="Century" w:eastAsia="Century"/>
          <w:color w:val="231F20"/>
          <w:spacing w:val="46"/>
        </w:rPr>
        <w:t> </w:t>
      </w:r>
      <w:r>
        <w:rPr>
          <w:rFonts w:ascii="Century" w:hAnsi="Century" w:cs="Century" w:eastAsia="Century"/>
          <w:color w:val="231F20"/>
        </w:rPr>
        <w:t>billion</w:t>
      </w:r>
      <w:r>
        <w:rPr>
          <w:rFonts w:ascii="Century" w:hAnsi="Century" w:cs="Century" w:eastAsia="Century"/>
          <w:color w:val="231F20"/>
          <w:spacing w:val="46"/>
        </w:rPr>
        <w:t> </w:t>
      </w:r>
      <w:r>
        <w:rPr>
          <w:rFonts w:ascii="Century" w:hAnsi="Century" w:cs="Century" w:eastAsia="Century"/>
          <w:color w:val="231F20"/>
        </w:rPr>
        <w:t>for</w:t>
      </w:r>
      <w:r>
        <w:rPr>
          <w:rFonts w:ascii="Century" w:hAnsi="Century" w:cs="Century" w:eastAsia="Century"/>
          <w:color w:val="231F20"/>
        </w:rPr>
        <w:t> 2009</w:t>
      </w:r>
      <w:r>
        <w:rPr>
          <w:rFonts w:ascii="Century" w:hAnsi="Century" w:cs="Century" w:eastAsia="Century"/>
          <w:color w:val="231F20"/>
          <w:spacing w:val="-14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-14"/>
        </w:rPr>
        <w:t> </w:t>
      </w:r>
      <w:r>
        <w:rPr>
          <w:rFonts w:ascii="Century" w:hAnsi="Century" w:cs="Century" w:eastAsia="Century"/>
          <w:color w:val="231F20"/>
        </w:rPr>
        <w:t>this</w:t>
      </w:r>
      <w:r>
        <w:rPr>
          <w:rFonts w:ascii="Century" w:hAnsi="Century" w:cs="Century" w:eastAsia="Century"/>
          <w:color w:val="231F20"/>
          <w:spacing w:val="-14"/>
        </w:rPr>
        <w:t> </w:t>
      </w:r>
      <w:r>
        <w:rPr>
          <w:rFonts w:ascii="Century" w:hAnsi="Century" w:cs="Century" w:eastAsia="Century"/>
          <w:color w:val="231F20"/>
          <w:spacing w:val="-1"/>
        </w:rPr>
        <w:t>w</w:t>
      </w:r>
      <w:r>
        <w:rPr>
          <w:rFonts w:ascii="Century" w:hAnsi="Century" w:cs="Century" w:eastAsia="Century"/>
          <w:color w:val="231F20"/>
          <w:spacing w:val="-2"/>
        </w:rPr>
        <w:t>as</w:t>
      </w:r>
      <w:r>
        <w:rPr>
          <w:rFonts w:ascii="Century" w:hAnsi="Century" w:cs="Century" w:eastAsia="Century"/>
          <w:color w:val="231F20"/>
          <w:spacing w:val="-14"/>
        </w:rPr>
        <w:t> </w:t>
      </w:r>
      <w:r>
        <w:rPr>
          <w:rFonts w:ascii="Century" w:hAnsi="Century" w:cs="Century" w:eastAsia="Century"/>
          <w:color w:val="231F20"/>
        </w:rPr>
        <w:t>mainly</w:t>
      </w:r>
      <w:r>
        <w:rPr>
          <w:rFonts w:ascii="Century" w:hAnsi="Century" w:cs="Century" w:eastAsia="Century"/>
          <w:color w:val="231F20"/>
          <w:spacing w:val="-13"/>
        </w:rPr>
        <w:t> </w:t>
      </w:r>
      <w:r>
        <w:rPr>
          <w:rFonts w:ascii="Century" w:hAnsi="Century" w:cs="Century" w:eastAsia="Century"/>
          <w:color w:val="231F20"/>
        </w:rPr>
        <w:t>because</w:t>
      </w:r>
      <w:r>
        <w:rPr>
          <w:rFonts w:ascii="Century" w:hAnsi="Century" w:cs="Century" w:eastAsia="Century"/>
          <w:color w:val="231F20"/>
          <w:spacing w:val="21"/>
          <w:w w:val="99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-3"/>
        </w:rPr>
        <w:t> tw</w:t>
      </w:r>
      <w:r>
        <w:rPr>
          <w:rFonts w:ascii="Century" w:hAnsi="Century" w:cs="Century" w:eastAsia="Century"/>
          <w:color w:val="231F20"/>
          <w:spacing w:val="-2"/>
        </w:rPr>
        <w:t>o </w:t>
      </w:r>
      <w:r>
        <w:rPr>
          <w:rFonts w:ascii="Century" w:hAnsi="Century" w:cs="Century" w:eastAsia="Century"/>
          <w:color w:val="231F20"/>
        </w:rPr>
        <w:t>stimulus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</w:rPr>
        <w:t>packages,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</w:rPr>
        <w:t>accord-</w:t>
      </w:r>
      <w:r>
        <w:rPr>
          <w:rFonts w:ascii="Century" w:hAnsi="Century" w:cs="Century" w:eastAsia="Century"/>
          <w:color w:val="231F20"/>
          <w:spacing w:val="22"/>
          <w:w w:val="102"/>
        </w:rPr>
        <w:t> </w:t>
      </w:r>
      <w:r>
        <w:rPr>
          <w:rFonts w:ascii="Century" w:hAnsi="Century" w:cs="Century" w:eastAsia="Century"/>
          <w:color w:val="231F20"/>
        </w:rPr>
        <w:t>ing</w:t>
      </w:r>
      <w:r>
        <w:rPr>
          <w:rFonts w:ascii="Century" w:hAnsi="Century" w:cs="Century" w:eastAsia="Century"/>
          <w:color w:val="231F20"/>
          <w:spacing w:val="31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31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31"/>
        </w:rPr>
        <w:t> </w:t>
      </w:r>
      <w:r>
        <w:rPr>
          <w:rFonts w:ascii="Century" w:hAnsi="Century" w:cs="Century" w:eastAsia="Century"/>
          <w:color w:val="231F20"/>
        </w:rPr>
        <w:t>Ministry</w:t>
      </w:r>
      <w:r>
        <w:rPr>
          <w:rFonts w:ascii="Century" w:hAnsi="Century" w:cs="Century" w:eastAsia="Century"/>
          <w:color w:val="231F20"/>
          <w:spacing w:val="31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31"/>
        </w:rPr>
        <w:t> </w:t>
      </w:r>
      <w:r>
        <w:rPr>
          <w:rFonts w:ascii="Century" w:hAnsi="Century" w:cs="Century" w:eastAsia="Century"/>
          <w:color w:val="231F20"/>
        </w:rPr>
        <w:t>Finance’s</w:t>
      </w:r>
      <w:r>
        <w:rPr>
          <w:rFonts w:ascii="Century" w:hAnsi="Century" w:cs="Century" w:eastAsia="Century"/>
          <w:color w:val="231F20"/>
          <w:spacing w:val="26"/>
          <w:w w:val="97"/>
        </w:rPr>
        <w:t> </w:t>
      </w:r>
      <w:r>
        <w:rPr>
          <w:rFonts w:ascii="Century" w:hAnsi="Century" w:cs="Century" w:eastAsia="Century"/>
          <w:color w:val="231F20"/>
        </w:rPr>
        <w:t>Economic</w:t>
      </w:r>
      <w:r>
        <w:rPr>
          <w:rFonts w:ascii="Century" w:hAnsi="Century" w:cs="Century" w:eastAsia="Century"/>
          <w:color w:val="231F20"/>
          <w:spacing w:val="-24"/>
        </w:rPr>
        <w:t> </w:t>
      </w:r>
      <w:r>
        <w:rPr>
          <w:rFonts w:ascii="Century" w:hAnsi="Century" w:cs="Century" w:eastAsia="Century"/>
          <w:color w:val="231F20"/>
        </w:rPr>
        <w:t>Report</w:t>
      </w:r>
      <w:r>
        <w:rPr>
          <w:rFonts w:ascii="Century" w:hAnsi="Century" w:cs="Century" w:eastAsia="Century"/>
          <w:color w:val="231F20"/>
          <w:spacing w:val="-24"/>
        </w:rPr>
        <w:t> </w:t>
      </w:r>
      <w:r>
        <w:rPr>
          <w:rFonts w:ascii="Century" w:hAnsi="Century" w:cs="Century" w:eastAsia="Century"/>
          <w:color w:val="231F20"/>
        </w:rPr>
        <w:t>2009/2010.</w:t>
      </w:r>
      <w:r>
        <w:rPr>
          <w:rFonts w:ascii="Century" w:hAnsi="Century" w:cs="Century" w:eastAsia="Century"/>
        </w:rPr>
      </w:r>
    </w:p>
    <w:p>
      <w:pPr>
        <w:spacing w:line="240" w:lineRule="auto" w:before="6"/>
        <w:rPr>
          <w:rFonts w:ascii="Century" w:hAnsi="Century" w:cs="Century" w:eastAsia="Century"/>
          <w:sz w:val="14"/>
          <w:szCs w:val="14"/>
        </w:rPr>
      </w:pPr>
      <w:r>
        <w:rPr/>
        <w:br w:type="column"/>
      </w:r>
      <w:r>
        <w:rPr>
          <w:rFonts w:ascii="Century"/>
          <w:sz w:val="14"/>
        </w:rPr>
      </w:r>
    </w:p>
    <w:p>
      <w:pPr>
        <w:pStyle w:val="BodyText"/>
        <w:spacing w:line="194" w:lineRule="exact"/>
        <w:ind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ity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financial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system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fund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deficit</w:t>
      </w:r>
      <w:r>
        <w:rPr>
          <w:rFonts w:ascii="Century"/>
          <w:color w:val="231F20"/>
          <w:spacing w:val="29"/>
          <w:w w:val="95"/>
        </w:rPr>
        <w:t> </w:t>
      </w:r>
      <w:r>
        <w:rPr>
          <w:rFonts w:ascii="Century"/>
          <w:color w:val="231F20"/>
        </w:rPr>
        <w:t>entirely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domestic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borrow-</w:t>
      </w:r>
      <w:r>
        <w:rPr>
          <w:rFonts w:ascii="Century"/>
          <w:color w:val="231F20"/>
          <w:w w:val="102"/>
        </w:rPr>
        <w:t> </w:t>
      </w:r>
      <w:r>
        <w:rPr>
          <w:rFonts w:ascii="Century"/>
          <w:color w:val="231F20"/>
          <w:spacing w:val="-3"/>
        </w:rPr>
        <w:t>ings.</w:t>
      </w:r>
      <w:r>
        <w:rPr>
          <w:rFonts w:ascii="Century"/>
        </w:rPr>
      </w:r>
    </w:p>
    <w:p>
      <w:pPr>
        <w:pStyle w:val="BodyText"/>
        <w:spacing w:line="198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  <w:spacing w:val="-2"/>
        </w:rPr>
        <w:t>unveiled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23"/>
          <w:w w:val="90"/>
        </w:rPr>
        <w:t> </w:t>
      </w:r>
      <w:r>
        <w:rPr>
          <w:rFonts w:ascii="Century"/>
          <w:color w:val="231F20"/>
        </w:rPr>
        <w:t>package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RM7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  <w:spacing w:val="-3"/>
        </w:rPr>
        <w:t>Nov</w:t>
      </w:r>
      <w:r>
        <w:rPr>
          <w:rFonts w:ascii="Century"/>
          <w:color w:val="231F20"/>
          <w:spacing w:val="-2"/>
        </w:rPr>
        <w:t>em-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ber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4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2008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financed</w:t>
      </w:r>
      <w:r>
        <w:rPr>
          <w:rFonts w:ascii="Century"/>
          <w:color w:val="231F20"/>
          <w:spacing w:val="21"/>
          <w:w w:val="97"/>
        </w:rPr>
        <w:t> </w:t>
      </w:r>
      <w:r>
        <w:rPr>
          <w:rFonts w:ascii="Century"/>
          <w:color w:val="231F20"/>
        </w:rPr>
        <w:t>through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  <w:spacing w:val="-2"/>
        </w:rPr>
        <w:t>savings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fuel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sub-</w:t>
      </w:r>
      <w:r>
        <w:rPr>
          <w:rFonts w:ascii="Century"/>
          <w:color w:val="231F20"/>
          <w:spacing w:val="24"/>
          <w:w w:val="99"/>
        </w:rPr>
        <w:t> </w:t>
      </w:r>
      <w:r>
        <w:rPr>
          <w:rFonts w:ascii="Century"/>
          <w:color w:val="231F20"/>
          <w:spacing w:val="-2"/>
        </w:rPr>
        <w:t>sidies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focus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projects</w:t>
      </w:r>
      <w:r>
        <w:rPr>
          <w:rFonts w:ascii="Century"/>
          <w:color w:val="231F20"/>
          <w:spacing w:val="25"/>
          <w:w w:val="98"/>
        </w:rPr>
        <w:t> </w:t>
      </w:r>
      <w:r>
        <w:rPr>
          <w:rFonts w:ascii="Century"/>
          <w:color w:val="231F20"/>
          <w:spacing w:val="-2"/>
        </w:rPr>
        <w:t>that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ould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  <w:spacing w:val="-3"/>
        </w:rPr>
        <w:t>hav</w:t>
      </w:r>
      <w:r>
        <w:rPr>
          <w:rFonts w:ascii="Century"/>
          <w:color w:val="231F20"/>
          <w:spacing w:val="-2"/>
        </w:rPr>
        <w:t>e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high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multiplier</w:t>
      </w:r>
      <w:r>
        <w:rPr>
          <w:rFonts w:ascii="Century"/>
          <w:color w:val="231F20"/>
          <w:spacing w:val="25"/>
          <w:w w:val="94"/>
        </w:rPr>
        <w:t> </w:t>
      </w:r>
      <w:r>
        <w:rPr>
          <w:rFonts w:ascii="Century"/>
          <w:color w:val="231F20"/>
        </w:rPr>
        <w:t>effect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require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  <w:spacing w:val="-1"/>
        </w:rPr>
        <w:t>low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imports.</w:t>
      </w:r>
      <w:r>
        <w:rPr>
          <w:rFonts w:ascii="Century"/>
        </w:rPr>
      </w:r>
    </w:p>
    <w:p>
      <w:pPr>
        <w:pStyle w:val="BodyText"/>
        <w:spacing w:line="198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w w:val="95"/>
        </w:rPr>
        <w:t>A</w:t>
      </w:r>
      <w:r>
        <w:rPr>
          <w:rFonts w:ascii="Century"/>
          <w:color w:val="231F20"/>
          <w:spacing w:val="-13"/>
          <w:w w:val="95"/>
        </w:rPr>
        <w:t> </w:t>
      </w:r>
      <w:r>
        <w:rPr>
          <w:rFonts w:ascii="Century"/>
          <w:color w:val="231F20"/>
          <w:spacing w:val="-1"/>
          <w:w w:val="95"/>
        </w:rPr>
        <w:t>dedicated</w:t>
      </w:r>
      <w:r>
        <w:rPr>
          <w:rFonts w:ascii="Century"/>
          <w:color w:val="231F20"/>
          <w:spacing w:val="-12"/>
          <w:w w:val="95"/>
        </w:rPr>
        <w:t> </w:t>
      </w:r>
      <w:r>
        <w:rPr>
          <w:rFonts w:ascii="Century"/>
          <w:color w:val="231F20"/>
          <w:spacing w:val="-4"/>
          <w:w w:val="95"/>
        </w:rPr>
        <w:t>T</w:t>
      </w:r>
      <w:r>
        <w:rPr>
          <w:rFonts w:ascii="Century"/>
          <w:color w:val="231F20"/>
          <w:spacing w:val="-3"/>
          <w:w w:val="95"/>
        </w:rPr>
        <w:t>echnical</w:t>
      </w:r>
      <w:r>
        <w:rPr>
          <w:rFonts w:ascii="Century"/>
          <w:color w:val="231F20"/>
          <w:spacing w:val="-13"/>
          <w:w w:val="95"/>
        </w:rPr>
        <w:t> </w:t>
      </w:r>
      <w:r>
        <w:rPr>
          <w:rFonts w:ascii="Century"/>
          <w:color w:val="231F20"/>
          <w:w w:val="95"/>
        </w:rPr>
        <w:t>Committee</w:t>
      </w:r>
      <w:r>
        <w:rPr>
          <w:rFonts w:ascii="Century"/>
          <w:color w:val="231F20"/>
          <w:spacing w:val="23"/>
          <w:w w:val="94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Project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Management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Unit</w:t>
      </w:r>
      <w:r>
        <w:rPr>
          <w:rFonts w:ascii="Century"/>
          <w:color w:val="231F20"/>
          <w:w w:val="88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also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set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up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manage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0"/>
          <w:w w:val="96"/>
        </w:rPr>
        <w:t> </w:t>
      </w:r>
      <w:r>
        <w:rPr>
          <w:rFonts w:ascii="Century"/>
          <w:color w:val="231F20"/>
          <w:w w:val="95"/>
        </w:rPr>
        <w:t>implement</w:t>
      </w:r>
      <w:r>
        <w:rPr>
          <w:rFonts w:ascii="Century"/>
          <w:color w:val="231F20"/>
          <w:spacing w:val="9"/>
          <w:w w:val="95"/>
        </w:rPr>
        <w:t> </w:t>
      </w:r>
      <w:r>
        <w:rPr>
          <w:rFonts w:ascii="Century"/>
          <w:color w:val="231F20"/>
          <w:w w:val="95"/>
        </w:rPr>
        <w:t>the</w:t>
      </w:r>
      <w:r>
        <w:rPr>
          <w:rFonts w:ascii="Century"/>
          <w:color w:val="231F20"/>
          <w:spacing w:val="9"/>
          <w:w w:val="95"/>
        </w:rPr>
        <w:t> </w:t>
      </w:r>
      <w:r>
        <w:rPr>
          <w:rFonts w:ascii="Century"/>
          <w:color w:val="231F20"/>
          <w:w w:val="95"/>
        </w:rPr>
        <w:t>package.</w:t>
      </w:r>
      <w:r>
        <w:rPr>
          <w:rFonts w:ascii="Century"/>
        </w:rPr>
      </w:r>
    </w:p>
    <w:p>
      <w:pPr>
        <w:pStyle w:val="BodyText"/>
        <w:spacing w:line="198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Ho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v</w:t>
      </w:r>
      <w:r>
        <w:rPr>
          <w:rFonts w:ascii="Century"/>
          <w:color w:val="231F20"/>
          <w:spacing w:val="-2"/>
        </w:rPr>
        <w:t>er,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global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conditions</w:t>
      </w:r>
      <w:r>
        <w:rPr>
          <w:rFonts w:ascii="Century"/>
          <w:color w:val="231F20"/>
          <w:spacing w:val="26"/>
          <w:w w:val="96"/>
        </w:rPr>
        <w:t> </w:t>
      </w:r>
      <w:r>
        <w:rPr>
          <w:rFonts w:ascii="Century"/>
          <w:color w:val="231F20"/>
          <w:spacing w:val="-1"/>
        </w:rPr>
        <w:t>wor</w:t>
      </w:r>
      <w:r>
        <w:rPr>
          <w:rFonts w:ascii="Century"/>
          <w:color w:val="231F20"/>
          <w:spacing w:val="-2"/>
        </w:rPr>
        <w:t>sened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second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package,</w:t>
      </w:r>
      <w:r>
        <w:rPr>
          <w:rFonts w:ascii="Century"/>
          <w:color w:val="231F20"/>
          <w:spacing w:val="27"/>
          <w:w w:val="98"/>
        </w:rPr>
        <w:t> </w:t>
      </w:r>
      <w:r>
        <w:rPr>
          <w:rFonts w:ascii="Century"/>
          <w:color w:val="231F20"/>
        </w:rPr>
        <w:t>which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more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  <w:spacing w:val="-2"/>
        </w:rPr>
        <w:t>comprehensiv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</w:rPr>
      </w:r>
    </w:p>
    <w:p>
      <w:pPr>
        <w:spacing w:line="240" w:lineRule="auto" w:before="2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00" w:lineRule="atLeast"/>
        <w:ind w:left="56" w:right="0" w:firstLine="0"/>
        <w:rPr>
          <w:rFonts w:ascii="Century" w:hAnsi="Century" w:cs="Century" w:eastAsia="Century"/>
          <w:sz w:val="20"/>
          <w:szCs w:val="20"/>
        </w:rPr>
      </w:pPr>
      <w:r>
        <w:rPr>
          <w:rFonts w:ascii="Century" w:hAnsi="Century" w:cs="Century" w:eastAsia="Century"/>
          <w:sz w:val="20"/>
          <w:szCs w:val="20"/>
        </w:rPr>
        <w:drawing>
          <wp:inline distT="0" distB="0" distL="0" distR="0">
            <wp:extent cx="3359256" cy="1783079"/>
            <wp:effectExtent l="0" t="0" r="0" b="0"/>
            <wp:docPr id="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256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 w:hAnsi="Century" w:cs="Century" w:eastAsia="Century"/>
          <w:sz w:val="20"/>
          <w:szCs w:val="20"/>
        </w:rPr>
      </w:r>
    </w:p>
    <w:p>
      <w:pPr>
        <w:spacing w:line="190" w:lineRule="exact" w:before="107"/>
        <w:ind w:left="74" w:right="43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color w:val="231F20"/>
          <w:spacing w:val="-1"/>
          <w:w w:val="95"/>
          <w:sz w:val="18"/>
          <w:szCs w:val="18"/>
        </w:rPr>
        <w:t>T</w:t>
      </w:r>
      <w:r>
        <w:rPr>
          <w:rFonts w:ascii="Calibri" w:hAnsi="Calibri" w:cs="Calibri" w:eastAsia="Calibri"/>
          <w:b/>
          <w:bCs/>
          <w:color w:val="231F20"/>
          <w:spacing w:val="-2"/>
          <w:w w:val="95"/>
          <w:sz w:val="18"/>
          <w:szCs w:val="18"/>
        </w:rPr>
        <w:t>he</w:t>
      </w:r>
      <w:r>
        <w:rPr>
          <w:rFonts w:ascii="Calibri" w:hAnsi="Calibri" w:cs="Calibri" w:eastAsia="Calibri"/>
          <w:b/>
          <w:bCs/>
          <w:color w:val="231F20"/>
          <w:spacing w:val="-20"/>
          <w:w w:val="95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  <w:w w:val="95"/>
          <w:sz w:val="18"/>
          <w:szCs w:val="18"/>
        </w:rPr>
        <w:t>g</w:t>
      </w:r>
      <w:r>
        <w:rPr>
          <w:rFonts w:ascii="Calibri" w:hAnsi="Calibri" w:cs="Calibri" w:eastAsia="Calibri"/>
          <w:b/>
          <w:bCs/>
          <w:color w:val="231F20"/>
          <w:spacing w:val="-2"/>
          <w:w w:val="95"/>
          <w:sz w:val="18"/>
          <w:szCs w:val="18"/>
        </w:rPr>
        <w:t>o</w:t>
      </w:r>
      <w:r>
        <w:rPr>
          <w:rFonts w:ascii="Calibri" w:hAnsi="Calibri" w:cs="Calibri" w:eastAsia="Calibri"/>
          <w:b/>
          <w:bCs/>
          <w:color w:val="231F20"/>
          <w:spacing w:val="-1"/>
          <w:w w:val="95"/>
          <w:sz w:val="18"/>
          <w:szCs w:val="18"/>
        </w:rPr>
        <w:t>v</w:t>
      </w:r>
      <w:r>
        <w:rPr>
          <w:rFonts w:ascii="Calibri" w:hAnsi="Calibri" w:cs="Calibri" w:eastAsia="Calibri"/>
          <w:b/>
          <w:bCs/>
          <w:color w:val="231F20"/>
          <w:spacing w:val="-2"/>
          <w:w w:val="95"/>
          <w:sz w:val="18"/>
          <w:szCs w:val="18"/>
        </w:rPr>
        <w:t>ernment</w:t>
      </w:r>
      <w:r>
        <w:rPr>
          <w:rFonts w:ascii="Arial" w:hAnsi="Arial" w:cs="Arial" w:eastAsia="Arial"/>
          <w:b/>
          <w:bCs/>
          <w:color w:val="231F20"/>
          <w:spacing w:val="-2"/>
          <w:w w:val="95"/>
          <w:sz w:val="18"/>
          <w:szCs w:val="18"/>
        </w:rPr>
        <w:t>’</w:t>
      </w:r>
      <w:r>
        <w:rPr>
          <w:rFonts w:ascii="Calibri" w:hAnsi="Calibri" w:cs="Calibri" w:eastAsia="Calibri"/>
          <w:b/>
          <w:bCs/>
          <w:color w:val="231F20"/>
          <w:spacing w:val="-2"/>
          <w:w w:val="95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color w:val="231F20"/>
          <w:spacing w:val="-19"/>
          <w:w w:val="95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231F20"/>
          <w:w w:val="95"/>
          <w:sz w:val="18"/>
          <w:szCs w:val="18"/>
        </w:rPr>
        <w:t>first</w:t>
      </w:r>
      <w:r>
        <w:rPr>
          <w:rFonts w:ascii="Calibri" w:hAnsi="Calibri" w:cs="Calibri" w:eastAsia="Calibri"/>
          <w:b/>
          <w:bCs/>
          <w:color w:val="231F20"/>
          <w:spacing w:val="-19"/>
          <w:w w:val="95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231F20"/>
          <w:w w:val="95"/>
          <w:sz w:val="18"/>
          <w:szCs w:val="18"/>
        </w:rPr>
        <w:t>stimulus</w:t>
      </w:r>
      <w:r>
        <w:rPr>
          <w:rFonts w:ascii="Calibri" w:hAnsi="Calibri" w:cs="Calibri" w:eastAsia="Calibri"/>
          <w:b/>
          <w:bCs/>
          <w:color w:val="231F20"/>
          <w:spacing w:val="-19"/>
          <w:w w:val="95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231F20"/>
          <w:w w:val="95"/>
          <w:sz w:val="18"/>
          <w:szCs w:val="18"/>
        </w:rPr>
        <w:t>package</w:t>
      </w:r>
      <w:r>
        <w:rPr>
          <w:rFonts w:ascii="Calibri" w:hAnsi="Calibri" w:cs="Calibri" w:eastAsia="Calibri"/>
          <w:b/>
          <w:bCs/>
          <w:color w:val="231F20"/>
          <w:spacing w:val="-19"/>
          <w:w w:val="95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231F20"/>
          <w:w w:val="95"/>
          <w:sz w:val="18"/>
          <w:szCs w:val="18"/>
        </w:rPr>
        <w:t>of</w:t>
      </w:r>
      <w:r>
        <w:rPr>
          <w:rFonts w:ascii="Calibri" w:hAnsi="Calibri" w:cs="Calibri" w:eastAsia="Calibri"/>
          <w:b/>
          <w:bCs/>
          <w:color w:val="231F20"/>
          <w:spacing w:val="-20"/>
          <w:w w:val="95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231F20"/>
          <w:w w:val="95"/>
          <w:sz w:val="18"/>
          <w:szCs w:val="18"/>
        </w:rPr>
        <w:t>RM7</w:t>
      </w:r>
      <w:r>
        <w:rPr>
          <w:rFonts w:ascii="Calibri" w:hAnsi="Calibri" w:cs="Calibri" w:eastAsia="Calibri"/>
          <w:b/>
          <w:bCs/>
          <w:color w:val="231F20"/>
          <w:spacing w:val="-19"/>
          <w:w w:val="95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231F20"/>
          <w:w w:val="95"/>
          <w:sz w:val="18"/>
          <w:szCs w:val="18"/>
        </w:rPr>
        <w:t>billion</w:t>
      </w:r>
      <w:r>
        <w:rPr>
          <w:rFonts w:ascii="Calibri" w:hAnsi="Calibri" w:cs="Calibri" w:eastAsia="Calibri"/>
          <w:b/>
          <w:bCs/>
          <w:color w:val="231F20"/>
          <w:spacing w:val="-19"/>
          <w:w w:val="95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231F20"/>
          <w:w w:val="95"/>
          <w:sz w:val="18"/>
          <w:szCs w:val="18"/>
        </w:rPr>
        <w:t>on</w:t>
      </w:r>
      <w:r>
        <w:rPr>
          <w:rFonts w:ascii="Calibri" w:hAnsi="Calibri" w:cs="Calibri" w:eastAsia="Calibri"/>
          <w:b/>
          <w:bCs/>
          <w:color w:val="231F20"/>
          <w:spacing w:val="-19"/>
          <w:w w:val="95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231F20"/>
          <w:spacing w:val="-2"/>
          <w:w w:val="95"/>
          <w:sz w:val="18"/>
          <w:szCs w:val="18"/>
        </w:rPr>
        <w:t>No</w:t>
      </w:r>
      <w:r>
        <w:rPr>
          <w:rFonts w:ascii="Calibri" w:hAnsi="Calibri" w:cs="Calibri" w:eastAsia="Calibri"/>
          <w:b/>
          <w:bCs/>
          <w:color w:val="231F20"/>
          <w:spacing w:val="-1"/>
          <w:w w:val="95"/>
          <w:sz w:val="18"/>
          <w:szCs w:val="18"/>
        </w:rPr>
        <w:t>v</w:t>
      </w:r>
      <w:r>
        <w:rPr>
          <w:rFonts w:ascii="Calibri" w:hAnsi="Calibri" w:cs="Calibri" w:eastAsia="Calibri"/>
          <w:b/>
          <w:bCs/>
          <w:color w:val="231F20"/>
          <w:spacing w:val="-2"/>
          <w:w w:val="95"/>
          <w:sz w:val="18"/>
          <w:szCs w:val="18"/>
        </w:rPr>
        <w:t>ember</w:t>
      </w:r>
      <w:r>
        <w:rPr>
          <w:rFonts w:ascii="Calibri" w:hAnsi="Calibri" w:cs="Calibri" w:eastAsia="Calibri"/>
          <w:b/>
          <w:bCs/>
          <w:color w:val="231F20"/>
          <w:spacing w:val="-19"/>
          <w:w w:val="95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231F20"/>
          <w:w w:val="95"/>
          <w:sz w:val="18"/>
          <w:szCs w:val="18"/>
        </w:rPr>
        <w:t>4</w:t>
      </w:r>
      <w:r>
        <w:rPr>
          <w:rFonts w:ascii="Calibri" w:hAnsi="Calibri" w:cs="Calibri" w:eastAsia="Calibri"/>
          <w:b/>
          <w:bCs/>
          <w:color w:val="231F20"/>
          <w:spacing w:val="-19"/>
          <w:w w:val="95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231F20"/>
          <w:w w:val="95"/>
          <w:sz w:val="18"/>
          <w:szCs w:val="18"/>
        </w:rPr>
        <w:t>2008</w:t>
      </w:r>
      <w:r>
        <w:rPr>
          <w:rFonts w:ascii="Calibri" w:hAnsi="Calibri" w:cs="Calibri" w:eastAsia="Calibri"/>
          <w:b/>
          <w:bCs/>
          <w:color w:val="231F20"/>
          <w:spacing w:val="21"/>
          <w:w w:val="92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231F20"/>
          <w:spacing w:val="-2"/>
          <w:w w:val="95"/>
          <w:sz w:val="18"/>
          <w:szCs w:val="18"/>
        </w:rPr>
        <w:t>was</w:t>
      </w:r>
      <w:r>
        <w:rPr>
          <w:rFonts w:ascii="Calibri" w:hAnsi="Calibri" w:cs="Calibri" w:eastAsia="Calibri"/>
          <w:b/>
          <w:bCs/>
          <w:color w:val="231F20"/>
          <w:spacing w:val="-13"/>
          <w:w w:val="95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231F20"/>
          <w:spacing w:val="-2"/>
          <w:w w:val="95"/>
          <w:sz w:val="18"/>
          <w:szCs w:val="18"/>
        </w:rPr>
        <w:t>financed</w:t>
      </w:r>
      <w:r>
        <w:rPr>
          <w:rFonts w:ascii="Calibri" w:hAnsi="Calibri" w:cs="Calibri" w:eastAsia="Calibri"/>
          <w:b/>
          <w:bCs/>
          <w:color w:val="231F20"/>
          <w:spacing w:val="-13"/>
          <w:w w:val="95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231F20"/>
          <w:spacing w:val="-2"/>
          <w:w w:val="95"/>
          <w:sz w:val="18"/>
          <w:szCs w:val="18"/>
        </w:rPr>
        <w:t>thr</w:t>
      </w:r>
      <w:r>
        <w:rPr>
          <w:rFonts w:ascii="Calibri" w:hAnsi="Calibri" w:cs="Calibri" w:eastAsia="Calibri"/>
          <w:b/>
          <w:bCs/>
          <w:color w:val="231F20"/>
          <w:spacing w:val="-1"/>
          <w:w w:val="95"/>
          <w:sz w:val="18"/>
          <w:szCs w:val="18"/>
        </w:rPr>
        <w:t>ough</w:t>
      </w:r>
      <w:r>
        <w:rPr>
          <w:rFonts w:ascii="Calibri" w:hAnsi="Calibri" w:cs="Calibri" w:eastAsia="Calibri"/>
          <w:b/>
          <w:bCs/>
          <w:color w:val="231F20"/>
          <w:spacing w:val="-12"/>
          <w:w w:val="95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231F20"/>
          <w:spacing w:val="-2"/>
          <w:w w:val="95"/>
          <w:sz w:val="18"/>
          <w:szCs w:val="18"/>
        </w:rPr>
        <w:t>sa</w:t>
      </w:r>
      <w:r>
        <w:rPr>
          <w:rFonts w:ascii="Calibri" w:hAnsi="Calibri" w:cs="Calibri" w:eastAsia="Calibri"/>
          <w:b/>
          <w:bCs/>
          <w:color w:val="231F20"/>
          <w:spacing w:val="-1"/>
          <w:w w:val="95"/>
          <w:sz w:val="18"/>
          <w:szCs w:val="18"/>
        </w:rPr>
        <w:t>vings</w:t>
      </w:r>
      <w:r>
        <w:rPr>
          <w:rFonts w:ascii="Calibri" w:hAnsi="Calibri" w:cs="Calibri" w:eastAsia="Calibri"/>
          <w:b/>
          <w:bCs/>
          <w:color w:val="231F20"/>
          <w:spacing w:val="-13"/>
          <w:w w:val="95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231F20"/>
          <w:spacing w:val="-2"/>
          <w:w w:val="95"/>
          <w:sz w:val="18"/>
          <w:szCs w:val="18"/>
        </w:rPr>
        <w:t>from</w:t>
      </w:r>
      <w:r>
        <w:rPr>
          <w:rFonts w:ascii="Calibri" w:hAnsi="Calibri" w:cs="Calibri" w:eastAsia="Calibri"/>
          <w:b/>
          <w:bCs/>
          <w:color w:val="231F20"/>
          <w:spacing w:val="-13"/>
          <w:w w:val="95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231F20"/>
          <w:w w:val="95"/>
          <w:sz w:val="18"/>
          <w:szCs w:val="18"/>
        </w:rPr>
        <w:t>fuel</w:t>
      </w:r>
      <w:r>
        <w:rPr>
          <w:rFonts w:ascii="Calibri" w:hAnsi="Calibri" w:cs="Calibri" w:eastAsia="Calibri"/>
          <w:b/>
          <w:bCs/>
          <w:color w:val="231F20"/>
          <w:spacing w:val="-12"/>
          <w:w w:val="95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231F20"/>
          <w:w w:val="95"/>
          <w:sz w:val="18"/>
          <w:szCs w:val="18"/>
        </w:rPr>
        <w:t>subsidies</w:t>
      </w:r>
      <w:r>
        <w:rPr>
          <w:rFonts w:ascii="Calibri" w:hAnsi="Calibri" w:cs="Calibri" w:eastAsia="Calibri"/>
          <w:sz w:val="18"/>
          <w:szCs w:val="18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4"/>
          <w:szCs w:val="14"/>
        </w:rPr>
      </w:pPr>
      <w:r>
        <w:rPr/>
        <w:br w:type="column"/>
      </w:r>
      <w:r>
        <w:rPr>
          <w:rFonts w:ascii="Calibri"/>
          <w:b/>
          <w:sz w:val="14"/>
        </w:rPr>
      </w:r>
    </w:p>
    <w:p>
      <w:pPr>
        <w:pStyle w:val="BodyText"/>
        <w:spacing w:line="196" w:lineRule="exact"/>
        <w:ind w:right="65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tinued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  <w:spacing w:val="-2"/>
        </w:rPr>
        <w:t>healthy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capital</w:t>
      </w:r>
      <w:r>
        <w:rPr>
          <w:rFonts w:ascii="Century"/>
          <w:color w:val="231F20"/>
          <w:spacing w:val="23"/>
          <w:w w:val="95"/>
        </w:rPr>
        <w:t> </w:t>
      </w:r>
      <w:r>
        <w:rPr>
          <w:rFonts w:ascii="Century"/>
          <w:color w:val="231F20"/>
          <w:spacing w:val="-2"/>
        </w:rPr>
        <w:t>levels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strong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enough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withstand</w:t>
      </w:r>
      <w:r>
        <w:rPr>
          <w:rFonts w:ascii="Century"/>
          <w:color w:val="231F20"/>
          <w:spacing w:val="22"/>
          <w:w w:val="94"/>
        </w:rPr>
        <w:t> </w:t>
      </w:r>
      <w:r>
        <w:rPr>
          <w:rFonts w:ascii="Century"/>
          <w:color w:val="231F20"/>
          <w:spacing w:val="-3"/>
        </w:rPr>
        <w:t>any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  <w:spacing w:val="-2"/>
        </w:rPr>
        <w:t>adv</w:t>
      </w:r>
      <w:r>
        <w:rPr>
          <w:rFonts w:ascii="Century"/>
          <w:color w:val="231F20"/>
          <w:spacing w:val="-1"/>
        </w:rPr>
        <w:t>erse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impact.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bond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8"/>
          <w:w w:val="96"/>
        </w:rPr>
        <w:t> </w:t>
      </w:r>
      <w:r>
        <w:rPr>
          <w:rFonts w:ascii="Century"/>
          <w:color w:val="231F20"/>
        </w:rPr>
        <w:t>stock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markets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  <w:spacing w:val="-3"/>
        </w:rPr>
        <w:t>hav</w:t>
      </w:r>
      <w:r>
        <w:rPr>
          <w:rFonts w:ascii="Century"/>
          <w:color w:val="231F20"/>
          <w:spacing w:val="-2"/>
        </w:rPr>
        <w:t>e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  <w:spacing w:val="-2"/>
        </w:rPr>
        <w:t>dev</w:t>
      </w:r>
      <w:r>
        <w:rPr>
          <w:rFonts w:ascii="Century"/>
          <w:color w:val="231F20"/>
          <w:spacing w:val="-1"/>
        </w:rPr>
        <w:t>eloped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27"/>
          <w:w w:val="96"/>
        </w:rPr>
        <w:t> </w:t>
      </w:r>
      <w:r>
        <w:rPr>
          <w:rFonts w:ascii="Century"/>
          <w:color w:val="231F20"/>
        </w:rPr>
        <w:t>important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sources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long-term</w:t>
      </w:r>
      <w:r>
        <w:rPr>
          <w:rFonts w:ascii="Century"/>
          <w:color w:val="231F20"/>
          <w:spacing w:val="20"/>
          <w:w w:val="96"/>
        </w:rPr>
        <w:t> </w:t>
      </w:r>
      <w:r>
        <w:rPr>
          <w:rFonts w:ascii="Century"/>
          <w:color w:val="231F20"/>
        </w:rPr>
        <w:t>funding.</w:t>
      </w:r>
      <w:r>
        <w:rPr>
          <w:rFonts w:ascii="Century"/>
        </w:rPr>
      </w:r>
    </w:p>
    <w:p>
      <w:pPr>
        <w:pStyle w:val="BodyText"/>
        <w:spacing w:line="196" w:lineRule="exact"/>
        <w:ind w:right="65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country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  <w:spacing w:val="-2"/>
        </w:rPr>
        <w:t>even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managed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6"/>
          <w:w w:val="96"/>
        </w:rPr>
        <w:t> </w:t>
      </w:r>
      <w:r>
        <w:rPr>
          <w:rFonts w:ascii="Century"/>
          <w:color w:val="231F20"/>
        </w:rPr>
        <w:t>maintain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its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lead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issuance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w w:val="101"/>
        </w:rPr>
        <w:t> </w:t>
      </w:r>
      <w:r>
        <w:rPr>
          <w:rFonts w:ascii="Century"/>
          <w:color w:val="231F20"/>
        </w:rPr>
        <w:t>Islamic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bonds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or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sukuk,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more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than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60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global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out-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  <w:w w:val="95"/>
        </w:rPr>
        <w:t>standing</w:t>
      </w:r>
      <w:r>
        <w:rPr>
          <w:rFonts w:ascii="Century"/>
          <w:color w:val="231F20"/>
          <w:spacing w:val="-14"/>
          <w:w w:val="95"/>
        </w:rPr>
        <w:t> </w:t>
      </w:r>
      <w:r>
        <w:rPr>
          <w:rFonts w:ascii="Century"/>
          <w:color w:val="231F20"/>
          <w:w w:val="95"/>
        </w:rPr>
        <w:t>sukuk.</w:t>
      </w:r>
      <w:r>
        <w:rPr>
          <w:rFonts w:ascii="Century"/>
        </w:rPr>
      </w:r>
    </w:p>
    <w:p>
      <w:pPr>
        <w:pStyle w:val="BodyText"/>
        <w:spacing w:line="196" w:lineRule="exact" w:before="1"/>
        <w:ind w:right="65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also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introduced</w:t>
      </w:r>
      <w:r>
        <w:rPr>
          <w:rFonts w:ascii="Century"/>
          <w:color w:val="231F20"/>
          <w:spacing w:val="29"/>
          <w:w w:val="97"/>
        </w:rPr>
        <w:t> </w:t>
      </w:r>
      <w:r>
        <w:rPr>
          <w:rFonts w:ascii="Century"/>
          <w:color w:val="231F20"/>
        </w:rPr>
        <w:t>measures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strengthen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resi-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</w:rPr>
        <w:t>lience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financial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  <w:spacing w:val="-1"/>
        </w:rPr>
        <w:t>sector.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23"/>
          <w:w w:val="93"/>
        </w:rPr>
        <w:t> </w:t>
      </w:r>
      <w:r>
        <w:rPr>
          <w:rFonts w:ascii="Century"/>
          <w:color w:val="231F20"/>
        </w:rPr>
        <w:t>includes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new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licences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  <w:spacing w:val="-2"/>
        </w:rPr>
        <w:t>con</w:t>
      </w:r>
      <w:r>
        <w:rPr>
          <w:rFonts w:ascii="Century"/>
          <w:color w:val="231F20"/>
          <w:spacing w:val="-3"/>
        </w:rPr>
        <w:t>v</w:t>
      </w:r>
      <w:r>
        <w:rPr>
          <w:rFonts w:ascii="Century"/>
          <w:color w:val="231F20"/>
          <w:spacing w:val="-2"/>
        </w:rPr>
        <w:t>en-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tional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Islamic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banks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</w:rPr>
        <w:t> family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takaful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raising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for-</w:t>
      </w:r>
      <w:r>
        <w:rPr>
          <w:rFonts w:ascii="Century"/>
          <w:color w:val="231F20"/>
          <w:spacing w:val="23"/>
          <w:w w:val="102"/>
        </w:rPr>
        <w:t> </w:t>
      </w:r>
      <w:r>
        <w:rPr>
          <w:rFonts w:ascii="Century"/>
          <w:color w:val="231F20"/>
        </w:rPr>
        <w:t>eign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equity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limit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Islamic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</w:rPr>
      </w:r>
    </w:p>
    <w:p>
      <w:pPr>
        <w:spacing w:after="0" w:line="196" w:lineRule="exact"/>
        <w:jc w:val="both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4" w:equalWidth="0">
            <w:col w:w="2835" w:space="169"/>
            <w:col w:w="2835" w:space="414"/>
            <w:col w:w="5341" w:space="424"/>
            <w:col w:w="2902"/>
          </w:cols>
        </w:sectPr>
      </w:pPr>
    </w:p>
    <w:p>
      <w:pPr>
        <w:pStyle w:val="BodyText"/>
        <w:spacing w:line="159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federal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  <w:spacing w:val="-2"/>
        </w:rPr>
        <w:t>revenue</w:t>
      </w:r>
      <w:r>
        <w:rPr>
          <w:rFonts w:ascii="Century"/>
        </w:rPr>
      </w:r>
    </w:p>
    <w:p>
      <w:pPr>
        <w:pStyle w:val="BodyText"/>
        <w:spacing w:line="194" w:lineRule="exact" w:before="11"/>
        <w:ind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has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been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forecast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rise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1.4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3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RM162.1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billion.</w:t>
      </w:r>
      <w:r>
        <w:rPr>
          <w:rFonts w:ascii="Century"/>
        </w:rPr>
      </w:r>
    </w:p>
    <w:p>
      <w:pPr>
        <w:pStyle w:val="BodyText"/>
        <w:spacing w:line="194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“With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</w:rPr>
        <w:t>additional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</w:rPr>
        <w:t>commit-</w:t>
      </w:r>
      <w:r>
        <w:rPr>
          <w:rFonts w:ascii="Century" w:hAnsi="Century" w:cs="Century" w:eastAsia="Century"/>
          <w:color w:val="231F20"/>
          <w:w w:val="98"/>
        </w:rPr>
        <w:t> </w:t>
      </w:r>
      <w:r>
        <w:rPr>
          <w:rFonts w:ascii="Century" w:hAnsi="Century" w:cs="Century" w:eastAsia="Century"/>
          <w:color w:val="231F20"/>
        </w:rPr>
        <w:t>ment</w:t>
      </w:r>
      <w:r>
        <w:rPr>
          <w:rFonts w:ascii="Century" w:hAnsi="Century" w:cs="Century" w:eastAsia="Century"/>
          <w:color w:val="231F20"/>
          <w:spacing w:val="40"/>
        </w:rPr>
        <w:t> </w:t>
      </w:r>
      <w:r>
        <w:rPr>
          <w:rFonts w:ascii="Century" w:hAnsi="Century" w:cs="Century" w:eastAsia="Century"/>
          <w:color w:val="231F20"/>
        </w:rPr>
        <w:t>arising</w:t>
      </w:r>
      <w:r>
        <w:rPr>
          <w:rFonts w:ascii="Century" w:hAnsi="Century" w:cs="Century" w:eastAsia="Century"/>
          <w:color w:val="231F20"/>
          <w:spacing w:val="40"/>
        </w:rPr>
        <w:t> </w:t>
      </w:r>
      <w:r>
        <w:rPr>
          <w:rFonts w:ascii="Century" w:hAnsi="Century" w:cs="Century" w:eastAsia="Century"/>
          <w:color w:val="231F20"/>
        </w:rPr>
        <w:t>from</w:t>
      </w:r>
      <w:r>
        <w:rPr>
          <w:rFonts w:ascii="Century" w:hAnsi="Century" w:cs="Century" w:eastAsia="Century"/>
          <w:color w:val="231F20"/>
          <w:spacing w:val="40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40"/>
        </w:rPr>
        <w:t> </w:t>
      </w:r>
      <w:r>
        <w:rPr>
          <w:rFonts w:ascii="Century" w:hAnsi="Century" w:cs="Century" w:eastAsia="Century"/>
          <w:color w:val="231F20"/>
        </w:rPr>
        <w:t>stimulus</w:t>
      </w:r>
      <w:r>
        <w:rPr>
          <w:rFonts w:ascii="Century" w:hAnsi="Century" w:cs="Century" w:eastAsia="Century"/>
          <w:color w:val="231F20"/>
          <w:spacing w:val="23"/>
          <w:w w:val="93"/>
        </w:rPr>
        <w:t> </w:t>
      </w:r>
      <w:r>
        <w:rPr>
          <w:rFonts w:ascii="Century" w:hAnsi="Century" w:cs="Century" w:eastAsia="Century"/>
          <w:color w:val="231F20"/>
        </w:rPr>
        <w:t>packages,</w:t>
      </w:r>
      <w:r>
        <w:rPr>
          <w:rFonts w:ascii="Century" w:hAnsi="Century" w:cs="Century" w:eastAsia="Century"/>
          <w:color w:val="231F20"/>
          <w:spacing w:val="-17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17"/>
        </w:rPr>
        <w:t> </w:t>
      </w:r>
      <w:r>
        <w:rPr>
          <w:rFonts w:ascii="Century" w:hAnsi="Century" w:cs="Century" w:eastAsia="Century"/>
          <w:color w:val="231F20"/>
        </w:rPr>
        <w:t>fiscal</w:t>
      </w:r>
      <w:r>
        <w:rPr>
          <w:rFonts w:ascii="Century" w:hAnsi="Century" w:cs="Century" w:eastAsia="Century"/>
          <w:color w:val="231F20"/>
          <w:spacing w:val="-16"/>
        </w:rPr>
        <w:t> </w:t>
      </w:r>
      <w:r>
        <w:rPr>
          <w:rFonts w:ascii="Century" w:hAnsi="Century" w:cs="Century" w:eastAsia="Century"/>
          <w:color w:val="231F20"/>
        </w:rPr>
        <w:t>deficit</w:t>
      </w:r>
      <w:r>
        <w:rPr>
          <w:rFonts w:ascii="Century" w:hAnsi="Century" w:cs="Century" w:eastAsia="Century"/>
          <w:color w:val="231F20"/>
          <w:spacing w:val="-17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-17"/>
        </w:rPr>
        <w:t> </w:t>
      </w:r>
      <w:r>
        <w:rPr>
          <w:rFonts w:ascii="Century" w:hAnsi="Century" w:cs="Century" w:eastAsia="Century"/>
          <w:color w:val="231F20"/>
        </w:rPr>
        <w:t>2009</w:t>
      </w:r>
      <w:r>
        <w:rPr>
          <w:rFonts w:ascii="Century" w:hAnsi="Century" w:cs="Century" w:eastAsia="Century"/>
          <w:color w:val="231F20"/>
        </w:rPr>
        <w:t> is</w:t>
      </w:r>
      <w:r>
        <w:rPr>
          <w:rFonts w:ascii="Century" w:hAnsi="Century" w:cs="Century" w:eastAsia="Century"/>
          <w:color w:val="231F20"/>
          <w:spacing w:val="-21"/>
        </w:rPr>
        <w:t> </w:t>
      </w:r>
      <w:r>
        <w:rPr>
          <w:rFonts w:ascii="Century" w:hAnsi="Century" w:cs="Century" w:eastAsia="Century"/>
          <w:color w:val="231F20"/>
        </w:rPr>
        <w:t>expected</w:t>
      </w:r>
      <w:r>
        <w:rPr>
          <w:rFonts w:ascii="Century" w:hAnsi="Century" w:cs="Century" w:eastAsia="Century"/>
          <w:color w:val="231F20"/>
          <w:spacing w:val="-20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-20"/>
        </w:rPr>
        <w:t> </w:t>
      </w:r>
      <w:r>
        <w:rPr>
          <w:rFonts w:ascii="Century" w:hAnsi="Century" w:cs="Century" w:eastAsia="Century"/>
          <w:color w:val="231F20"/>
        </w:rPr>
        <w:t>widen</w:t>
      </w:r>
      <w:r>
        <w:rPr>
          <w:rFonts w:ascii="Century" w:hAnsi="Century" w:cs="Century" w:eastAsia="Century"/>
          <w:color w:val="231F20"/>
          <w:spacing w:val="-20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-20"/>
        </w:rPr>
        <w:t> </w:t>
      </w:r>
      <w:r>
        <w:rPr>
          <w:rFonts w:ascii="Century" w:hAnsi="Century" w:cs="Century" w:eastAsia="Century"/>
          <w:color w:val="231F20"/>
        </w:rPr>
        <w:t>7.4</w:t>
      </w:r>
      <w:r>
        <w:rPr>
          <w:rFonts w:ascii="Century" w:hAnsi="Century" w:cs="Century" w:eastAsia="Century"/>
          <w:color w:val="231F20"/>
          <w:spacing w:val="-20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-20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w w:val="97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-33"/>
        </w:rPr>
        <w:t> </w:t>
      </w:r>
      <w:r>
        <w:rPr>
          <w:rFonts w:ascii="Century" w:hAnsi="Century" w:cs="Century" w:eastAsia="Century"/>
          <w:color w:val="231F20"/>
          <w:spacing w:val="-5"/>
        </w:rPr>
        <w:t>GDP</w:t>
      </w:r>
      <w:r>
        <w:rPr>
          <w:rFonts w:ascii="Century" w:hAnsi="Century" w:cs="Century" w:eastAsia="Century"/>
          <w:color w:val="231F20"/>
          <w:spacing w:val="-4"/>
        </w:rPr>
        <w:t>,”</w:t>
      </w:r>
      <w:r>
        <w:rPr>
          <w:rFonts w:ascii="Century" w:hAnsi="Century" w:cs="Century" w:eastAsia="Century"/>
          <w:color w:val="231F20"/>
          <w:spacing w:val="-33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32"/>
        </w:rPr>
        <w:t> </w:t>
      </w:r>
      <w:r>
        <w:rPr>
          <w:rFonts w:ascii="Century" w:hAnsi="Century" w:cs="Century" w:eastAsia="Century"/>
          <w:color w:val="231F20"/>
        </w:rPr>
        <w:t>report</w:t>
      </w:r>
      <w:r>
        <w:rPr>
          <w:rFonts w:ascii="Century" w:hAnsi="Century" w:cs="Century" w:eastAsia="Century"/>
          <w:color w:val="231F20"/>
          <w:spacing w:val="-33"/>
        </w:rPr>
        <w:t> </w:t>
      </w:r>
      <w:r>
        <w:rPr>
          <w:rFonts w:ascii="Century" w:hAnsi="Century" w:cs="Century" w:eastAsia="Century"/>
          <w:color w:val="231F20"/>
        </w:rPr>
        <w:t>said.</w:t>
      </w:r>
      <w:r>
        <w:rPr>
          <w:rFonts w:ascii="Century" w:hAnsi="Century" w:cs="Century" w:eastAsia="Century"/>
          <w:color w:val="231F20"/>
          <w:spacing w:val="-33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32"/>
        </w:rPr>
        <w:t> </w:t>
      </w:r>
      <w:r>
        <w:rPr>
          <w:rFonts w:ascii="Century" w:hAnsi="Century" w:cs="Century" w:eastAsia="Century"/>
          <w:color w:val="231F20"/>
        </w:rPr>
        <w:t>deficit</w:t>
      </w:r>
      <w:r>
        <w:rPr>
          <w:rFonts w:ascii="Century" w:hAnsi="Century" w:cs="Century" w:eastAsia="Century"/>
          <w:color w:val="231F20"/>
          <w:spacing w:val="27"/>
          <w:w w:val="95"/>
        </w:rPr>
        <w:t> </w:t>
      </w:r>
      <w:r>
        <w:rPr>
          <w:rFonts w:ascii="Century" w:hAnsi="Century" w:cs="Century" w:eastAsia="Century"/>
          <w:color w:val="231F20"/>
          <w:spacing w:val="-1"/>
        </w:rPr>
        <w:t>w</w:t>
      </w:r>
      <w:r>
        <w:rPr>
          <w:rFonts w:ascii="Century" w:hAnsi="Century" w:cs="Century" w:eastAsia="Century"/>
          <w:color w:val="231F20"/>
          <w:spacing w:val="-2"/>
        </w:rPr>
        <w:t>as</w:t>
      </w:r>
      <w:r>
        <w:rPr>
          <w:rFonts w:ascii="Century" w:hAnsi="Century" w:cs="Century" w:eastAsia="Century"/>
          <w:color w:val="231F20"/>
          <w:spacing w:val="-10"/>
        </w:rPr>
        <w:t> </w:t>
      </w:r>
      <w:r>
        <w:rPr>
          <w:rFonts w:ascii="Century" w:hAnsi="Century" w:cs="Century" w:eastAsia="Century"/>
          <w:color w:val="231F20"/>
        </w:rPr>
        <w:t>4.8</w:t>
      </w:r>
      <w:r>
        <w:rPr>
          <w:rFonts w:ascii="Century" w:hAnsi="Century" w:cs="Century" w:eastAsia="Century"/>
          <w:color w:val="231F20"/>
          <w:spacing w:val="-10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-9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-10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-10"/>
        </w:rPr>
        <w:t> </w:t>
      </w:r>
      <w:r>
        <w:rPr>
          <w:rFonts w:ascii="Century" w:hAnsi="Century" w:cs="Century" w:eastAsia="Century"/>
          <w:color w:val="231F20"/>
        </w:rPr>
        <w:t>2008.</w:t>
      </w:r>
      <w:r>
        <w:rPr>
          <w:rFonts w:ascii="Century" w:hAnsi="Century" w:cs="Century" w:eastAsia="Century"/>
        </w:rPr>
      </w:r>
    </w:p>
    <w:p>
      <w:pPr>
        <w:pStyle w:val="BodyText"/>
        <w:spacing w:line="194" w:lineRule="exact"/>
        <w:ind w:left="216"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Ho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v</w:t>
      </w:r>
      <w:r>
        <w:rPr>
          <w:rFonts w:ascii="Century"/>
          <w:color w:val="231F20"/>
          <w:spacing w:val="-2"/>
        </w:rPr>
        <w:t>er,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there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enough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liquid-</w:t>
      </w:r>
      <w:r>
        <w:rPr>
          <w:rFonts w:ascii="Century"/>
        </w:rPr>
      </w:r>
    </w:p>
    <w:p>
      <w:pPr>
        <w:pStyle w:val="BodyText"/>
        <w:spacing w:line="198" w:lineRule="exact"/>
        <w:ind w:right="0" w:firstLine="0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RM60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billion,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presented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21"/>
          <w:w w:val="99"/>
        </w:rPr>
        <w:t> </w:t>
      </w:r>
      <w:r>
        <w:rPr>
          <w:rFonts w:ascii="Century"/>
          <w:color w:val="231F20"/>
        </w:rPr>
        <w:t>March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10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2009.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  <w:spacing w:val="-3"/>
        </w:rPr>
        <w:t>involv</w:t>
      </w:r>
      <w:r>
        <w:rPr>
          <w:rFonts w:ascii="Century"/>
          <w:color w:val="231F20"/>
          <w:spacing w:val="-2"/>
        </w:rPr>
        <w:t>ed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25"/>
          <w:w w:val="97"/>
        </w:rPr>
        <w:t> </w:t>
      </w:r>
      <w:r>
        <w:rPr>
          <w:rFonts w:ascii="Century"/>
          <w:color w:val="231F20"/>
        </w:rPr>
        <w:t>direct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fiscal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injection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RM10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bil-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</w:rPr>
        <w:t>lion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2009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RM5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w w:val="92"/>
        </w:rPr>
        <w:t> </w:t>
      </w:r>
      <w:r>
        <w:rPr>
          <w:rFonts w:ascii="Century"/>
          <w:color w:val="231F20"/>
        </w:rPr>
        <w:t>2010.</w:t>
      </w:r>
      <w:r>
        <w:rPr>
          <w:rFonts w:ascii="Century"/>
        </w:rPr>
      </w:r>
    </w:p>
    <w:p>
      <w:pPr>
        <w:pStyle w:val="BodyText"/>
        <w:spacing w:line="216" w:lineRule="auto"/>
        <w:ind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7"/>
        </w:rPr>
        <w:t> </w:t>
      </w:r>
      <w:r>
        <w:rPr>
          <w:rFonts w:ascii="Century" w:hAnsi="Century" w:cs="Century" w:eastAsia="Century"/>
          <w:color w:val="231F20"/>
        </w:rPr>
        <w:t>focus</w:t>
      </w:r>
      <w:r>
        <w:rPr>
          <w:rFonts w:ascii="Century" w:hAnsi="Century" w:cs="Century" w:eastAsia="Century"/>
          <w:color w:val="231F20"/>
          <w:spacing w:val="8"/>
        </w:rPr>
        <w:t> </w:t>
      </w:r>
      <w:r>
        <w:rPr>
          <w:rFonts w:ascii="Century" w:hAnsi="Century" w:cs="Century" w:eastAsia="Century"/>
          <w:color w:val="231F20"/>
          <w:spacing w:val="-1"/>
        </w:rPr>
        <w:t>w</w:t>
      </w:r>
      <w:r>
        <w:rPr>
          <w:rFonts w:ascii="Century" w:hAnsi="Century" w:cs="Century" w:eastAsia="Century"/>
          <w:color w:val="231F20"/>
          <w:spacing w:val="-2"/>
        </w:rPr>
        <w:t>as</w:t>
      </w:r>
      <w:r>
        <w:rPr>
          <w:rFonts w:ascii="Century" w:hAnsi="Century" w:cs="Century" w:eastAsia="Century"/>
          <w:color w:val="231F20"/>
          <w:spacing w:val="7"/>
        </w:rPr>
        <w:t> </w:t>
      </w:r>
      <w:r>
        <w:rPr>
          <w:rFonts w:ascii="Century" w:hAnsi="Century" w:cs="Century" w:eastAsia="Century"/>
          <w:color w:val="231F20"/>
        </w:rPr>
        <w:t>on</w:t>
      </w:r>
      <w:r>
        <w:rPr>
          <w:rFonts w:ascii="Century" w:hAnsi="Century" w:cs="Century" w:eastAsia="Century"/>
          <w:color w:val="231F20"/>
          <w:spacing w:val="8"/>
        </w:rPr>
        <w:t> </w:t>
      </w:r>
      <w:r>
        <w:rPr>
          <w:rFonts w:ascii="Century" w:hAnsi="Century" w:cs="Century" w:eastAsia="Century"/>
          <w:color w:val="231F20"/>
        </w:rPr>
        <w:t>easing</w:t>
      </w:r>
      <w:r>
        <w:rPr>
          <w:rFonts w:ascii="Century" w:hAnsi="Century" w:cs="Century" w:eastAsia="Century"/>
          <w:color w:val="231F20"/>
          <w:spacing w:val="7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21"/>
          <w:w w:val="94"/>
        </w:rPr>
        <w:t> </w:t>
      </w:r>
      <w:r>
        <w:rPr>
          <w:rFonts w:ascii="Century" w:hAnsi="Century" w:cs="Century" w:eastAsia="Century"/>
          <w:color w:val="231F20"/>
        </w:rPr>
        <w:t>people’s</w:t>
      </w:r>
      <w:r>
        <w:rPr>
          <w:rFonts w:ascii="Century" w:hAnsi="Century" w:cs="Century" w:eastAsia="Century"/>
          <w:color w:val="231F20"/>
          <w:spacing w:val="8"/>
        </w:rPr>
        <w:t> </w:t>
      </w:r>
      <w:r>
        <w:rPr>
          <w:rFonts w:ascii="Century" w:hAnsi="Century" w:cs="Century" w:eastAsia="Century"/>
          <w:color w:val="231F20"/>
          <w:spacing w:val="-1"/>
        </w:rPr>
        <w:t>b</w:t>
      </w:r>
      <w:r>
        <w:rPr>
          <w:rFonts w:ascii="Century" w:hAnsi="Century" w:cs="Century" w:eastAsia="Century"/>
          <w:color w:val="231F20"/>
          <w:spacing w:val="-2"/>
        </w:rPr>
        <w:t>urden,</w:t>
      </w:r>
      <w:r>
        <w:rPr>
          <w:rFonts w:ascii="Century" w:hAnsi="Century" w:cs="Century" w:eastAsia="Century"/>
          <w:color w:val="231F20"/>
          <w:spacing w:val="9"/>
        </w:rPr>
        <w:t> </w:t>
      </w:r>
      <w:r>
        <w:rPr>
          <w:rFonts w:ascii="Century" w:hAnsi="Century" w:cs="Century" w:eastAsia="Century"/>
          <w:color w:val="231F20"/>
        </w:rPr>
        <w:t>sustaining</w:t>
      </w:r>
      <w:r>
        <w:rPr>
          <w:rFonts w:ascii="Century" w:hAnsi="Century" w:cs="Century" w:eastAsia="Century"/>
          <w:color w:val="231F20"/>
          <w:spacing w:val="8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25"/>
          <w:w w:val="94"/>
        </w:rPr>
        <w:t> </w:t>
      </w:r>
      <w:r>
        <w:rPr>
          <w:rFonts w:ascii="Century" w:hAnsi="Century" w:cs="Century" w:eastAsia="Century"/>
          <w:color w:val="231F20"/>
          <w:spacing w:val="-2"/>
        </w:rPr>
        <w:t>flo</w:t>
      </w:r>
      <w:r>
        <w:rPr>
          <w:rFonts w:ascii="Century" w:hAnsi="Century" w:cs="Century" w:eastAsia="Century"/>
          <w:color w:val="231F20"/>
          <w:spacing w:val="-1"/>
        </w:rPr>
        <w:t>w</w:t>
      </w:r>
      <w:r>
        <w:rPr>
          <w:rFonts w:ascii="Century" w:hAnsi="Century" w:cs="Century" w:eastAsia="Century"/>
          <w:color w:val="231F20"/>
          <w:spacing w:val="-12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-11"/>
        </w:rPr>
        <w:t> </w:t>
      </w:r>
      <w:r>
        <w:rPr>
          <w:rFonts w:ascii="Century" w:hAnsi="Century" w:cs="Century" w:eastAsia="Century"/>
          <w:color w:val="231F20"/>
        </w:rPr>
        <w:t>credit</w:t>
      </w:r>
      <w:r>
        <w:rPr>
          <w:rFonts w:ascii="Century" w:hAnsi="Century" w:cs="Century" w:eastAsia="Century"/>
          <w:color w:val="231F20"/>
          <w:spacing w:val="-11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-11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11"/>
        </w:rPr>
        <w:t> </w:t>
      </w:r>
      <w:r>
        <w:rPr>
          <w:rFonts w:ascii="Century" w:hAnsi="Century" w:cs="Century" w:eastAsia="Century"/>
          <w:color w:val="231F20"/>
          <w:spacing w:val="-1"/>
        </w:rPr>
        <w:t>pr</w:t>
      </w:r>
      <w:r>
        <w:rPr>
          <w:rFonts w:ascii="Century" w:hAnsi="Century" w:cs="Century" w:eastAsia="Century"/>
          <w:color w:val="231F20"/>
          <w:spacing w:val="-2"/>
        </w:rPr>
        <w:t>ivate</w:t>
      </w:r>
      <w:r>
        <w:rPr>
          <w:rFonts w:ascii="Century" w:hAnsi="Century" w:cs="Century" w:eastAsia="Century"/>
          <w:color w:val="231F20"/>
          <w:spacing w:val="-11"/>
        </w:rPr>
        <w:t> </w:t>
      </w:r>
      <w:r>
        <w:rPr>
          <w:rFonts w:ascii="Century" w:hAnsi="Century" w:cs="Century" w:eastAsia="Century"/>
          <w:color w:val="231F20"/>
        </w:rPr>
        <w:t>sector,</w:t>
      </w:r>
      <w:r>
        <w:rPr>
          <w:rFonts w:ascii="Century" w:hAnsi="Century" w:cs="Century" w:eastAsia="Century"/>
          <w:color w:val="231F20"/>
          <w:spacing w:val="26"/>
          <w:w w:val="99"/>
        </w:rPr>
        <w:t> </w:t>
      </w:r>
      <w:r>
        <w:rPr>
          <w:rFonts w:ascii="Century" w:hAnsi="Century" w:cs="Century" w:eastAsia="Century"/>
          <w:color w:val="231F20"/>
        </w:rPr>
        <w:t>job</w:t>
      </w:r>
      <w:r>
        <w:rPr>
          <w:rFonts w:ascii="Century" w:hAnsi="Century" w:cs="Century" w:eastAsia="Century"/>
          <w:color w:val="231F20"/>
          <w:spacing w:val="-33"/>
        </w:rPr>
        <w:t> </w:t>
      </w:r>
      <w:r>
        <w:rPr>
          <w:rFonts w:ascii="Century" w:hAnsi="Century" w:cs="Century" w:eastAsia="Century"/>
          <w:color w:val="231F20"/>
          <w:spacing w:val="-1"/>
        </w:rPr>
        <w:t>crea</w:t>
      </w:r>
      <w:r>
        <w:rPr>
          <w:rFonts w:ascii="Century" w:hAnsi="Century" w:cs="Century" w:eastAsia="Century"/>
          <w:color w:val="231F20"/>
          <w:spacing w:val="-2"/>
        </w:rPr>
        <w:t>tion</w:t>
      </w:r>
      <w:r>
        <w:rPr>
          <w:rFonts w:ascii="Century" w:hAnsi="Century" w:cs="Century" w:eastAsia="Century"/>
          <w:color w:val="231F20"/>
          <w:spacing w:val="-32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-32"/>
        </w:rPr>
        <w:t> </w:t>
      </w:r>
      <w:r>
        <w:rPr>
          <w:rFonts w:ascii="Century" w:hAnsi="Century" w:cs="Century" w:eastAsia="Century"/>
          <w:color w:val="231F20"/>
        </w:rPr>
        <w:t>training,</w:t>
      </w:r>
      <w:r>
        <w:rPr>
          <w:rFonts w:ascii="Century" w:hAnsi="Century" w:cs="Century" w:eastAsia="Century"/>
          <w:color w:val="231F20"/>
          <w:spacing w:val="-32"/>
        </w:rPr>
        <w:t> </w:t>
      </w:r>
      <w:r>
        <w:rPr>
          <w:rFonts w:ascii="Century" w:hAnsi="Century" w:cs="Century" w:eastAsia="Century"/>
          <w:color w:val="231F20"/>
        </w:rPr>
        <w:t>as</w:t>
      </w:r>
      <w:r>
        <w:rPr>
          <w:rFonts w:ascii="Century" w:hAnsi="Century" w:cs="Century" w:eastAsia="Century"/>
          <w:color w:val="231F20"/>
          <w:spacing w:val="-32"/>
        </w:rPr>
        <w:t> </w:t>
      </w:r>
      <w:r>
        <w:rPr>
          <w:rFonts w:ascii="Century" w:hAnsi="Century" w:cs="Century" w:eastAsia="Century"/>
          <w:color w:val="231F20"/>
          <w:spacing w:val="-1"/>
        </w:rPr>
        <w:t>w</w:t>
      </w:r>
      <w:r>
        <w:rPr>
          <w:rFonts w:ascii="Century" w:hAnsi="Century" w:cs="Century" w:eastAsia="Century"/>
          <w:color w:val="231F20"/>
          <w:spacing w:val="-2"/>
        </w:rPr>
        <w:t>ell</w:t>
      </w:r>
      <w:r>
        <w:rPr>
          <w:rFonts w:ascii="Century" w:hAnsi="Century" w:cs="Century" w:eastAsia="Century"/>
          <w:color w:val="231F20"/>
          <w:spacing w:val="-33"/>
        </w:rPr>
        <w:t> </w:t>
      </w:r>
      <w:r>
        <w:rPr>
          <w:rFonts w:ascii="Century" w:hAnsi="Century" w:cs="Century" w:eastAsia="Century"/>
          <w:color w:val="231F20"/>
        </w:rPr>
        <w:t>as</w:t>
      </w:r>
      <w:r>
        <w:rPr>
          <w:rFonts w:ascii="Century" w:hAnsi="Century" w:cs="Century" w:eastAsia="Century"/>
          <w:color w:val="231F20"/>
          <w:spacing w:val="20"/>
          <w:w w:val="96"/>
        </w:rPr>
        <w:t> </w:t>
      </w:r>
      <w:r>
        <w:rPr>
          <w:rFonts w:ascii="Century" w:hAnsi="Century" w:cs="Century" w:eastAsia="Century"/>
          <w:color w:val="231F20"/>
        </w:rPr>
        <w:t>capacity</w:t>
      </w:r>
      <w:r>
        <w:rPr>
          <w:rFonts w:ascii="Century" w:hAnsi="Century" w:cs="Century" w:eastAsia="Century"/>
          <w:color w:val="231F20"/>
          <w:spacing w:val="-29"/>
        </w:rPr>
        <w:t> </w:t>
      </w:r>
      <w:r>
        <w:rPr>
          <w:rFonts w:ascii="Century" w:hAnsi="Century" w:cs="Century" w:eastAsia="Century"/>
          <w:color w:val="231F20"/>
          <w:spacing w:val="-1"/>
        </w:rPr>
        <w:t>b</w:t>
      </w:r>
      <w:r>
        <w:rPr>
          <w:rFonts w:ascii="Century" w:hAnsi="Century" w:cs="Century" w:eastAsia="Century"/>
          <w:color w:val="231F20"/>
          <w:spacing w:val="-2"/>
        </w:rPr>
        <w:t>uilding</w:t>
      </w:r>
      <w:r>
        <w:rPr>
          <w:rFonts w:ascii="Century" w:hAnsi="Century" w:cs="Century" w:eastAsia="Century"/>
          <w:color w:val="231F20"/>
          <w:spacing w:val="-28"/>
        </w:rPr>
        <w:t> </w:t>
      </w:r>
      <w:r>
        <w:rPr>
          <w:rFonts w:ascii="Century" w:hAnsi="Century" w:cs="Century" w:eastAsia="Century"/>
          <w:color w:val="231F20"/>
        </w:rPr>
        <w:t>for</w:t>
      </w:r>
      <w:r>
        <w:rPr>
          <w:rFonts w:ascii="Century" w:hAnsi="Century" w:cs="Century" w:eastAsia="Century"/>
          <w:color w:val="231F20"/>
          <w:spacing w:val="-28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28"/>
        </w:rPr>
        <w:t> </w:t>
      </w:r>
      <w:r>
        <w:rPr>
          <w:rFonts w:ascii="Century" w:hAnsi="Century" w:cs="Century" w:eastAsia="Century"/>
          <w:color w:val="231F20"/>
        </w:rPr>
        <w:t>future.</w:t>
      </w:r>
      <w:r>
        <w:rPr>
          <w:rFonts w:ascii="Century" w:hAnsi="Century" w:cs="Century" w:eastAsia="Century"/>
        </w:rPr>
      </w:r>
    </w:p>
    <w:p>
      <w:pPr>
        <w:pStyle w:val="BodyText"/>
        <w:spacing w:line="161" w:lineRule="exact"/>
        <w:ind w:right="0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 w:hAnsi="Century" w:cs="Century" w:eastAsia="Century"/>
          <w:color w:val="231F20"/>
        </w:rPr>
        <w:t>“As </w:t>
      </w:r>
      <w:r>
        <w:rPr>
          <w:rFonts w:ascii="Century" w:hAnsi="Century" w:cs="Century" w:eastAsia="Century"/>
          <w:color w:val="231F20"/>
          <w:spacing w:val="47"/>
        </w:rPr>
        <w:t> </w:t>
      </w:r>
      <w:r>
        <w:rPr>
          <w:rFonts w:ascii="Century" w:hAnsi="Century" w:cs="Century" w:eastAsia="Century"/>
          <w:color w:val="231F20"/>
          <w:spacing w:val="-2"/>
        </w:rPr>
        <w:t>at</w:t>
      </w:r>
      <w:r>
        <w:rPr>
          <w:rFonts w:ascii="Century" w:hAnsi="Century" w:cs="Century" w:eastAsia="Century"/>
          <w:color w:val="231F20"/>
        </w:rPr>
        <w:t> </w:t>
      </w:r>
      <w:r>
        <w:rPr>
          <w:rFonts w:ascii="Century" w:hAnsi="Century" w:cs="Century" w:eastAsia="Century"/>
          <w:color w:val="231F20"/>
          <w:spacing w:val="48"/>
        </w:rPr>
        <w:t> </w:t>
      </w:r>
      <w:r>
        <w:rPr>
          <w:rFonts w:ascii="Century" w:hAnsi="Century" w:cs="Century" w:eastAsia="Century"/>
          <w:color w:val="231F20"/>
        </w:rPr>
        <w:t>end-September </w:t>
      </w:r>
      <w:r>
        <w:rPr>
          <w:rFonts w:ascii="Century" w:hAnsi="Century" w:cs="Century" w:eastAsia="Century"/>
          <w:color w:val="231F20"/>
          <w:spacing w:val="48"/>
        </w:rPr>
        <w:t> </w:t>
      </w:r>
      <w:r>
        <w:rPr>
          <w:rFonts w:ascii="Century" w:hAnsi="Century" w:cs="Century" w:eastAsia="Century"/>
          <w:color w:val="231F20"/>
        </w:rPr>
        <w:t>2009,</w:t>
      </w:r>
      <w:r>
        <w:rPr>
          <w:rFonts w:ascii="Century" w:hAnsi="Century" w:cs="Century" w:eastAsia="Century"/>
        </w:rPr>
      </w:r>
    </w:p>
    <w:p>
      <w:pPr>
        <w:pStyle w:val="BodyText"/>
        <w:spacing w:line="198" w:lineRule="exact" w:before="10"/>
        <w:ind w:right="0" w:firstLine="0"/>
        <w:jc w:val="left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RM8.2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billion</w:t>
      </w:r>
      <w:r>
        <w:rPr>
          <w:rFonts w:ascii="Century" w:hAnsi="Century" w:cs="Century" w:eastAsia="Century"/>
          <w:color w:val="231F20"/>
          <w:spacing w:val="19"/>
        </w:rPr>
        <w:t> </w:t>
      </w:r>
      <w:r>
        <w:rPr>
          <w:rFonts w:ascii="Century" w:hAnsi="Century" w:cs="Century" w:eastAsia="Century"/>
          <w:color w:val="231F20"/>
          <w:spacing w:val="-1"/>
        </w:rPr>
        <w:t>w</w:t>
      </w:r>
      <w:r>
        <w:rPr>
          <w:rFonts w:ascii="Century" w:hAnsi="Century" w:cs="Century" w:eastAsia="Century"/>
          <w:color w:val="231F20"/>
          <w:spacing w:val="-2"/>
        </w:rPr>
        <w:t>as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spent</w:t>
      </w:r>
      <w:r>
        <w:rPr>
          <w:rFonts w:ascii="Century" w:hAnsi="Century" w:cs="Century" w:eastAsia="Century"/>
          <w:color w:val="231F20"/>
          <w:spacing w:val="19"/>
        </w:rPr>
        <w:t> </w:t>
      </w:r>
      <w:r>
        <w:rPr>
          <w:rFonts w:ascii="Century" w:hAnsi="Century" w:cs="Century" w:eastAsia="Century"/>
          <w:color w:val="231F20"/>
        </w:rPr>
        <w:t>on</w:t>
      </w:r>
      <w:r>
        <w:rPr>
          <w:rFonts w:ascii="Century" w:hAnsi="Century" w:cs="Century" w:eastAsia="Century"/>
          <w:color w:val="231F20"/>
          <w:spacing w:val="19"/>
        </w:rPr>
        <w:t> </w:t>
      </w:r>
      <w:r>
        <w:rPr>
          <w:rFonts w:ascii="Century" w:hAnsi="Century" w:cs="Century" w:eastAsia="Century"/>
          <w:color w:val="231F20"/>
        </w:rPr>
        <w:t>both</w:t>
      </w:r>
      <w:r>
        <w:rPr>
          <w:rFonts w:ascii="Century" w:hAnsi="Century" w:cs="Century" w:eastAsia="Century"/>
          <w:color w:val="231F20"/>
          <w:spacing w:val="21"/>
          <w:w w:val="97"/>
        </w:rPr>
        <w:t> </w:t>
      </w:r>
      <w:r>
        <w:rPr>
          <w:rFonts w:ascii="Century" w:hAnsi="Century" w:cs="Century" w:eastAsia="Century"/>
          <w:color w:val="231F20"/>
        </w:rPr>
        <w:t>packages,”</w:t>
      </w:r>
      <w:r>
        <w:rPr>
          <w:rFonts w:ascii="Century" w:hAnsi="Century" w:cs="Century" w:eastAsia="Century"/>
          <w:color w:val="231F20"/>
          <w:spacing w:val="-21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20"/>
        </w:rPr>
        <w:t> </w:t>
      </w:r>
      <w:r>
        <w:rPr>
          <w:rFonts w:ascii="Century" w:hAnsi="Century" w:cs="Century" w:eastAsia="Century"/>
          <w:color w:val="231F20"/>
        </w:rPr>
        <w:t>report</w:t>
      </w:r>
      <w:r>
        <w:rPr>
          <w:rFonts w:ascii="Century" w:hAnsi="Century" w:cs="Century" w:eastAsia="Century"/>
          <w:color w:val="231F20"/>
          <w:spacing w:val="-20"/>
        </w:rPr>
        <w:t> </w:t>
      </w:r>
      <w:r>
        <w:rPr>
          <w:rFonts w:ascii="Century" w:hAnsi="Century" w:cs="Century" w:eastAsia="Century"/>
          <w:color w:val="231F20"/>
        </w:rPr>
        <w:t>said.</w:t>
      </w:r>
      <w:r>
        <w:rPr>
          <w:rFonts w:ascii="Century" w:hAnsi="Century" w:cs="Century" w:eastAsia="Century"/>
        </w:rPr>
      </w:r>
    </w:p>
    <w:p>
      <w:pPr>
        <w:pStyle w:val="BodyText"/>
        <w:spacing w:line="20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other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hand,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central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bank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used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an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  <w:spacing w:val="-1"/>
        </w:rPr>
        <w:t>accommoda</w:t>
      </w:r>
      <w:r>
        <w:rPr>
          <w:rFonts w:ascii="Century"/>
          <w:color w:val="231F20"/>
          <w:spacing w:val="-2"/>
        </w:rPr>
        <w:t>tiv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mon-</w:t>
      </w:r>
      <w:r>
        <w:rPr>
          <w:rFonts w:ascii="Century"/>
          <w:color w:val="231F20"/>
          <w:spacing w:val="28"/>
          <w:w w:val="99"/>
        </w:rPr>
        <w:t> </w:t>
      </w:r>
      <w:r>
        <w:rPr>
          <w:rFonts w:ascii="Century"/>
          <w:color w:val="231F20"/>
          <w:spacing w:val="1"/>
        </w:rPr>
        <w:t>etary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policy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  <w:spacing w:val="-1"/>
        </w:rPr>
        <w:t>lower</w:t>
      </w:r>
      <w:r>
        <w:rPr>
          <w:rFonts w:ascii="Century"/>
          <w:color w:val="231F20"/>
          <w:spacing w:val="-2"/>
        </w:rPr>
        <w:t>ing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borrowing</w:t>
      </w:r>
      <w:r>
        <w:rPr>
          <w:rFonts w:ascii="Century"/>
          <w:color w:val="231F20"/>
          <w:spacing w:val="27"/>
          <w:w w:val="96"/>
        </w:rPr>
        <w:t> </w:t>
      </w:r>
      <w:r>
        <w:rPr>
          <w:rFonts w:ascii="Century"/>
          <w:color w:val="231F20"/>
        </w:rPr>
        <w:t>costs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statutory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reserve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re-</w:t>
      </w:r>
      <w:r>
        <w:rPr>
          <w:rFonts w:ascii="Century"/>
          <w:color w:val="231F20"/>
          <w:spacing w:val="26"/>
          <w:w w:val="102"/>
        </w:rPr>
        <w:t> </w:t>
      </w:r>
      <w:r>
        <w:rPr>
          <w:rFonts w:ascii="Century"/>
          <w:color w:val="231F20"/>
        </w:rPr>
        <w:t>quirement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(SRR).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SRR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</w:rPr>
        <w:t>money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  <w:spacing w:val="-2"/>
        </w:rPr>
        <w:t>that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banks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must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keep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2"/>
          <w:w w:val="94"/>
        </w:rPr>
        <w:t> </w:t>
      </w:r>
      <w:r>
        <w:rPr>
          <w:rFonts w:ascii="Century"/>
          <w:color w:val="231F20"/>
          <w:w w:val="95"/>
        </w:rPr>
        <w:t>central</w:t>
      </w:r>
      <w:r>
        <w:rPr>
          <w:rFonts w:ascii="Century"/>
          <w:color w:val="231F20"/>
          <w:spacing w:val="10"/>
          <w:w w:val="95"/>
        </w:rPr>
        <w:t> </w:t>
      </w:r>
      <w:r>
        <w:rPr>
          <w:rFonts w:ascii="Century"/>
          <w:color w:val="231F20"/>
          <w:w w:val="95"/>
        </w:rPr>
        <w:t>bank.</w:t>
      </w:r>
      <w:r>
        <w:rPr>
          <w:rFonts w:ascii="Century"/>
        </w:rPr>
      </w:r>
    </w:p>
    <w:p>
      <w:pPr>
        <w:pStyle w:val="BodyText"/>
        <w:spacing w:line="162" w:lineRule="exact"/>
        <w:ind w:right="0"/>
        <w:jc w:val="both"/>
        <w:rPr>
          <w:rFonts w:ascii="Century" w:hAnsi="Century" w:cs="Century" w:eastAsia="Century"/>
        </w:rPr>
      </w:pPr>
      <w:r>
        <w:rPr>
          <w:w w:val="95"/>
        </w:rPr>
        <w:br w:type="column"/>
      </w:r>
      <w:r>
        <w:rPr>
          <w:rFonts w:ascii="Century"/>
          <w:color w:val="231F20"/>
          <w:w w:val="95"/>
        </w:rPr>
        <w:t>The</w:t>
      </w:r>
      <w:r>
        <w:rPr>
          <w:rFonts w:ascii="Century"/>
          <w:color w:val="231F20"/>
          <w:spacing w:val="-13"/>
          <w:w w:val="95"/>
        </w:rPr>
        <w:t> </w:t>
      </w:r>
      <w:r>
        <w:rPr>
          <w:rFonts w:ascii="Century"/>
          <w:color w:val="231F20"/>
          <w:w w:val="95"/>
        </w:rPr>
        <w:t>Overnight</w:t>
      </w:r>
      <w:r>
        <w:rPr>
          <w:rFonts w:ascii="Century"/>
          <w:color w:val="231F20"/>
          <w:spacing w:val="-12"/>
          <w:w w:val="95"/>
        </w:rPr>
        <w:t> </w:t>
      </w:r>
      <w:r>
        <w:rPr>
          <w:rFonts w:ascii="Century"/>
          <w:color w:val="231F20"/>
          <w:spacing w:val="-2"/>
          <w:w w:val="95"/>
        </w:rPr>
        <w:t>P</w:t>
      </w:r>
      <w:r>
        <w:rPr>
          <w:rFonts w:ascii="Century"/>
          <w:color w:val="231F20"/>
          <w:spacing w:val="-1"/>
          <w:w w:val="95"/>
        </w:rPr>
        <w:t>olic</w:t>
      </w:r>
      <w:r>
        <w:rPr>
          <w:rFonts w:ascii="Century"/>
          <w:color w:val="231F20"/>
          <w:spacing w:val="-2"/>
          <w:w w:val="95"/>
        </w:rPr>
        <w:t>y</w:t>
      </w:r>
      <w:r>
        <w:rPr>
          <w:rFonts w:ascii="Century"/>
          <w:color w:val="231F20"/>
          <w:spacing w:val="-13"/>
          <w:w w:val="95"/>
        </w:rPr>
        <w:t> </w:t>
      </w:r>
      <w:r>
        <w:rPr>
          <w:rFonts w:ascii="Century"/>
          <w:color w:val="231F20"/>
          <w:spacing w:val="-1"/>
          <w:w w:val="95"/>
        </w:rPr>
        <w:t>Rate,</w:t>
      </w:r>
      <w:r>
        <w:rPr>
          <w:rFonts w:ascii="Century"/>
          <w:color w:val="231F20"/>
          <w:spacing w:val="-12"/>
          <w:w w:val="95"/>
        </w:rPr>
        <w:t> </w:t>
      </w:r>
      <w:r>
        <w:rPr>
          <w:rFonts w:ascii="Century"/>
          <w:color w:val="231F20"/>
          <w:w w:val="95"/>
        </w:rPr>
        <w:t>which</w:t>
      </w:r>
      <w:r>
        <w:rPr>
          <w:rFonts w:ascii="Century"/>
        </w:rPr>
      </w:r>
    </w:p>
    <w:p>
      <w:pPr>
        <w:pStyle w:val="BodyText"/>
        <w:spacing w:line="200" w:lineRule="exact" w:before="9"/>
        <w:ind w:right="0" w:firstLine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determines</w:t>
      </w:r>
      <w:r>
        <w:rPr>
          <w:rFonts w:ascii="Century" w:hAnsi="Century" w:cs="Century" w:eastAsia="Century"/>
          <w:color w:val="231F20"/>
          <w:spacing w:val="17"/>
        </w:rPr>
        <w:t> </w:t>
      </w:r>
      <w:r>
        <w:rPr>
          <w:rFonts w:ascii="Century" w:hAnsi="Century" w:cs="Century" w:eastAsia="Century"/>
          <w:color w:val="231F20"/>
        </w:rPr>
        <w:t>banks’</w:t>
      </w:r>
      <w:r>
        <w:rPr>
          <w:rFonts w:ascii="Century" w:hAnsi="Century" w:cs="Century" w:eastAsia="Century"/>
          <w:color w:val="231F20"/>
          <w:spacing w:val="17"/>
        </w:rPr>
        <w:t> </w:t>
      </w:r>
      <w:r>
        <w:rPr>
          <w:rFonts w:ascii="Century" w:hAnsi="Century" w:cs="Century" w:eastAsia="Century"/>
          <w:color w:val="231F20"/>
        </w:rPr>
        <w:t>lending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  <w:spacing w:val="-1"/>
        </w:rPr>
        <w:t>ra</w:t>
      </w:r>
      <w:r>
        <w:rPr>
          <w:rFonts w:ascii="Century" w:hAnsi="Century" w:cs="Century" w:eastAsia="Century"/>
          <w:color w:val="231F20"/>
          <w:spacing w:val="-2"/>
        </w:rPr>
        <w:t>tes,</w:t>
      </w:r>
      <w:r>
        <w:rPr>
          <w:rFonts w:ascii="Century" w:hAnsi="Century" w:cs="Century" w:eastAsia="Century"/>
          <w:color w:val="231F20"/>
          <w:spacing w:val="29"/>
          <w:w w:val="95"/>
        </w:rPr>
        <w:t> </w:t>
      </w:r>
      <w:r>
        <w:rPr>
          <w:rFonts w:ascii="Century" w:hAnsi="Century" w:cs="Century" w:eastAsia="Century"/>
          <w:color w:val="231F20"/>
          <w:spacing w:val="-1"/>
        </w:rPr>
        <w:t>w</w:t>
      </w:r>
      <w:r>
        <w:rPr>
          <w:rFonts w:ascii="Century" w:hAnsi="Century" w:cs="Century" w:eastAsia="Century"/>
          <w:color w:val="231F20"/>
          <w:spacing w:val="-2"/>
        </w:rPr>
        <w:t>as</w:t>
      </w:r>
      <w:r>
        <w:rPr>
          <w:rFonts w:ascii="Century" w:hAnsi="Century" w:cs="Century" w:eastAsia="Century"/>
          <w:color w:val="231F20"/>
          <w:spacing w:val="21"/>
        </w:rPr>
        <w:t> </w:t>
      </w:r>
      <w:r>
        <w:rPr>
          <w:rFonts w:ascii="Century" w:hAnsi="Century" w:cs="Century" w:eastAsia="Century"/>
          <w:color w:val="231F20"/>
        </w:rPr>
        <w:t>cut</w:t>
      </w:r>
      <w:r>
        <w:rPr>
          <w:rFonts w:ascii="Century" w:hAnsi="Century" w:cs="Century" w:eastAsia="Century"/>
          <w:color w:val="231F20"/>
          <w:spacing w:val="21"/>
        </w:rPr>
        <w:t> </w:t>
      </w:r>
      <w:r>
        <w:rPr>
          <w:rFonts w:ascii="Century" w:hAnsi="Century" w:cs="Century" w:eastAsia="Century"/>
          <w:color w:val="231F20"/>
        </w:rPr>
        <w:t>by</w:t>
      </w:r>
      <w:r>
        <w:rPr>
          <w:rFonts w:ascii="Century" w:hAnsi="Century" w:cs="Century" w:eastAsia="Century"/>
          <w:color w:val="231F20"/>
          <w:spacing w:val="21"/>
        </w:rPr>
        <w:t> </w:t>
      </w:r>
      <w:r>
        <w:rPr>
          <w:rFonts w:ascii="Century" w:hAnsi="Century" w:cs="Century" w:eastAsia="Century"/>
          <w:color w:val="231F20"/>
        </w:rPr>
        <w:t>1.5</w:t>
      </w:r>
      <w:r>
        <w:rPr>
          <w:rFonts w:ascii="Century" w:hAnsi="Century" w:cs="Century" w:eastAsia="Century"/>
          <w:color w:val="231F20"/>
          <w:spacing w:val="22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21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21"/>
        </w:rPr>
        <w:t> </w:t>
      </w:r>
      <w:r>
        <w:rPr>
          <w:rFonts w:ascii="Century" w:hAnsi="Century" w:cs="Century" w:eastAsia="Century"/>
          <w:color w:val="231F20"/>
          <w:spacing w:val="-2"/>
        </w:rPr>
        <w:t>betw</w:t>
      </w:r>
      <w:r>
        <w:rPr>
          <w:rFonts w:ascii="Century" w:hAnsi="Century" w:cs="Century" w:eastAsia="Century"/>
          <w:color w:val="231F20"/>
          <w:spacing w:val="-1"/>
        </w:rPr>
        <w:t>een</w:t>
      </w:r>
      <w:r>
        <w:rPr>
          <w:rFonts w:ascii="Century" w:hAnsi="Century" w:cs="Century" w:eastAsia="Century"/>
          <w:color w:val="231F20"/>
          <w:spacing w:val="25"/>
          <w:w w:val="98"/>
        </w:rPr>
        <w:t> </w:t>
      </w:r>
      <w:r>
        <w:rPr>
          <w:rFonts w:ascii="Century" w:hAnsi="Century" w:cs="Century" w:eastAsia="Century"/>
          <w:color w:val="231F20"/>
          <w:spacing w:val="-2"/>
        </w:rPr>
        <w:t>Nov</w:t>
      </w:r>
      <w:r>
        <w:rPr>
          <w:rFonts w:ascii="Century" w:hAnsi="Century" w:cs="Century" w:eastAsia="Century"/>
          <w:color w:val="231F20"/>
          <w:spacing w:val="-1"/>
        </w:rPr>
        <w:t>ember</w:t>
      </w:r>
      <w:r>
        <w:rPr>
          <w:rFonts w:ascii="Century" w:hAnsi="Century" w:cs="Century" w:eastAsia="Century"/>
          <w:color w:val="231F20"/>
          <w:spacing w:val="41"/>
        </w:rPr>
        <w:t> </w:t>
      </w:r>
      <w:r>
        <w:rPr>
          <w:rFonts w:ascii="Century" w:hAnsi="Century" w:cs="Century" w:eastAsia="Century"/>
          <w:color w:val="231F20"/>
        </w:rPr>
        <w:t>2008</w:t>
      </w:r>
      <w:r>
        <w:rPr>
          <w:rFonts w:ascii="Century" w:hAnsi="Century" w:cs="Century" w:eastAsia="Century"/>
          <w:color w:val="231F20"/>
          <w:spacing w:val="42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42"/>
        </w:rPr>
        <w:t> </w:t>
      </w:r>
      <w:r>
        <w:rPr>
          <w:rFonts w:ascii="Century" w:hAnsi="Century" w:cs="Century" w:eastAsia="Century"/>
          <w:color w:val="231F20"/>
        </w:rPr>
        <w:t>February</w:t>
      </w:r>
      <w:r>
        <w:rPr>
          <w:rFonts w:ascii="Century" w:hAnsi="Century" w:cs="Century" w:eastAsia="Century"/>
          <w:color w:val="231F20"/>
          <w:spacing w:val="25"/>
          <w:w w:val="91"/>
        </w:rPr>
        <w:t> </w:t>
      </w:r>
      <w:r>
        <w:rPr>
          <w:rFonts w:ascii="Century" w:hAnsi="Century" w:cs="Century" w:eastAsia="Century"/>
          <w:color w:val="231F20"/>
        </w:rPr>
        <w:t>2009,</w:t>
      </w:r>
      <w:r>
        <w:rPr>
          <w:rFonts w:ascii="Century" w:hAnsi="Century" w:cs="Century" w:eastAsia="Century"/>
          <w:color w:val="231F20"/>
          <w:spacing w:val="-9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-8"/>
        </w:rPr>
        <w:t> </w:t>
      </w:r>
      <w:r>
        <w:rPr>
          <w:rFonts w:ascii="Century" w:hAnsi="Century" w:cs="Century" w:eastAsia="Century"/>
          <w:color w:val="231F20"/>
        </w:rPr>
        <w:t>2.0</w:t>
      </w:r>
      <w:r>
        <w:rPr>
          <w:rFonts w:ascii="Century" w:hAnsi="Century" w:cs="Century" w:eastAsia="Century"/>
          <w:color w:val="231F20"/>
          <w:spacing w:val="-8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-9"/>
        </w:rPr>
        <w:t> </w:t>
      </w:r>
      <w:r>
        <w:rPr>
          <w:rFonts w:ascii="Century" w:hAnsi="Century" w:cs="Century" w:eastAsia="Century"/>
          <w:color w:val="231F20"/>
        </w:rPr>
        <w:t>cent.</w:t>
      </w:r>
      <w:r>
        <w:rPr>
          <w:rFonts w:ascii="Century" w:hAnsi="Century" w:cs="Century" w:eastAsia="Century"/>
        </w:rPr>
      </w:r>
    </w:p>
    <w:p>
      <w:pPr>
        <w:pStyle w:val="BodyText"/>
        <w:spacing w:line="20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SRR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also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cut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3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1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1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help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reduce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cost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funds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sustain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  <w:spacing w:val="-2"/>
        </w:rPr>
        <w:t>flo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lending.</w:t>
      </w:r>
      <w:r>
        <w:rPr>
          <w:rFonts w:ascii="Century"/>
        </w:rPr>
      </w:r>
    </w:p>
    <w:p>
      <w:pPr>
        <w:pStyle w:val="BodyText"/>
        <w:spacing w:line="198" w:lineRule="exact"/>
        <w:ind w:left="216" w:right="0" w:firstLine="0"/>
        <w:jc w:val="left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  <w:spacing w:val="-2"/>
        </w:rPr>
        <w:t>Malaysia</w:t>
      </w:r>
      <w:r>
        <w:rPr>
          <w:rFonts w:ascii="Century" w:hAnsi="Century" w:cs="Century" w:eastAsia="Century"/>
          <w:color w:val="231F20"/>
          <w:spacing w:val="-1"/>
        </w:rPr>
        <w:t>’s</w:t>
      </w:r>
      <w:r>
        <w:rPr>
          <w:rFonts w:ascii="Century" w:hAnsi="Century" w:cs="Century" w:eastAsia="Century"/>
          <w:color w:val="231F20"/>
          <w:spacing w:val="23"/>
        </w:rPr>
        <w:t> </w:t>
      </w:r>
      <w:r>
        <w:rPr>
          <w:rFonts w:ascii="Century" w:hAnsi="Century" w:cs="Century" w:eastAsia="Century"/>
          <w:color w:val="231F20"/>
        </w:rPr>
        <w:t>banking</w:t>
      </w:r>
      <w:r>
        <w:rPr>
          <w:rFonts w:ascii="Century" w:hAnsi="Century" w:cs="Century" w:eastAsia="Century"/>
          <w:color w:val="231F20"/>
          <w:spacing w:val="24"/>
        </w:rPr>
        <w:t> </w:t>
      </w:r>
      <w:r>
        <w:rPr>
          <w:rFonts w:ascii="Century" w:hAnsi="Century" w:cs="Century" w:eastAsia="Century"/>
          <w:color w:val="231F20"/>
        </w:rPr>
        <w:t>sector</w:t>
      </w:r>
      <w:r>
        <w:rPr>
          <w:rFonts w:ascii="Century" w:hAnsi="Century" w:cs="Century" w:eastAsia="Century"/>
          <w:color w:val="231F20"/>
          <w:spacing w:val="23"/>
        </w:rPr>
        <w:t> </w:t>
      </w:r>
      <w:r>
        <w:rPr>
          <w:rFonts w:ascii="Century" w:hAnsi="Century" w:cs="Century" w:eastAsia="Century"/>
          <w:color w:val="231F20"/>
        </w:rPr>
        <w:t>con-</w:t>
      </w:r>
      <w:r>
        <w:rPr>
          <w:rFonts w:ascii="Century" w:hAnsi="Century" w:cs="Century" w:eastAsia="Century"/>
        </w:rPr>
      </w:r>
    </w:p>
    <w:p>
      <w:pPr>
        <w:pStyle w:val="BodyText"/>
        <w:spacing w:line="218" w:lineRule="auto"/>
        <w:ind w:right="65" w:firstLine="0"/>
        <w:jc w:val="left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  <w:spacing w:val="-2"/>
        </w:rPr>
        <w:t>investment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banks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70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4"/>
          <w:w w:val="97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49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cent.</w:t>
      </w:r>
      <w:r>
        <w:rPr>
          <w:rFonts w:ascii="Century"/>
        </w:rPr>
      </w:r>
    </w:p>
    <w:p>
      <w:pPr>
        <w:pStyle w:val="BodyText"/>
        <w:spacing w:line="196" w:lineRule="exact" w:before="4"/>
        <w:ind w:right="65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higher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limit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also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applies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insurance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companies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takaful</w:t>
      </w:r>
      <w:r>
        <w:rPr>
          <w:rFonts w:ascii="Century"/>
          <w:color w:val="231F20"/>
          <w:w w:val="93"/>
        </w:rPr>
        <w:t> </w:t>
      </w:r>
      <w:r>
        <w:rPr>
          <w:rFonts w:ascii="Century"/>
          <w:color w:val="231F20"/>
          <w:spacing w:val="-1"/>
        </w:rPr>
        <w:t>opera</w:t>
      </w:r>
      <w:r>
        <w:rPr>
          <w:rFonts w:ascii="Century"/>
          <w:color w:val="231F20"/>
          <w:spacing w:val="-2"/>
        </w:rPr>
        <w:t>tors.</w:t>
      </w:r>
      <w:r>
        <w:rPr>
          <w:rFonts w:ascii="Century"/>
        </w:rPr>
      </w:r>
    </w:p>
    <w:p>
      <w:pPr>
        <w:pStyle w:val="BodyText"/>
        <w:spacing w:line="196" w:lineRule="exact" w:before="1"/>
        <w:ind w:right="65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2"/>
        </w:rPr>
        <w:t>Malaysia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also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decided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scrap</w:t>
      </w:r>
      <w:r>
        <w:rPr>
          <w:rFonts w:ascii="Century"/>
          <w:color w:val="231F20"/>
          <w:spacing w:val="25"/>
          <w:w w:val="98"/>
        </w:rPr>
        <w:t> </w:t>
      </w:r>
      <w:r>
        <w:rPr>
          <w:rFonts w:ascii="Century"/>
          <w:color w:val="231F20"/>
          <w:w w:val="95"/>
        </w:rPr>
        <w:t>the</w:t>
      </w:r>
      <w:r>
        <w:rPr>
          <w:rFonts w:ascii="Century"/>
          <w:color w:val="231F20"/>
          <w:spacing w:val="-18"/>
          <w:w w:val="95"/>
        </w:rPr>
        <w:t> </w:t>
      </w:r>
      <w:r>
        <w:rPr>
          <w:rFonts w:ascii="Century"/>
          <w:color w:val="231F20"/>
          <w:spacing w:val="-2"/>
          <w:w w:val="95"/>
        </w:rPr>
        <w:t>F</w:t>
      </w:r>
      <w:r>
        <w:rPr>
          <w:rFonts w:ascii="Century"/>
          <w:color w:val="231F20"/>
          <w:spacing w:val="-1"/>
          <w:w w:val="95"/>
        </w:rPr>
        <w:t>oreign</w:t>
      </w:r>
      <w:r>
        <w:rPr>
          <w:rFonts w:ascii="Century"/>
          <w:color w:val="231F20"/>
          <w:spacing w:val="-18"/>
          <w:w w:val="95"/>
        </w:rPr>
        <w:t> </w:t>
      </w:r>
      <w:r>
        <w:rPr>
          <w:rFonts w:ascii="Century"/>
          <w:color w:val="231F20"/>
          <w:spacing w:val="-2"/>
          <w:w w:val="95"/>
        </w:rPr>
        <w:t>Inv</w:t>
      </w:r>
      <w:r>
        <w:rPr>
          <w:rFonts w:ascii="Century"/>
          <w:color w:val="231F20"/>
          <w:spacing w:val="-1"/>
          <w:w w:val="95"/>
        </w:rPr>
        <w:t>estment</w:t>
      </w:r>
      <w:r>
        <w:rPr>
          <w:rFonts w:ascii="Century"/>
          <w:color w:val="231F20"/>
          <w:spacing w:val="-17"/>
          <w:w w:val="95"/>
        </w:rPr>
        <w:t> </w:t>
      </w:r>
      <w:r>
        <w:rPr>
          <w:rFonts w:ascii="Century"/>
          <w:color w:val="231F20"/>
          <w:w w:val="95"/>
        </w:rPr>
        <w:t>Committee,</w:t>
      </w:r>
      <w:r>
        <w:rPr>
          <w:rFonts w:ascii="Century"/>
          <w:color w:val="231F20"/>
          <w:spacing w:val="24"/>
          <w:w w:val="94"/>
        </w:rPr>
        <w:t> </w:t>
      </w:r>
      <w:r>
        <w:rPr>
          <w:rFonts w:ascii="Century"/>
          <w:color w:val="231F20"/>
        </w:rPr>
        <w:t>which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  <w:spacing w:val="-2"/>
        </w:rPr>
        <w:t>o</w:t>
      </w:r>
      <w:r>
        <w:rPr>
          <w:rFonts w:ascii="Century"/>
          <w:color w:val="231F20"/>
          <w:spacing w:val="-3"/>
        </w:rPr>
        <w:t>v</w:t>
      </w:r>
      <w:r>
        <w:rPr>
          <w:rFonts w:ascii="Century"/>
          <w:color w:val="231F20"/>
          <w:spacing w:val="-2"/>
        </w:rPr>
        <w:t>er</w:t>
      </w:r>
      <w:r>
        <w:rPr>
          <w:rFonts w:ascii="Century"/>
          <w:color w:val="231F20"/>
          <w:spacing w:val="-3"/>
        </w:rPr>
        <w:t>sa</w:t>
      </w:r>
      <w:r>
        <w:rPr>
          <w:rFonts w:ascii="Century"/>
          <w:color w:val="231F20"/>
          <w:spacing w:val="-2"/>
        </w:rPr>
        <w:t>w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30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7"/>
          <w:w w:val="97"/>
        </w:rPr>
        <w:t> </w:t>
      </w:r>
      <w:r>
        <w:rPr>
          <w:rFonts w:ascii="Century"/>
          <w:color w:val="231F20"/>
        </w:rPr>
        <w:t>equity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quota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Bumiputera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  <w:spacing w:val="-3"/>
        </w:rPr>
        <w:t>vestors.</w:t>
      </w:r>
      <w:r>
        <w:rPr>
          <w:rFonts w:ascii="Century"/>
        </w:rPr>
      </w:r>
    </w:p>
    <w:p>
      <w:pPr>
        <w:spacing w:after="0" w:line="196" w:lineRule="exact"/>
        <w:jc w:val="both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5" w:equalWidth="0">
            <w:col w:w="2835" w:space="169"/>
            <w:col w:w="2835" w:space="169"/>
            <w:col w:w="2835" w:space="169"/>
            <w:col w:w="2835" w:space="169"/>
            <w:col w:w="2904"/>
          </w:cols>
        </w:sectPr>
      </w:pPr>
    </w:p>
    <w:p>
      <w:pPr>
        <w:spacing w:line="240" w:lineRule="auto" w:before="0"/>
        <w:rPr>
          <w:rFonts w:ascii="Century" w:hAnsi="Century" w:cs="Century" w:eastAsia="Century"/>
          <w:sz w:val="20"/>
          <w:szCs w:val="20"/>
        </w:rPr>
      </w:pPr>
    </w:p>
    <w:p>
      <w:pPr>
        <w:spacing w:after="0" w:line="240" w:lineRule="auto"/>
        <w:rPr>
          <w:rFonts w:ascii="Century" w:hAnsi="Century" w:cs="Century" w:eastAsia="Century"/>
          <w:sz w:val="20"/>
          <w:szCs w:val="20"/>
        </w:rPr>
        <w:sectPr>
          <w:type w:val="continuous"/>
          <w:pgSz w:w="14920" w:h="19280"/>
          <w:pgMar w:top="180" w:bottom="0" w:left="0" w:right="0"/>
        </w:sectPr>
      </w:pPr>
    </w:p>
    <w:p>
      <w:pPr>
        <w:spacing w:line="838" w:lineRule="exact" w:before="169"/>
        <w:ind w:left="292" w:right="0" w:firstLine="0"/>
        <w:jc w:val="left"/>
        <w:rPr>
          <w:rFonts w:ascii="Calibri" w:hAnsi="Calibri" w:cs="Calibri" w:eastAsia="Calibri"/>
          <w:sz w:val="84"/>
          <w:szCs w:val="84"/>
        </w:rPr>
      </w:pPr>
      <w:r>
        <w:rPr>
          <w:rFonts w:ascii="Calibri"/>
          <w:b/>
          <w:color w:val="FFFFFF"/>
          <w:spacing w:val="-4"/>
          <w:sz w:val="84"/>
        </w:rPr>
        <w:t>Strategies</w:t>
      </w:r>
      <w:r>
        <w:rPr>
          <w:rFonts w:ascii="Calibri"/>
          <w:b/>
          <w:color w:val="FFFFFF"/>
          <w:spacing w:val="-108"/>
          <w:sz w:val="84"/>
        </w:rPr>
        <w:t> </w:t>
      </w:r>
      <w:r>
        <w:rPr>
          <w:rFonts w:ascii="Calibri"/>
          <w:b/>
          <w:color w:val="FFFFFF"/>
          <w:spacing w:val="-2"/>
          <w:sz w:val="84"/>
        </w:rPr>
        <w:t>Under</w:t>
      </w:r>
      <w:r>
        <w:rPr>
          <w:rFonts w:ascii="Calibri"/>
          <w:b/>
          <w:color w:val="FFFFFF"/>
          <w:spacing w:val="-108"/>
          <w:sz w:val="84"/>
        </w:rPr>
        <w:t> </w:t>
      </w:r>
      <w:r>
        <w:rPr>
          <w:rFonts w:ascii="Calibri"/>
          <w:b/>
          <w:color w:val="FFFFFF"/>
          <w:spacing w:val="-1"/>
          <w:sz w:val="84"/>
        </w:rPr>
        <w:t>Budget</w:t>
      </w:r>
      <w:r>
        <w:rPr>
          <w:rFonts w:ascii="Calibri"/>
          <w:b/>
          <w:color w:val="FFFFFF"/>
          <w:spacing w:val="-107"/>
          <w:sz w:val="84"/>
        </w:rPr>
        <w:t> </w:t>
      </w:r>
      <w:r>
        <w:rPr>
          <w:rFonts w:ascii="Calibri"/>
          <w:b/>
          <w:color w:val="FFFFFF"/>
          <w:spacing w:val="-1"/>
          <w:sz w:val="84"/>
        </w:rPr>
        <w:t>2009</w:t>
      </w:r>
      <w:r>
        <w:rPr>
          <w:rFonts w:ascii="Calibri"/>
          <w:sz w:val="84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9"/>
          <w:szCs w:val="19"/>
        </w:rPr>
      </w:pPr>
      <w:r>
        <w:rPr/>
        <w:br w:type="column"/>
      </w:r>
      <w:r>
        <w:rPr>
          <w:rFonts w:ascii="Calibri"/>
          <w:b/>
          <w:sz w:val="19"/>
        </w:rPr>
      </w:r>
    </w:p>
    <w:p>
      <w:pPr>
        <w:spacing w:line="190" w:lineRule="exact" w:before="0"/>
        <w:ind w:left="292" w:right="323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group style="position:absolute;margin-left:3.7707pt;margin-top:-9.131894pt;width:736.05pt;height:483.3pt;mso-position-horizontal-relative:page;mso-position-vertical-relative:paragraph;z-index:-55816" coordorigin="75,-183" coordsize="14721,9666">
            <v:group style="position:absolute;left:75;top:-183;width:14721;height:9506" coordorigin="75,-183" coordsize="14721,9506">
              <v:shape style="position:absolute;left:75;top:-183;width:14721;height:9506" coordorigin="75,-183" coordsize="14721,9506" path="m75,9323l14796,9323,14796,-183,75,-183,75,9323xe" filled="true" fillcolor="#cbddf2" stroked="false">
                <v:path arrowok="t"/>
                <v:fill type="solid"/>
              </v:shape>
            </v:group>
            <v:group style="position:absolute;left:104;top:15;width:10884;height:916" coordorigin="104,15" coordsize="10884,916">
              <v:shape style="position:absolute;left:104;top:15;width:10884;height:916" coordorigin="104,15" coordsize="10884,916" path="m104,931l10988,931,10988,15,104,15,104,931xe" filled="true" fillcolor="#196bb5" stroked="false">
                <v:path arrowok="t"/>
                <v:fill type="solid"/>
              </v:shape>
            </v:group>
            <v:group style="position:absolute;left:75;top:9323;width:14721;height:161" coordorigin="75,9323" coordsize="14721,161">
              <v:shape style="position:absolute;left:75;top:9323;width:14721;height:161" coordorigin="75,9323" coordsize="14721,161" path="m75,9483l14796,9483,14796,9323,75,9323,75,9483xe" filled="true" fillcolor="#196bb5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b/>
          <w:color w:val="231F20"/>
          <w:spacing w:val="-2"/>
          <w:w w:val="95"/>
          <w:sz w:val="18"/>
        </w:rPr>
        <w:t>NKR</w:t>
      </w:r>
      <w:r>
        <w:rPr>
          <w:rFonts w:ascii="Calibri"/>
          <w:b/>
          <w:color w:val="231F20"/>
          <w:spacing w:val="-1"/>
          <w:w w:val="95"/>
          <w:sz w:val="18"/>
        </w:rPr>
        <w:t>As</w:t>
      </w:r>
      <w:r>
        <w:rPr>
          <w:rFonts w:ascii="Calibri"/>
          <w:b/>
          <w:color w:val="231F20"/>
          <w:spacing w:val="-21"/>
          <w:w w:val="95"/>
          <w:sz w:val="18"/>
        </w:rPr>
        <w:t> </w:t>
      </w:r>
      <w:r>
        <w:rPr>
          <w:rFonts w:ascii="Calibri"/>
          <w:b/>
          <w:color w:val="231F20"/>
          <w:spacing w:val="-3"/>
          <w:w w:val="95"/>
          <w:sz w:val="18"/>
        </w:rPr>
        <w:t>were</w:t>
      </w:r>
      <w:r>
        <w:rPr>
          <w:rFonts w:ascii="Calibri"/>
          <w:b/>
          <w:color w:val="231F20"/>
          <w:spacing w:val="-20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identified</w:t>
      </w:r>
      <w:r>
        <w:rPr>
          <w:rFonts w:ascii="Calibri"/>
          <w:b/>
          <w:color w:val="231F20"/>
          <w:spacing w:val="-2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namely</w:t>
      </w:r>
      <w:r>
        <w:rPr>
          <w:rFonts w:ascii="Calibri"/>
          <w:b/>
          <w:color w:val="231F20"/>
          <w:spacing w:val="-20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crime</w:t>
      </w:r>
      <w:r>
        <w:rPr>
          <w:rFonts w:ascii="Calibri"/>
          <w:b/>
          <w:color w:val="231F20"/>
          <w:spacing w:val="-2"/>
          <w:w w:val="95"/>
          <w:sz w:val="18"/>
        </w:rPr>
        <w:t>,</w:t>
      </w:r>
      <w:r>
        <w:rPr>
          <w:rFonts w:ascii="Calibri"/>
          <w:b/>
          <w:color w:val="231F20"/>
          <w:spacing w:val="-21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corruption,</w:t>
      </w:r>
      <w:r>
        <w:rPr>
          <w:rFonts w:ascii="Calibri"/>
          <w:b/>
          <w:color w:val="231F20"/>
          <w:spacing w:val="41"/>
          <w:w w:val="93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educa</w:t>
      </w:r>
      <w:r>
        <w:rPr>
          <w:rFonts w:ascii="Calibri"/>
          <w:b/>
          <w:color w:val="231F20"/>
          <w:spacing w:val="-2"/>
          <w:w w:val="95"/>
          <w:sz w:val="18"/>
        </w:rPr>
        <w:t>tion,</w:t>
      </w:r>
      <w:r>
        <w:rPr>
          <w:rFonts w:ascii="Calibri"/>
          <w:b/>
          <w:color w:val="231F20"/>
          <w:spacing w:val="-18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pov</w:t>
      </w:r>
      <w:r>
        <w:rPr>
          <w:rFonts w:ascii="Calibri"/>
          <w:b/>
          <w:color w:val="231F20"/>
          <w:spacing w:val="-3"/>
          <w:w w:val="95"/>
          <w:sz w:val="18"/>
        </w:rPr>
        <w:t>ert</w:t>
      </w:r>
      <w:r>
        <w:rPr>
          <w:rFonts w:ascii="Calibri"/>
          <w:b/>
          <w:color w:val="231F20"/>
          <w:spacing w:val="-2"/>
          <w:w w:val="95"/>
          <w:sz w:val="18"/>
        </w:rPr>
        <w:t>y</w:t>
      </w:r>
      <w:r>
        <w:rPr>
          <w:rFonts w:ascii="Calibri"/>
          <w:b/>
          <w:color w:val="231F20"/>
          <w:spacing w:val="-3"/>
          <w:w w:val="95"/>
          <w:sz w:val="18"/>
        </w:rPr>
        <w:t>,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rur</w:t>
      </w:r>
      <w:r>
        <w:rPr>
          <w:rFonts w:ascii="Calibri"/>
          <w:b/>
          <w:color w:val="231F20"/>
          <w:spacing w:val="-1"/>
          <w:w w:val="95"/>
          <w:sz w:val="18"/>
        </w:rPr>
        <w:t>al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infrastruc</w:t>
      </w:r>
      <w:r>
        <w:rPr>
          <w:rFonts w:ascii="Calibri"/>
          <w:b/>
          <w:color w:val="231F20"/>
          <w:spacing w:val="-2"/>
          <w:w w:val="95"/>
          <w:sz w:val="18"/>
        </w:rPr>
        <w:t>ture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6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public</w:t>
      </w:r>
      <w:r>
        <w:rPr>
          <w:rFonts w:ascii="Calibri"/>
          <w:b/>
          <w:color w:val="231F20"/>
          <w:spacing w:val="-2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transport.</w:t>
      </w:r>
      <w:r>
        <w:rPr>
          <w:rFonts w:ascii="Calibri"/>
          <w:sz w:val="18"/>
        </w:rPr>
      </w:r>
    </w:p>
    <w:p>
      <w:pPr>
        <w:spacing w:after="0" w:line="190" w:lineRule="exact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4920" w:h="19280"/>
          <w:pgMar w:top="180" w:bottom="0" w:left="0" w:right="0"/>
          <w:cols w:num="2" w:equalWidth="0">
            <w:col w:w="10396" w:space="519"/>
            <w:col w:w="4005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numPr>
          <w:ilvl w:val="0"/>
          <w:numId w:val="1"/>
        </w:numPr>
        <w:tabs>
          <w:tab w:pos="484" w:val="left" w:leader="none"/>
        </w:tabs>
        <w:spacing w:line="240" w:lineRule="exact" w:before="184"/>
        <w:ind w:left="482" w:right="1180" w:hanging="219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color w:val="AF1015"/>
          <w:sz w:val="24"/>
          <w:szCs w:val="24"/>
        </w:rPr>
        <w:t>Ensuring</w:t>
      </w:r>
      <w:r>
        <w:rPr>
          <w:rFonts w:ascii="Calibri" w:hAnsi="Calibri" w:cs="Calibri" w:eastAsia="Calibri"/>
          <w:b/>
          <w:bCs/>
          <w:color w:val="AF1015"/>
          <w:spacing w:val="-3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AF1015"/>
          <w:sz w:val="24"/>
          <w:szCs w:val="24"/>
        </w:rPr>
        <w:t>the</w:t>
      </w:r>
      <w:r>
        <w:rPr>
          <w:rFonts w:ascii="Calibri" w:hAnsi="Calibri" w:cs="Calibri" w:eastAsia="Calibri"/>
          <w:b/>
          <w:bCs/>
          <w:color w:val="AF1015"/>
          <w:spacing w:val="-3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AF1015"/>
          <w:spacing w:val="-5"/>
          <w:sz w:val="24"/>
          <w:szCs w:val="24"/>
        </w:rPr>
        <w:t>ra</w:t>
      </w:r>
      <w:r>
        <w:rPr>
          <w:rFonts w:ascii="Calibri" w:hAnsi="Calibri" w:cs="Calibri" w:eastAsia="Calibri"/>
          <w:b/>
          <w:bCs/>
          <w:color w:val="AF1015"/>
          <w:spacing w:val="-4"/>
          <w:sz w:val="24"/>
          <w:szCs w:val="24"/>
        </w:rPr>
        <w:t>ky</w:t>
      </w:r>
      <w:r>
        <w:rPr>
          <w:rFonts w:ascii="Calibri" w:hAnsi="Calibri" w:cs="Calibri" w:eastAsia="Calibri"/>
          <w:b/>
          <w:bCs/>
          <w:color w:val="AF1015"/>
          <w:spacing w:val="-5"/>
          <w:sz w:val="24"/>
          <w:szCs w:val="24"/>
        </w:rPr>
        <w:t>at’s</w:t>
      </w:r>
      <w:r>
        <w:rPr>
          <w:rFonts w:ascii="Calibri" w:hAnsi="Calibri" w:cs="Calibri" w:eastAsia="Calibri"/>
          <w:b/>
          <w:bCs/>
          <w:color w:val="AF1015"/>
          <w:spacing w:val="27"/>
          <w:w w:val="9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AF1015"/>
          <w:spacing w:val="-2"/>
          <w:sz w:val="24"/>
          <w:szCs w:val="24"/>
        </w:rPr>
        <w:t>w</w:t>
      </w:r>
      <w:r>
        <w:rPr>
          <w:rFonts w:ascii="Calibri" w:hAnsi="Calibri" w:cs="Calibri" w:eastAsia="Calibri"/>
          <w:b/>
          <w:bCs/>
          <w:color w:val="AF1015"/>
          <w:spacing w:val="-1"/>
          <w:sz w:val="24"/>
          <w:szCs w:val="24"/>
        </w:rPr>
        <w:t>ell-being</w:t>
      </w:r>
      <w:r>
        <w:rPr>
          <w:rFonts w:ascii="Calibri" w:hAnsi="Calibri" w:cs="Calibri" w:eastAsia="Calibri"/>
          <w:sz w:val="24"/>
          <w:szCs w:val="24"/>
        </w:rPr>
      </w:r>
    </w:p>
    <w:p>
      <w:pPr>
        <w:numPr>
          <w:ilvl w:val="0"/>
          <w:numId w:val="2"/>
        </w:numPr>
        <w:tabs>
          <w:tab w:pos="371" w:val="left" w:leader="none"/>
        </w:tabs>
        <w:spacing w:line="205" w:lineRule="exact" w:before="160"/>
        <w:ind w:left="263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w w:val="95"/>
          <w:sz w:val="18"/>
        </w:rPr>
        <w:t>Extending</w:t>
      </w:r>
      <w:r>
        <w:rPr>
          <w:rFonts w:ascii="Calibri"/>
          <w:b/>
          <w:color w:val="231F20"/>
          <w:spacing w:val="2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microcredit</w:t>
      </w:r>
      <w:r>
        <w:rPr>
          <w:rFonts w:ascii="Calibri"/>
          <w:b/>
          <w:color w:val="231F20"/>
          <w:spacing w:val="2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programmes</w:t>
      </w:r>
      <w:r>
        <w:rPr>
          <w:rFonts w:ascii="Calibri"/>
          <w:sz w:val="18"/>
        </w:rPr>
      </w:r>
    </w:p>
    <w:p>
      <w:pPr>
        <w:spacing w:line="190" w:lineRule="exact" w:before="4"/>
        <w:ind w:left="263" w:right="8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1"/>
          <w:w w:val="95"/>
          <w:sz w:val="18"/>
        </w:rPr>
        <w:t>This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comes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under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Amanah</w:t>
      </w:r>
      <w:r>
        <w:rPr>
          <w:rFonts w:ascii="Calibri"/>
          <w:b/>
          <w:color w:val="231F20"/>
          <w:spacing w:val="-16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I</w:t>
      </w:r>
      <w:r>
        <w:rPr>
          <w:rFonts w:ascii="Calibri"/>
          <w:b/>
          <w:color w:val="231F20"/>
          <w:spacing w:val="-1"/>
          <w:w w:val="95"/>
          <w:sz w:val="18"/>
        </w:rPr>
        <w:t>k</w:t>
      </w:r>
      <w:r>
        <w:rPr>
          <w:rFonts w:ascii="Calibri"/>
          <w:b/>
          <w:color w:val="231F20"/>
          <w:spacing w:val="-2"/>
          <w:w w:val="95"/>
          <w:sz w:val="18"/>
        </w:rPr>
        <w:t>htiar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spacing w:val="-3"/>
          <w:w w:val="95"/>
          <w:sz w:val="18"/>
        </w:rPr>
        <w:t>Mala</w:t>
      </w:r>
      <w:r>
        <w:rPr>
          <w:rFonts w:ascii="Calibri"/>
          <w:b/>
          <w:color w:val="231F20"/>
          <w:spacing w:val="-2"/>
          <w:w w:val="95"/>
          <w:sz w:val="18"/>
        </w:rPr>
        <w:t>y</w:t>
      </w:r>
      <w:r>
        <w:rPr>
          <w:rFonts w:ascii="Calibri"/>
          <w:b/>
          <w:color w:val="231F20"/>
          <w:spacing w:val="-3"/>
          <w:w w:val="95"/>
          <w:sz w:val="18"/>
        </w:rPr>
        <w:t>sia,</w:t>
      </w:r>
      <w:r>
        <w:rPr>
          <w:rFonts w:ascii="Calibri"/>
          <w:b/>
          <w:color w:val="231F20"/>
          <w:spacing w:val="28"/>
          <w:w w:val="91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Majlis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Amanah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Rakyat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-19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Tabung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Ekonomi</w:t>
      </w:r>
      <w:r>
        <w:rPr>
          <w:rFonts w:ascii="Calibri"/>
          <w:b/>
          <w:color w:val="231F20"/>
          <w:spacing w:val="26"/>
          <w:w w:val="94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Kumpulan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U</w:t>
      </w:r>
      <w:r>
        <w:rPr>
          <w:rFonts w:ascii="Calibri"/>
          <w:b/>
          <w:color w:val="231F20"/>
          <w:spacing w:val="-1"/>
          <w:w w:val="95"/>
          <w:sz w:val="18"/>
        </w:rPr>
        <w:t>saha</w:t>
      </w:r>
      <w:r>
        <w:rPr>
          <w:rFonts w:ascii="Calibri"/>
          <w:b/>
          <w:color w:val="231F20"/>
          <w:spacing w:val="-2"/>
          <w:w w:val="95"/>
          <w:sz w:val="18"/>
        </w:rPr>
        <w:t>w</w:t>
      </w:r>
      <w:r>
        <w:rPr>
          <w:rFonts w:ascii="Calibri"/>
          <w:b/>
          <w:color w:val="231F20"/>
          <w:spacing w:val="-1"/>
          <w:w w:val="95"/>
          <w:sz w:val="18"/>
        </w:rPr>
        <w:t>an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Nasional</w:t>
      </w:r>
      <w:r>
        <w:rPr>
          <w:rFonts w:ascii="Calibri"/>
          <w:b/>
          <w:color w:val="231F20"/>
          <w:spacing w:val="-2"/>
          <w:w w:val="95"/>
          <w:sz w:val="18"/>
        </w:rPr>
        <w:t>.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Six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banks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31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three</w:t>
      </w:r>
      <w:r>
        <w:rPr>
          <w:rFonts w:ascii="Calibri"/>
          <w:b/>
          <w:color w:val="231F20"/>
          <w:spacing w:val="-18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development</w:t>
      </w:r>
      <w:r>
        <w:rPr>
          <w:rFonts w:ascii="Calibri"/>
          <w:b/>
          <w:color w:val="231F20"/>
          <w:spacing w:val="-18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fi</w:t>
      </w:r>
      <w:r>
        <w:rPr>
          <w:rFonts w:ascii="Calibri"/>
          <w:b/>
          <w:color w:val="231F20"/>
          <w:spacing w:val="-1"/>
          <w:w w:val="95"/>
          <w:sz w:val="18"/>
        </w:rPr>
        <w:t>nancial</w:t>
      </w:r>
      <w:r>
        <w:rPr>
          <w:rFonts w:ascii="Calibri"/>
          <w:b/>
          <w:color w:val="231F20"/>
          <w:spacing w:val="-1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institutions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also</w:t>
      </w:r>
      <w:r>
        <w:rPr>
          <w:rFonts w:ascii="Calibri"/>
          <w:b/>
          <w:color w:val="231F20"/>
          <w:spacing w:val="37"/>
          <w:w w:val="93"/>
          <w:sz w:val="18"/>
        </w:rPr>
        <w:t> </w:t>
      </w:r>
      <w:r>
        <w:rPr>
          <w:rFonts w:ascii="Calibri"/>
          <w:b/>
          <w:color w:val="231F20"/>
          <w:spacing w:val="-1"/>
          <w:w w:val="90"/>
          <w:sz w:val="18"/>
        </w:rPr>
        <w:t>provide</w:t>
      </w:r>
      <w:r>
        <w:rPr>
          <w:rFonts w:ascii="Calibri"/>
          <w:b/>
          <w:color w:val="231F20"/>
          <w:w w:val="90"/>
          <w:sz w:val="18"/>
        </w:rPr>
        <w:t> </w:t>
      </w:r>
      <w:r>
        <w:rPr>
          <w:rFonts w:ascii="Calibri"/>
          <w:b/>
          <w:color w:val="231F20"/>
          <w:spacing w:val="12"/>
          <w:w w:val="90"/>
          <w:sz w:val="18"/>
        </w:rPr>
        <w:t> </w:t>
      </w:r>
      <w:r>
        <w:rPr>
          <w:rFonts w:ascii="Calibri"/>
          <w:b/>
          <w:color w:val="231F20"/>
          <w:spacing w:val="-1"/>
          <w:w w:val="90"/>
          <w:sz w:val="18"/>
        </w:rPr>
        <w:t>microfinance</w:t>
      </w:r>
      <w:r>
        <w:rPr>
          <w:rFonts w:ascii="Calibri"/>
          <w:b/>
          <w:color w:val="231F20"/>
          <w:spacing w:val="-2"/>
          <w:w w:val="90"/>
          <w:sz w:val="18"/>
        </w:rPr>
        <w:t>.</w:t>
      </w:r>
      <w:r>
        <w:rPr>
          <w:rFonts w:ascii="Calibri"/>
          <w:sz w:val="18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numPr>
          <w:ilvl w:val="0"/>
          <w:numId w:val="2"/>
        </w:numPr>
        <w:tabs>
          <w:tab w:pos="371" w:val="left" w:leader="none"/>
        </w:tabs>
        <w:spacing w:line="205" w:lineRule="exact" w:before="0"/>
        <w:ind w:left="370" w:right="0" w:hanging="107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z w:val="18"/>
        </w:rPr>
        <w:t>Expanding</w:t>
      </w:r>
      <w:r>
        <w:rPr>
          <w:rFonts w:ascii="Calibri"/>
          <w:b/>
          <w:color w:val="231F20"/>
          <w:spacing w:val="-20"/>
          <w:sz w:val="18"/>
        </w:rPr>
        <w:t> </w:t>
      </w:r>
      <w:r>
        <w:rPr>
          <w:rFonts w:ascii="Calibri"/>
          <w:b/>
          <w:color w:val="231F20"/>
          <w:sz w:val="18"/>
        </w:rPr>
        <w:t>the</w:t>
      </w:r>
      <w:r>
        <w:rPr>
          <w:rFonts w:ascii="Calibri"/>
          <w:b/>
          <w:color w:val="231F20"/>
          <w:spacing w:val="-19"/>
          <w:sz w:val="18"/>
        </w:rPr>
        <w:t> </w:t>
      </w:r>
      <w:r>
        <w:rPr>
          <w:rFonts w:ascii="Calibri"/>
          <w:b/>
          <w:color w:val="231F20"/>
          <w:sz w:val="18"/>
        </w:rPr>
        <w:t>social</w:t>
      </w:r>
      <w:r>
        <w:rPr>
          <w:rFonts w:ascii="Calibri"/>
          <w:b/>
          <w:color w:val="231F20"/>
          <w:spacing w:val="-19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safety</w:t>
      </w:r>
      <w:r>
        <w:rPr>
          <w:rFonts w:ascii="Calibri"/>
          <w:b/>
          <w:color w:val="231F20"/>
          <w:spacing w:val="-19"/>
          <w:sz w:val="18"/>
        </w:rPr>
        <w:t> </w:t>
      </w:r>
      <w:r>
        <w:rPr>
          <w:rFonts w:ascii="Calibri"/>
          <w:b/>
          <w:color w:val="231F20"/>
          <w:sz w:val="18"/>
        </w:rPr>
        <w:t>net</w:t>
      </w:r>
      <w:r>
        <w:rPr>
          <w:rFonts w:ascii="Calibri"/>
          <w:sz w:val="18"/>
        </w:rPr>
      </w:r>
    </w:p>
    <w:p>
      <w:pPr>
        <w:spacing w:line="190" w:lineRule="exact" w:before="4"/>
        <w:ind w:left="263" w:right="11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1"/>
          <w:w w:val="95"/>
          <w:sz w:val="18"/>
        </w:rPr>
        <w:t>Pov</w:t>
      </w:r>
      <w:r>
        <w:rPr>
          <w:rFonts w:ascii="Calibri"/>
          <w:b/>
          <w:color w:val="231F20"/>
          <w:spacing w:val="-2"/>
          <w:w w:val="95"/>
          <w:sz w:val="18"/>
        </w:rPr>
        <w:t>ert</w:t>
      </w:r>
      <w:r>
        <w:rPr>
          <w:rFonts w:ascii="Calibri"/>
          <w:b/>
          <w:color w:val="231F20"/>
          <w:spacing w:val="-1"/>
          <w:w w:val="95"/>
          <w:sz w:val="18"/>
        </w:rPr>
        <w:t>y</w:t>
      </w:r>
      <w:r>
        <w:rPr>
          <w:rFonts w:ascii="Calibri"/>
          <w:b/>
          <w:color w:val="231F20"/>
          <w:spacing w:val="-18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alleviation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w</w:t>
      </w:r>
      <w:r>
        <w:rPr>
          <w:rFonts w:ascii="Calibri"/>
          <w:b/>
          <w:color w:val="231F20"/>
          <w:spacing w:val="-1"/>
          <w:w w:val="95"/>
          <w:sz w:val="18"/>
        </w:rPr>
        <w:t>as</w:t>
      </w:r>
      <w:r>
        <w:rPr>
          <w:rFonts w:ascii="Calibri"/>
          <w:b/>
          <w:color w:val="231F20"/>
          <w:spacing w:val="-18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improved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with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eKasih,</w:t>
      </w:r>
      <w:r>
        <w:rPr>
          <w:rFonts w:ascii="Calibri"/>
          <w:b/>
          <w:color w:val="231F20"/>
          <w:spacing w:val="31"/>
          <w:w w:val="92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an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int</w:t>
      </w:r>
      <w:r>
        <w:rPr>
          <w:rFonts w:ascii="Calibri"/>
          <w:b/>
          <w:color w:val="231F20"/>
          <w:spacing w:val="-2"/>
          <w:w w:val="95"/>
          <w:sz w:val="18"/>
        </w:rPr>
        <w:t>e</w:t>
      </w:r>
      <w:r>
        <w:rPr>
          <w:rFonts w:ascii="Calibri"/>
          <w:b/>
          <w:color w:val="231F20"/>
          <w:spacing w:val="-1"/>
          <w:w w:val="95"/>
          <w:sz w:val="18"/>
        </w:rPr>
        <w:t>gr</w:t>
      </w:r>
      <w:r>
        <w:rPr>
          <w:rFonts w:ascii="Calibri"/>
          <w:b/>
          <w:color w:val="231F20"/>
          <w:spacing w:val="-2"/>
          <w:w w:val="95"/>
          <w:sz w:val="18"/>
        </w:rPr>
        <w:t>at</w:t>
      </w:r>
      <w:r>
        <w:rPr>
          <w:rFonts w:ascii="Calibri"/>
          <w:b/>
          <w:color w:val="231F20"/>
          <w:spacing w:val="-1"/>
          <w:w w:val="95"/>
          <w:sz w:val="18"/>
        </w:rPr>
        <w:t>ed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pov</w:t>
      </w:r>
      <w:r>
        <w:rPr>
          <w:rFonts w:ascii="Calibri"/>
          <w:b/>
          <w:color w:val="231F20"/>
          <w:spacing w:val="-2"/>
          <w:w w:val="95"/>
          <w:sz w:val="18"/>
        </w:rPr>
        <w:t>ert</w:t>
      </w:r>
      <w:r>
        <w:rPr>
          <w:rFonts w:ascii="Calibri"/>
          <w:b/>
          <w:color w:val="231F20"/>
          <w:spacing w:val="-1"/>
          <w:w w:val="95"/>
          <w:sz w:val="18"/>
        </w:rPr>
        <w:t>y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information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sy</w:t>
      </w:r>
      <w:r>
        <w:rPr>
          <w:rFonts w:ascii="Calibri"/>
          <w:b/>
          <w:color w:val="231F20"/>
          <w:spacing w:val="-2"/>
          <w:w w:val="95"/>
          <w:sz w:val="18"/>
        </w:rPr>
        <w:t>stem.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As</w:t>
      </w:r>
      <w:r>
        <w:rPr>
          <w:rFonts w:ascii="Calibri"/>
          <w:b/>
          <w:color w:val="231F20"/>
          <w:spacing w:val="-1"/>
          <w:w w:val="94"/>
          <w:sz w:val="18"/>
        </w:rPr>
        <w:t> </w:t>
      </w:r>
      <w:r>
        <w:rPr>
          <w:rFonts w:ascii="Calibri"/>
          <w:b/>
          <w:color w:val="231F20"/>
          <w:spacing w:val="27"/>
          <w:w w:val="94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at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end-September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2009,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49,500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hardc</w:t>
      </w:r>
      <w:r>
        <w:rPr>
          <w:rFonts w:ascii="Calibri"/>
          <w:b/>
          <w:color w:val="231F20"/>
          <w:spacing w:val="-2"/>
          <w:w w:val="95"/>
          <w:sz w:val="18"/>
        </w:rPr>
        <w:t>ore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poor</w:t>
      </w:r>
      <w:r>
        <w:rPr>
          <w:rFonts w:ascii="Calibri"/>
          <w:b/>
          <w:color w:val="231F20"/>
          <w:spacing w:val="31"/>
          <w:w w:val="94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68,000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poor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households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3"/>
          <w:w w:val="95"/>
          <w:sz w:val="18"/>
        </w:rPr>
        <w:t>were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in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the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eKasih</w:t>
      </w:r>
      <w:r>
        <w:rPr>
          <w:rFonts w:ascii="Calibri"/>
          <w:b/>
          <w:color w:val="231F20"/>
          <w:spacing w:val="24"/>
          <w:w w:val="94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database.</w:t>
      </w:r>
      <w:r>
        <w:rPr>
          <w:rFonts w:ascii="Calibri"/>
          <w:sz w:val="18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numPr>
          <w:ilvl w:val="0"/>
          <w:numId w:val="2"/>
        </w:numPr>
        <w:tabs>
          <w:tab w:pos="371" w:val="left" w:leader="none"/>
        </w:tabs>
        <w:spacing w:line="205" w:lineRule="exact" w:before="0"/>
        <w:ind w:left="370" w:right="0" w:hanging="107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2"/>
          <w:sz w:val="18"/>
        </w:rPr>
        <w:t>Impro</w:t>
      </w:r>
      <w:r>
        <w:rPr>
          <w:rFonts w:ascii="Calibri"/>
          <w:b/>
          <w:color w:val="231F20"/>
          <w:spacing w:val="-1"/>
          <w:sz w:val="18"/>
        </w:rPr>
        <w:t>ving</w:t>
      </w:r>
      <w:r>
        <w:rPr>
          <w:rFonts w:ascii="Calibri"/>
          <w:b/>
          <w:color w:val="231F20"/>
          <w:spacing w:val="-29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rural</w:t>
      </w:r>
      <w:r>
        <w:rPr>
          <w:rFonts w:ascii="Calibri"/>
          <w:b/>
          <w:color w:val="231F20"/>
          <w:spacing w:val="-29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infrastructure</w:t>
      </w:r>
      <w:r>
        <w:rPr>
          <w:rFonts w:ascii="Calibri"/>
          <w:sz w:val="18"/>
        </w:rPr>
      </w:r>
    </w:p>
    <w:p>
      <w:pPr>
        <w:spacing w:line="190" w:lineRule="exact" w:before="4"/>
        <w:ind w:left="263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w w:val="95"/>
          <w:sz w:val="18"/>
        </w:rPr>
        <w:t>In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2009,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RM280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million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w</w:t>
      </w:r>
      <w:r>
        <w:rPr>
          <w:rFonts w:ascii="Calibri"/>
          <w:b/>
          <w:color w:val="231F20"/>
          <w:spacing w:val="-1"/>
          <w:w w:val="95"/>
          <w:sz w:val="18"/>
        </w:rPr>
        <w:t>as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budgeted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for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water</w:t>
      </w:r>
      <w:r>
        <w:rPr>
          <w:rFonts w:ascii="Calibri"/>
          <w:b/>
          <w:color w:val="231F20"/>
          <w:spacing w:val="25"/>
          <w:w w:val="90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supply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projects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in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rur</w:t>
      </w:r>
      <w:r>
        <w:rPr>
          <w:rFonts w:ascii="Calibri"/>
          <w:b/>
          <w:color w:val="231F20"/>
          <w:spacing w:val="-1"/>
          <w:w w:val="95"/>
          <w:sz w:val="18"/>
        </w:rPr>
        <w:t>al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areas.</w:t>
      </w:r>
      <w:r>
        <w:rPr>
          <w:rFonts w:ascii="Calibri"/>
          <w:b/>
          <w:color w:val="231F20"/>
          <w:spacing w:val="-16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Another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RM525.1</w:t>
      </w:r>
      <w:r>
        <w:rPr>
          <w:rFonts w:ascii="Calibri"/>
          <w:b/>
          <w:color w:val="231F20"/>
          <w:spacing w:val="26"/>
          <w:w w:val="91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million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w</w:t>
      </w:r>
      <w:r>
        <w:rPr>
          <w:rFonts w:ascii="Calibri"/>
          <w:b/>
          <w:color w:val="231F20"/>
          <w:spacing w:val="-1"/>
          <w:w w:val="95"/>
          <w:sz w:val="18"/>
        </w:rPr>
        <w:t>as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alloca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ed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for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electricity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supply</w:t>
      </w:r>
      <w:r>
        <w:rPr>
          <w:rFonts w:ascii="Calibri"/>
          <w:b/>
          <w:color w:val="231F20"/>
          <w:spacing w:val="26"/>
          <w:w w:val="96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projects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in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rur</w:t>
      </w:r>
      <w:r>
        <w:rPr>
          <w:rFonts w:ascii="Calibri"/>
          <w:b/>
          <w:color w:val="231F20"/>
          <w:spacing w:val="-1"/>
          <w:w w:val="95"/>
          <w:sz w:val="18"/>
        </w:rPr>
        <w:t>al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areas.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Under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the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first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stimulus</w:t>
      </w:r>
      <w:r>
        <w:rPr>
          <w:rFonts w:ascii="Calibri"/>
          <w:b/>
          <w:color w:val="231F20"/>
          <w:spacing w:val="30"/>
          <w:w w:val="94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package</w:t>
      </w:r>
      <w:r>
        <w:rPr>
          <w:rFonts w:ascii="Calibri"/>
          <w:b/>
          <w:color w:val="231F20"/>
          <w:spacing w:val="-2"/>
          <w:w w:val="95"/>
          <w:sz w:val="18"/>
        </w:rPr>
        <w:t>,</w:t>
      </w:r>
      <w:r>
        <w:rPr>
          <w:rFonts w:ascii="Calibri"/>
          <w:b/>
          <w:color w:val="231F20"/>
          <w:spacing w:val="-16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RM1.4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billion</w:t>
      </w:r>
      <w:r>
        <w:rPr>
          <w:rFonts w:ascii="Calibri"/>
          <w:b/>
          <w:color w:val="231F20"/>
          <w:spacing w:val="-16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is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for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rur</w:t>
      </w:r>
      <w:r>
        <w:rPr>
          <w:rFonts w:ascii="Calibri"/>
          <w:b/>
          <w:color w:val="231F20"/>
          <w:spacing w:val="-1"/>
          <w:w w:val="95"/>
          <w:sz w:val="18"/>
        </w:rPr>
        <w:t>al</w:t>
      </w:r>
      <w:r>
        <w:rPr>
          <w:rFonts w:ascii="Calibri"/>
          <w:b/>
          <w:color w:val="231F20"/>
          <w:spacing w:val="-16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r</w:t>
      </w:r>
      <w:r>
        <w:rPr>
          <w:rFonts w:ascii="Calibri"/>
          <w:b/>
          <w:color w:val="231F20"/>
          <w:spacing w:val="-1"/>
          <w:w w:val="95"/>
          <w:sz w:val="18"/>
        </w:rPr>
        <w:t>oads</w:t>
      </w:r>
      <w:r>
        <w:rPr>
          <w:rFonts w:ascii="Calibri"/>
          <w:b/>
          <w:color w:val="231F20"/>
          <w:spacing w:val="-2"/>
          <w:w w:val="95"/>
          <w:sz w:val="18"/>
        </w:rPr>
        <w:t>,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water</w:t>
      </w:r>
      <w:r>
        <w:rPr>
          <w:rFonts w:ascii="Calibri"/>
          <w:b/>
          <w:color w:val="231F20"/>
          <w:spacing w:val="29"/>
          <w:w w:val="90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supply</w:t>
      </w:r>
      <w:r>
        <w:rPr>
          <w:rFonts w:ascii="Calibri"/>
          <w:b/>
          <w:color w:val="231F20"/>
          <w:spacing w:val="-3"/>
          <w:w w:val="95"/>
          <w:sz w:val="18"/>
        </w:rPr>
        <w:t>,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small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businesses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pov</w:t>
      </w:r>
      <w:r>
        <w:rPr>
          <w:rFonts w:ascii="Calibri"/>
          <w:b/>
          <w:color w:val="231F20"/>
          <w:spacing w:val="-2"/>
          <w:w w:val="95"/>
          <w:sz w:val="18"/>
        </w:rPr>
        <w:t>ert</w:t>
      </w:r>
      <w:r>
        <w:rPr>
          <w:rFonts w:ascii="Calibri"/>
          <w:b/>
          <w:color w:val="231F20"/>
          <w:spacing w:val="-1"/>
          <w:w w:val="95"/>
          <w:sz w:val="18"/>
        </w:rPr>
        <w:t>y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er</w:t>
      </w:r>
      <w:r>
        <w:rPr>
          <w:rFonts w:ascii="Calibri"/>
          <w:b/>
          <w:color w:val="231F20"/>
          <w:spacing w:val="-1"/>
          <w:w w:val="95"/>
          <w:sz w:val="18"/>
        </w:rPr>
        <w:t>adication</w:t>
      </w:r>
      <w:r>
        <w:rPr>
          <w:rFonts w:ascii="Calibri"/>
          <w:b/>
          <w:color w:val="231F20"/>
          <w:spacing w:val="41"/>
          <w:w w:val="94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projects.</w:t>
      </w:r>
      <w:r>
        <w:rPr>
          <w:rFonts w:ascii="Calibri"/>
          <w:sz w:val="18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numPr>
          <w:ilvl w:val="0"/>
          <w:numId w:val="2"/>
        </w:numPr>
        <w:tabs>
          <w:tab w:pos="371" w:val="left" w:leader="none"/>
        </w:tabs>
        <w:spacing w:line="190" w:lineRule="exact" w:before="0"/>
        <w:ind w:left="263" w:right="8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2"/>
          <w:sz w:val="18"/>
        </w:rPr>
        <w:t>Encour</w:t>
      </w:r>
      <w:r>
        <w:rPr>
          <w:rFonts w:ascii="Calibri"/>
          <w:b/>
          <w:color w:val="231F20"/>
          <w:spacing w:val="-1"/>
          <w:sz w:val="18"/>
        </w:rPr>
        <w:t>aging</w:t>
      </w:r>
      <w:r>
        <w:rPr>
          <w:rFonts w:ascii="Calibri"/>
          <w:b/>
          <w:color w:val="231F20"/>
          <w:spacing w:val="-25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corporate</w:t>
      </w:r>
      <w:r>
        <w:rPr>
          <w:rFonts w:ascii="Calibri"/>
          <w:b/>
          <w:color w:val="231F20"/>
          <w:spacing w:val="-25"/>
          <w:sz w:val="18"/>
        </w:rPr>
        <w:t> </w:t>
      </w:r>
      <w:r>
        <w:rPr>
          <w:rFonts w:ascii="Calibri"/>
          <w:b/>
          <w:color w:val="231F20"/>
          <w:sz w:val="18"/>
        </w:rPr>
        <w:t>social</w:t>
      </w:r>
      <w:r>
        <w:rPr>
          <w:rFonts w:ascii="Calibri"/>
          <w:b/>
          <w:color w:val="231F20"/>
          <w:spacing w:val="-25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r</w:t>
      </w:r>
      <w:r>
        <w:rPr>
          <w:rFonts w:ascii="Calibri"/>
          <w:b/>
          <w:color w:val="231F20"/>
          <w:spacing w:val="-1"/>
          <w:sz w:val="18"/>
        </w:rPr>
        <w:t>esponsibility</w:t>
      </w:r>
      <w:r>
        <w:rPr>
          <w:rFonts w:ascii="Calibri"/>
          <w:b/>
          <w:color w:val="231F20"/>
          <w:spacing w:val="43"/>
          <w:w w:val="99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RM100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million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ma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ching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grant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o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r</w:t>
      </w:r>
      <w:r>
        <w:rPr>
          <w:rFonts w:ascii="Calibri"/>
          <w:b/>
          <w:color w:val="231F20"/>
          <w:spacing w:val="-1"/>
          <w:w w:val="95"/>
          <w:sz w:val="18"/>
        </w:rPr>
        <w:t>epair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houses</w:t>
      </w:r>
      <w:r>
        <w:rPr>
          <w:rFonts w:ascii="Calibri"/>
          <w:b/>
          <w:color w:val="231F20"/>
          <w:spacing w:val="24"/>
          <w:w w:val="94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of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the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hardc</w:t>
      </w:r>
      <w:r>
        <w:rPr>
          <w:rFonts w:ascii="Calibri"/>
          <w:b/>
          <w:color w:val="231F20"/>
          <w:spacing w:val="-2"/>
          <w:w w:val="95"/>
          <w:sz w:val="18"/>
        </w:rPr>
        <w:t>ore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poor</w:t>
      </w:r>
      <w:r>
        <w:rPr>
          <w:rFonts w:ascii="Calibri"/>
          <w:b/>
          <w:color w:val="231F20"/>
          <w:spacing w:val="-3"/>
          <w:w w:val="95"/>
          <w:sz w:val="18"/>
        </w:rPr>
        <w:t>.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The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e</w:t>
      </w:r>
      <w:r>
        <w:rPr>
          <w:rFonts w:ascii="Calibri"/>
          <w:b/>
          <w:color w:val="231F20"/>
          <w:spacing w:val="-1"/>
          <w:w w:val="95"/>
          <w:sz w:val="18"/>
        </w:rPr>
        <w:t>xpansion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of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the</w:t>
      </w:r>
      <w:r>
        <w:rPr>
          <w:rFonts w:ascii="Calibri"/>
          <w:b/>
          <w:color w:val="231F20"/>
          <w:spacing w:val="21"/>
          <w:w w:val="93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P</w:t>
      </w:r>
      <w:r>
        <w:rPr>
          <w:rFonts w:ascii="Calibri"/>
          <w:b/>
          <w:color w:val="231F20"/>
          <w:spacing w:val="-2"/>
          <w:w w:val="95"/>
          <w:sz w:val="18"/>
        </w:rPr>
        <w:t>r</w:t>
      </w:r>
      <w:r>
        <w:rPr>
          <w:rFonts w:ascii="Calibri"/>
          <w:b/>
          <w:color w:val="231F20"/>
          <w:spacing w:val="-1"/>
          <w:w w:val="95"/>
          <w:sz w:val="18"/>
        </w:rPr>
        <w:t>omoting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I</w:t>
      </w:r>
      <w:r>
        <w:rPr>
          <w:rFonts w:ascii="Calibri"/>
          <w:b/>
          <w:color w:val="231F20"/>
          <w:spacing w:val="-1"/>
          <w:w w:val="95"/>
          <w:sz w:val="18"/>
        </w:rPr>
        <w:t>n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elligenc</w:t>
      </w:r>
      <w:r>
        <w:rPr>
          <w:rFonts w:ascii="Calibri"/>
          <w:b/>
          <w:color w:val="231F20"/>
          <w:spacing w:val="-2"/>
          <w:w w:val="95"/>
          <w:sz w:val="18"/>
        </w:rPr>
        <w:t>e,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Nurturing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talent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29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Advocating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Responsibility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3"/>
          <w:w w:val="95"/>
          <w:sz w:val="18"/>
        </w:rPr>
        <w:t>(PINTAR)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P</w:t>
      </w:r>
      <w:r>
        <w:rPr>
          <w:rFonts w:ascii="Calibri"/>
          <w:b/>
          <w:color w:val="231F20"/>
          <w:spacing w:val="-2"/>
          <w:w w:val="95"/>
          <w:sz w:val="18"/>
        </w:rPr>
        <w:t>r</w:t>
      </w:r>
      <w:r>
        <w:rPr>
          <w:rFonts w:ascii="Calibri"/>
          <w:b/>
          <w:color w:val="231F20"/>
          <w:spacing w:val="-1"/>
          <w:w w:val="95"/>
          <w:sz w:val="18"/>
        </w:rPr>
        <w:t>ogramme</w:t>
      </w:r>
      <w:r>
        <w:rPr>
          <w:rFonts w:ascii="Calibri"/>
          <w:b/>
          <w:color w:val="231F20"/>
          <w:spacing w:val="23"/>
          <w:w w:val="93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o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cov</w:t>
      </w:r>
      <w:r>
        <w:rPr>
          <w:rFonts w:ascii="Calibri"/>
          <w:b/>
          <w:color w:val="231F20"/>
          <w:spacing w:val="-3"/>
          <w:w w:val="95"/>
          <w:sz w:val="18"/>
        </w:rPr>
        <w:t>er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480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schools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by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2013,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with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priority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o</w:t>
      </w:r>
      <w:r>
        <w:rPr>
          <w:rFonts w:ascii="Calibri"/>
          <w:b/>
          <w:color w:val="231F20"/>
          <w:spacing w:val="27"/>
          <w:w w:val="94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schools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in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Sabah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S</w:t>
      </w:r>
      <w:r>
        <w:rPr>
          <w:rFonts w:ascii="Calibri"/>
          <w:b/>
          <w:color w:val="231F20"/>
          <w:spacing w:val="-2"/>
          <w:w w:val="95"/>
          <w:sz w:val="18"/>
        </w:rPr>
        <w:t>arawa</w:t>
      </w:r>
      <w:r>
        <w:rPr>
          <w:rFonts w:ascii="Calibri"/>
          <w:b/>
          <w:color w:val="231F20"/>
          <w:spacing w:val="-1"/>
          <w:w w:val="95"/>
          <w:sz w:val="18"/>
        </w:rPr>
        <w:t>k</w:t>
      </w:r>
      <w:r>
        <w:rPr>
          <w:rFonts w:ascii="Calibri"/>
          <w:b/>
          <w:color w:val="231F20"/>
          <w:spacing w:val="-2"/>
          <w:w w:val="95"/>
          <w:sz w:val="18"/>
        </w:rPr>
        <w:t>.</w:t>
      </w:r>
      <w:r>
        <w:rPr>
          <w:rFonts w:ascii="Calibri"/>
          <w:sz w:val="18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numPr>
          <w:ilvl w:val="0"/>
          <w:numId w:val="2"/>
        </w:numPr>
        <w:tabs>
          <w:tab w:pos="371" w:val="left" w:leader="none"/>
        </w:tabs>
        <w:spacing w:line="205" w:lineRule="exact" w:before="0"/>
        <w:ind w:left="370" w:right="0" w:hanging="107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2"/>
          <w:sz w:val="18"/>
        </w:rPr>
        <w:t>Impro</w:t>
      </w:r>
      <w:r>
        <w:rPr>
          <w:rFonts w:ascii="Calibri"/>
          <w:b/>
          <w:color w:val="231F20"/>
          <w:spacing w:val="-1"/>
          <w:sz w:val="18"/>
        </w:rPr>
        <w:t>ving</w:t>
      </w:r>
      <w:r>
        <w:rPr>
          <w:rFonts w:ascii="Calibri"/>
          <w:b/>
          <w:color w:val="231F20"/>
          <w:spacing w:val="-27"/>
          <w:sz w:val="18"/>
        </w:rPr>
        <w:t> </w:t>
      </w:r>
      <w:r>
        <w:rPr>
          <w:rFonts w:ascii="Calibri"/>
          <w:b/>
          <w:color w:val="231F20"/>
          <w:sz w:val="18"/>
        </w:rPr>
        <w:t>public</w:t>
      </w:r>
      <w:r>
        <w:rPr>
          <w:rFonts w:ascii="Calibri"/>
          <w:b/>
          <w:color w:val="231F20"/>
          <w:spacing w:val="-26"/>
          <w:sz w:val="18"/>
        </w:rPr>
        <w:t> </w:t>
      </w:r>
      <w:r>
        <w:rPr>
          <w:rFonts w:ascii="Calibri"/>
          <w:b/>
          <w:color w:val="231F20"/>
          <w:sz w:val="18"/>
        </w:rPr>
        <w:t>transport</w:t>
      </w:r>
      <w:r>
        <w:rPr>
          <w:rFonts w:ascii="Calibri"/>
          <w:sz w:val="18"/>
        </w:rPr>
      </w:r>
    </w:p>
    <w:p>
      <w:pPr>
        <w:spacing w:line="190" w:lineRule="exact" w:before="4"/>
        <w:ind w:left="263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1"/>
          <w:w w:val="95"/>
          <w:sz w:val="18"/>
        </w:rPr>
        <w:t>The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Na</w:t>
      </w:r>
      <w:r>
        <w:rPr>
          <w:rFonts w:ascii="Calibri"/>
          <w:b/>
          <w:color w:val="231F20"/>
          <w:spacing w:val="-1"/>
          <w:w w:val="95"/>
          <w:sz w:val="18"/>
        </w:rPr>
        <w:t>tional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Land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Public</w:t>
      </w:r>
      <w:r>
        <w:rPr>
          <w:rFonts w:ascii="Calibri"/>
          <w:b/>
          <w:color w:val="231F20"/>
          <w:spacing w:val="-16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T</w:t>
      </w:r>
      <w:r>
        <w:rPr>
          <w:rFonts w:ascii="Calibri"/>
          <w:b/>
          <w:color w:val="231F20"/>
          <w:spacing w:val="-2"/>
          <w:w w:val="95"/>
          <w:sz w:val="18"/>
        </w:rPr>
        <w:t>r</w:t>
      </w:r>
      <w:r>
        <w:rPr>
          <w:rFonts w:ascii="Calibri"/>
          <w:b/>
          <w:color w:val="231F20"/>
          <w:spacing w:val="-1"/>
          <w:w w:val="95"/>
          <w:sz w:val="18"/>
        </w:rPr>
        <w:t>anspor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Commission</w:t>
      </w:r>
      <w:r>
        <w:rPr>
          <w:rFonts w:ascii="Calibri"/>
          <w:b/>
          <w:color w:val="231F20"/>
          <w:spacing w:val="41"/>
          <w:w w:val="94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will</w:t>
      </w:r>
      <w:r>
        <w:rPr>
          <w:rFonts w:ascii="Calibri"/>
          <w:b/>
          <w:color w:val="231F20"/>
          <w:spacing w:val="-28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be</w:t>
      </w:r>
      <w:r>
        <w:rPr>
          <w:rFonts w:ascii="Calibri"/>
          <w:b/>
          <w:color w:val="231F20"/>
          <w:spacing w:val="-28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set</w:t>
      </w:r>
      <w:r>
        <w:rPr>
          <w:rFonts w:ascii="Calibri"/>
          <w:b/>
          <w:color w:val="231F20"/>
          <w:spacing w:val="-28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up</w:t>
      </w:r>
      <w:r>
        <w:rPr>
          <w:rFonts w:ascii="Calibri"/>
          <w:b/>
          <w:color w:val="231F20"/>
          <w:spacing w:val="-27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to</w:t>
      </w:r>
      <w:r>
        <w:rPr>
          <w:rFonts w:ascii="Calibri"/>
          <w:b/>
          <w:color w:val="231F20"/>
          <w:spacing w:val="-28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plan,</w:t>
      </w:r>
      <w:r>
        <w:rPr>
          <w:rFonts w:ascii="Calibri"/>
          <w:b/>
          <w:color w:val="231F20"/>
          <w:spacing w:val="-28"/>
          <w:sz w:val="18"/>
        </w:rPr>
        <w:t> </w:t>
      </w:r>
      <w:r>
        <w:rPr>
          <w:rFonts w:ascii="Calibri"/>
          <w:b/>
          <w:color w:val="231F20"/>
          <w:spacing w:val="-3"/>
          <w:sz w:val="18"/>
        </w:rPr>
        <w:t>inte</w:t>
      </w:r>
      <w:r>
        <w:rPr>
          <w:rFonts w:ascii="Calibri"/>
          <w:b/>
          <w:color w:val="231F20"/>
          <w:spacing w:val="-2"/>
          <w:sz w:val="18"/>
        </w:rPr>
        <w:t>gr</w:t>
      </w:r>
      <w:r>
        <w:rPr>
          <w:rFonts w:ascii="Calibri"/>
          <w:b/>
          <w:color w:val="231F20"/>
          <w:spacing w:val="-3"/>
          <w:sz w:val="18"/>
        </w:rPr>
        <w:t>ate,</w:t>
      </w:r>
      <w:r>
        <w:rPr>
          <w:rFonts w:ascii="Calibri"/>
          <w:b/>
          <w:color w:val="231F20"/>
          <w:spacing w:val="-27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re</w:t>
      </w:r>
      <w:r>
        <w:rPr>
          <w:rFonts w:ascii="Calibri"/>
          <w:b/>
          <w:color w:val="231F20"/>
          <w:spacing w:val="-1"/>
          <w:sz w:val="18"/>
        </w:rPr>
        <w:t>gula</w:t>
      </w:r>
      <w:r>
        <w:rPr>
          <w:rFonts w:ascii="Calibri"/>
          <w:b/>
          <w:color w:val="231F20"/>
          <w:spacing w:val="-2"/>
          <w:sz w:val="18"/>
        </w:rPr>
        <w:t>te</w:t>
      </w:r>
      <w:r>
        <w:rPr>
          <w:rFonts w:ascii="Calibri"/>
          <w:b/>
          <w:color w:val="231F20"/>
          <w:spacing w:val="-28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and</w:t>
      </w:r>
      <w:r>
        <w:rPr>
          <w:rFonts w:ascii="Calibri"/>
          <w:b/>
          <w:color w:val="231F20"/>
          <w:spacing w:val="32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improv</w:t>
      </w:r>
      <w:r>
        <w:rPr>
          <w:rFonts w:ascii="Calibri"/>
          <w:b/>
          <w:color w:val="231F20"/>
          <w:spacing w:val="-2"/>
          <w:w w:val="95"/>
          <w:sz w:val="18"/>
        </w:rPr>
        <w:t>e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the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ov</w:t>
      </w:r>
      <w:r>
        <w:rPr>
          <w:rFonts w:ascii="Calibri"/>
          <w:b/>
          <w:color w:val="231F20"/>
          <w:spacing w:val="-2"/>
          <w:w w:val="95"/>
          <w:sz w:val="18"/>
        </w:rPr>
        <w:t>er</w:t>
      </w:r>
      <w:r>
        <w:rPr>
          <w:rFonts w:ascii="Calibri"/>
          <w:b/>
          <w:color w:val="231F20"/>
          <w:spacing w:val="-1"/>
          <w:w w:val="95"/>
          <w:sz w:val="18"/>
        </w:rPr>
        <w:t>all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public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transport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sy</w:t>
      </w:r>
      <w:r>
        <w:rPr>
          <w:rFonts w:ascii="Calibri"/>
          <w:b/>
          <w:color w:val="231F20"/>
          <w:spacing w:val="-2"/>
          <w:w w:val="95"/>
          <w:sz w:val="18"/>
        </w:rPr>
        <w:t>stem.</w:t>
      </w:r>
      <w:r>
        <w:rPr>
          <w:rFonts w:ascii="Calibri"/>
          <w:b/>
          <w:color w:val="231F20"/>
          <w:spacing w:val="-19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The</w:t>
      </w:r>
      <w:r>
        <w:rPr>
          <w:rFonts w:ascii="Calibri"/>
          <w:b/>
          <w:color w:val="231F20"/>
          <w:spacing w:val="27"/>
          <w:w w:val="94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Light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Rail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3"/>
          <w:w w:val="95"/>
          <w:sz w:val="18"/>
        </w:rPr>
        <w:t>ransit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e</w:t>
      </w:r>
      <w:r>
        <w:rPr>
          <w:rFonts w:ascii="Calibri"/>
          <w:b/>
          <w:color w:val="231F20"/>
          <w:spacing w:val="-1"/>
          <w:w w:val="95"/>
          <w:sz w:val="18"/>
        </w:rPr>
        <w:t>x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ension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project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is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on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tr</w:t>
      </w:r>
      <w:r>
        <w:rPr>
          <w:rFonts w:ascii="Calibri"/>
          <w:b/>
          <w:color w:val="231F20"/>
          <w:spacing w:val="-1"/>
          <w:w w:val="95"/>
          <w:sz w:val="18"/>
        </w:rPr>
        <w:t>ack</w:t>
      </w:r>
      <w:r>
        <w:rPr>
          <w:rFonts w:ascii="Calibri"/>
          <w:b/>
          <w:color w:val="231F20"/>
          <w:spacing w:val="31"/>
          <w:w w:val="94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with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construction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starting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in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early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2010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2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finishing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in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2012.</w:t>
      </w:r>
      <w:r>
        <w:rPr>
          <w:rFonts w:asci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  <w:r>
        <w:rPr/>
        <w:br w:type="column"/>
      </w:r>
      <w:r>
        <w:rPr>
          <w:rFonts w:ascii="Calibri"/>
          <w:b/>
          <w:sz w:val="18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numPr>
          <w:ilvl w:val="0"/>
          <w:numId w:val="3"/>
        </w:numPr>
        <w:tabs>
          <w:tab w:pos="304" w:val="left" w:leader="none"/>
        </w:tabs>
        <w:spacing w:line="205" w:lineRule="exact" w:before="0"/>
        <w:ind w:left="195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z w:val="18"/>
        </w:rPr>
        <w:t>Enhancing</w:t>
      </w:r>
      <w:r>
        <w:rPr>
          <w:rFonts w:ascii="Calibri"/>
          <w:b/>
          <w:color w:val="231F20"/>
          <w:spacing w:val="-17"/>
          <w:sz w:val="18"/>
        </w:rPr>
        <w:t> </w:t>
      </w:r>
      <w:r>
        <w:rPr>
          <w:rFonts w:ascii="Calibri"/>
          <w:b/>
          <w:color w:val="231F20"/>
          <w:spacing w:val="-1"/>
          <w:sz w:val="18"/>
        </w:rPr>
        <w:t>f</w:t>
      </w:r>
      <w:r>
        <w:rPr>
          <w:rFonts w:ascii="Calibri"/>
          <w:b/>
          <w:color w:val="231F20"/>
          <w:spacing w:val="-2"/>
          <w:sz w:val="18"/>
        </w:rPr>
        <w:t>o</w:t>
      </w:r>
      <w:r>
        <w:rPr>
          <w:rFonts w:ascii="Calibri"/>
          <w:b/>
          <w:color w:val="231F20"/>
          <w:spacing w:val="-1"/>
          <w:sz w:val="18"/>
        </w:rPr>
        <w:t>od</w:t>
      </w:r>
      <w:r>
        <w:rPr>
          <w:rFonts w:ascii="Calibri"/>
          <w:b/>
          <w:color w:val="231F20"/>
          <w:spacing w:val="-16"/>
          <w:sz w:val="18"/>
        </w:rPr>
        <w:t> </w:t>
      </w:r>
      <w:r>
        <w:rPr>
          <w:rFonts w:ascii="Calibri"/>
          <w:b/>
          <w:color w:val="231F20"/>
          <w:sz w:val="18"/>
        </w:rPr>
        <w:t>security</w:t>
      </w:r>
      <w:r>
        <w:rPr>
          <w:rFonts w:ascii="Calibri"/>
          <w:sz w:val="18"/>
        </w:rPr>
      </w:r>
    </w:p>
    <w:p>
      <w:pPr>
        <w:spacing w:line="190" w:lineRule="exact" w:before="4"/>
        <w:ind w:left="195" w:right="115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2"/>
          <w:sz w:val="18"/>
        </w:rPr>
        <w:t>The</w:t>
      </w:r>
      <w:r>
        <w:rPr>
          <w:rFonts w:ascii="Calibri"/>
          <w:b/>
          <w:color w:val="231F20"/>
          <w:spacing w:val="-23"/>
          <w:sz w:val="18"/>
        </w:rPr>
        <w:t> </w:t>
      </w:r>
      <w:r>
        <w:rPr>
          <w:rFonts w:ascii="Calibri"/>
          <w:b/>
          <w:color w:val="231F20"/>
          <w:sz w:val="18"/>
        </w:rPr>
        <w:t>launch</w:t>
      </w:r>
      <w:r>
        <w:rPr>
          <w:rFonts w:ascii="Calibri"/>
          <w:b/>
          <w:color w:val="231F20"/>
          <w:spacing w:val="-23"/>
          <w:sz w:val="18"/>
        </w:rPr>
        <w:t> </w:t>
      </w:r>
      <w:r>
        <w:rPr>
          <w:rFonts w:ascii="Calibri"/>
          <w:b/>
          <w:color w:val="231F20"/>
          <w:sz w:val="18"/>
        </w:rPr>
        <w:t>of</w:t>
      </w:r>
      <w:r>
        <w:rPr>
          <w:rFonts w:ascii="Calibri"/>
          <w:b/>
          <w:color w:val="231F20"/>
          <w:spacing w:val="-23"/>
          <w:sz w:val="18"/>
        </w:rPr>
        <w:t> </w:t>
      </w:r>
      <w:r>
        <w:rPr>
          <w:rFonts w:ascii="Calibri"/>
          <w:b/>
          <w:color w:val="231F20"/>
          <w:sz w:val="18"/>
        </w:rPr>
        <w:t>a</w:t>
      </w:r>
      <w:r>
        <w:rPr>
          <w:rFonts w:ascii="Calibri"/>
          <w:b/>
          <w:color w:val="231F20"/>
          <w:spacing w:val="-23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F</w:t>
      </w:r>
      <w:r>
        <w:rPr>
          <w:rFonts w:ascii="Calibri"/>
          <w:b/>
          <w:color w:val="231F20"/>
          <w:spacing w:val="-3"/>
          <w:sz w:val="18"/>
        </w:rPr>
        <w:t>oof</w:t>
      </w:r>
      <w:r>
        <w:rPr>
          <w:rFonts w:ascii="Calibri"/>
          <w:b/>
          <w:color w:val="231F20"/>
          <w:spacing w:val="-22"/>
          <w:sz w:val="18"/>
        </w:rPr>
        <w:t> </w:t>
      </w:r>
      <w:r>
        <w:rPr>
          <w:rFonts w:ascii="Calibri"/>
          <w:b/>
          <w:color w:val="231F20"/>
          <w:sz w:val="18"/>
        </w:rPr>
        <w:t>Security</w:t>
      </w:r>
      <w:r>
        <w:rPr>
          <w:rFonts w:ascii="Calibri"/>
          <w:b/>
          <w:color w:val="231F20"/>
          <w:spacing w:val="-23"/>
          <w:sz w:val="18"/>
        </w:rPr>
        <w:t> </w:t>
      </w:r>
      <w:r>
        <w:rPr>
          <w:rFonts w:ascii="Calibri"/>
          <w:b/>
          <w:color w:val="231F20"/>
          <w:spacing w:val="-3"/>
          <w:sz w:val="18"/>
        </w:rPr>
        <w:t>Policy.</w:t>
      </w:r>
      <w:r>
        <w:rPr>
          <w:rFonts w:ascii="Calibri"/>
          <w:b/>
          <w:color w:val="231F20"/>
          <w:spacing w:val="-23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F</w:t>
      </w:r>
      <w:r>
        <w:rPr>
          <w:rFonts w:ascii="Calibri"/>
          <w:b/>
          <w:color w:val="231F20"/>
          <w:spacing w:val="-3"/>
          <w:sz w:val="18"/>
        </w:rPr>
        <w:t>ive</w:t>
      </w:r>
      <w:r>
        <w:rPr>
          <w:rFonts w:ascii="Calibri"/>
          <w:b/>
          <w:color w:val="231F20"/>
          <w:spacing w:val="-23"/>
          <w:sz w:val="18"/>
        </w:rPr>
        <w:t> </w:t>
      </w:r>
      <w:r>
        <w:rPr>
          <w:rFonts w:ascii="Calibri"/>
          <w:b/>
          <w:color w:val="231F20"/>
          <w:sz w:val="18"/>
        </w:rPr>
        <w:t>high-</w:t>
      </w:r>
      <w:r>
        <w:rPr>
          <w:rFonts w:ascii="Calibri"/>
          <w:b/>
          <w:color w:val="231F20"/>
          <w:spacing w:val="30"/>
          <w:w w:val="99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impact</w:t>
      </w:r>
      <w:r>
        <w:rPr>
          <w:rFonts w:ascii="Calibri"/>
          <w:b/>
          <w:color w:val="231F20"/>
          <w:spacing w:val="-28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projects</w:t>
      </w:r>
      <w:r>
        <w:rPr>
          <w:rFonts w:ascii="Calibri"/>
          <w:b/>
          <w:color w:val="231F20"/>
          <w:spacing w:val="-27"/>
          <w:sz w:val="18"/>
        </w:rPr>
        <w:t> </w:t>
      </w:r>
      <w:r>
        <w:rPr>
          <w:rFonts w:ascii="Calibri"/>
          <w:b/>
          <w:color w:val="231F20"/>
          <w:spacing w:val="-3"/>
          <w:sz w:val="18"/>
        </w:rPr>
        <w:t>were</w:t>
      </w:r>
      <w:r>
        <w:rPr>
          <w:rFonts w:ascii="Calibri"/>
          <w:b/>
          <w:color w:val="231F20"/>
          <w:spacing w:val="-28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giv</w:t>
      </w:r>
      <w:r>
        <w:rPr>
          <w:rFonts w:ascii="Calibri"/>
          <w:b/>
          <w:color w:val="231F20"/>
          <w:spacing w:val="-3"/>
          <w:sz w:val="18"/>
        </w:rPr>
        <w:t>en</w:t>
      </w:r>
      <w:r>
        <w:rPr>
          <w:rFonts w:ascii="Calibri"/>
          <w:b/>
          <w:color w:val="231F20"/>
          <w:spacing w:val="-27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more</w:t>
      </w:r>
      <w:r>
        <w:rPr>
          <w:rFonts w:ascii="Calibri"/>
          <w:b/>
          <w:color w:val="231F20"/>
          <w:spacing w:val="-28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money</w:t>
      </w:r>
      <w:r>
        <w:rPr>
          <w:rFonts w:ascii="Calibri"/>
          <w:b/>
          <w:color w:val="231F20"/>
          <w:spacing w:val="-27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to</w:t>
      </w:r>
      <w:r>
        <w:rPr>
          <w:rFonts w:ascii="Calibri"/>
          <w:b/>
          <w:color w:val="231F20"/>
          <w:spacing w:val="33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increase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</w:t>
      </w:r>
      <w:r>
        <w:rPr>
          <w:rFonts w:ascii="Calibri"/>
          <w:b/>
          <w:color w:val="231F20"/>
          <w:spacing w:val="-1"/>
          <w:w w:val="95"/>
          <w:sz w:val="18"/>
        </w:rPr>
        <w:t>ood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production.</w:t>
      </w:r>
      <w:r>
        <w:rPr>
          <w:rFonts w:ascii="Calibri"/>
          <w:sz w:val="18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numPr>
          <w:ilvl w:val="0"/>
          <w:numId w:val="3"/>
        </w:numPr>
        <w:tabs>
          <w:tab w:pos="304" w:val="left" w:leader="none"/>
        </w:tabs>
        <w:spacing w:line="190" w:lineRule="exact" w:before="0"/>
        <w:ind w:left="195" w:right="115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z w:val="18"/>
        </w:rPr>
        <w:t>Expanding</w:t>
      </w:r>
      <w:r>
        <w:rPr>
          <w:rFonts w:ascii="Calibri"/>
          <w:b/>
          <w:color w:val="231F20"/>
          <w:spacing w:val="-16"/>
          <w:sz w:val="18"/>
        </w:rPr>
        <w:t> </w:t>
      </w:r>
      <w:r>
        <w:rPr>
          <w:rFonts w:ascii="Calibri"/>
          <w:b/>
          <w:color w:val="231F20"/>
          <w:spacing w:val="-1"/>
          <w:sz w:val="18"/>
        </w:rPr>
        <w:t>lo</w:t>
      </w:r>
      <w:r>
        <w:rPr>
          <w:rFonts w:ascii="Calibri"/>
          <w:b/>
          <w:color w:val="231F20"/>
          <w:spacing w:val="-2"/>
          <w:sz w:val="18"/>
        </w:rPr>
        <w:t>w-</w:t>
      </w:r>
      <w:r>
        <w:rPr>
          <w:rFonts w:ascii="Calibri"/>
          <w:b/>
          <w:color w:val="231F20"/>
          <w:spacing w:val="-1"/>
          <w:sz w:val="18"/>
        </w:rPr>
        <w:t>c</w:t>
      </w:r>
      <w:r>
        <w:rPr>
          <w:rFonts w:ascii="Calibri"/>
          <w:b/>
          <w:color w:val="231F20"/>
          <w:spacing w:val="-2"/>
          <w:sz w:val="18"/>
        </w:rPr>
        <w:t>ost</w:t>
      </w:r>
      <w:r>
        <w:rPr>
          <w:rFonts w:ascii="Calibri"/>
          <w:b/>
          <w:color w:val="231F20"/>
          <w:spacing w:val="-15"/>
          <w:sz w:val="18"/>
        </w:rPr>
        <w:t> </w:t>
      </w:r>
      <w:r>
        <w:rPr>
          <w:rFonts w:ascii="Calibri"/>
          <w:b/>
          <w:color w:val="231F20"/>
          <w:sz w:val="18"/>
        </w:rPr>
        <w:t>and</w:t>
      </w:r>
      <w:r>
        <w:rPr>
          <w:rFonts w:ascii="Calibri"/>
          <w:b/>
          <w:color w:val="231F20"/>
          <w:spacing w:val="-15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affor</w:t>
      </w:r>
      <w:r>
        <w:rPr>
          <w:rFonts w:ascii="Calibri"/>
          <w:b/>
          <w:color w:val="231F20"/>
          <w:spacing w:val="-1"/>
          <w:sz w:val="18"/>
        </w:rPr>
        <w:t>dable</w:t>
      </w:r>
      <w:r>
        <w:rPr>
          <w:rFonts w:ascii="Calibri"/>
          <w:b/>
          <w:color w:val="231F20"/>
          <w:spacing w:val="-15"/>
          <w:sz w:val="18"/>
        </w:rPr>
        <w:t> </w:t>
      </w:r>
      <w:r>
        <w:rPr>
          <w:rFonts w:ascii="Calibri"/>
          <w:b/>
          <w:color w:val="231F20"/>
          <w:sz w:val="18"/>
        </w:rPr>
        <w:t>housing</w:t>
      </w:r>
      <w:r>
        <w:rPr>
          <w:rFonts w:ascii="Calibri"/>
          <w:b/>
          <w:color w:val="231F20"/>
          <w:spacing w:val="21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Syarika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Perumahan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Negara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Bhd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w</w:t>
      </w:r>
      <w:r>
        <w:rPr>
          <w:rFonts w:ascii="Calibri"/>
          <w:b/>
          <w:color w:val="231F20"/>
          <w:spacing w:val="-1"/>
          <w:w w:val="95"/>
          <w:sz w:val="18"/>
        </w:rPr>
        <w:t>as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alloca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ed</w:t>
      </w:r>
      <w:r>
        <w:rPr>
          <w:rFonts w:ascii="Calibri"/>
          <w:b/>
          <w:color w:val="231F20"/>
          <w:spacing w:val="4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RM200</w:t>
      </w:r>
      <w:r>
        <w:rPr>
          <w:rFonts w:ascii="Calibri"/>
          <w:b/>
          <w:color w:val="231F20"/>
          <w:spacing w:val="-7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million</w:t>
      </w:r>
      <w:r>
        <w:rPr>
          <w:rFonts w:ascii="Calibri"/>
          <w:b/>
          <w:color w:val="231F20"/>
          <w:spacing w:val="-7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under</w:t>
      </w:r>
      <w:r>
        <w:rPr>
          <w:rFonts w:ascii="Calibri"/>
          <w:b/>
          <w:color w:val="231F20"/>
          <w:spacing w:val="-7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first</w:t>
      </w:r>
      <w:r>
        <w:rPr>
          <w:rFonts w:ascii="Calibri"/>
          <w:b/>
          <w:color w:val="231F20"/>
          <w:spacing w:val="-7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stimulus</w:t>
      </w:r>
      <w:r>
        <w:rPr>
          <w:rFonts w:ascii="Calibri"/>
          <w:b/>
          <w:color w:val="231F20"/>
          <w:spacing w:val="-7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package</w:t>
      </w:r>
      <w:r>
        <w:rPr>
          <w:rFonts w:ascii="Calibri"/>
          <w:b/>
          <w:color w:val="231F20"/>
          <w:spacing w:val="-7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o</w:t>
      </w:r>
      <w:r>
        <w:rPr>
          <w:rFonts w:ascii="Calibri"/>
          <w:b/>
          <w:color w:val="231F20"/>
          <w:spacing w:val="2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build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2,733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Rumah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M</w:t>
      </w:r>
      <w:r>
        <w:rPr>
          <w:rFonts w:ascii="Calibri"/>
          <w:b/>
          <w:color w:val="231F20"/>
          <w:spacing w:val="-1"/>
          <w:w w:val="95"/>
          <w:sz w:val="18"/>
        </w:rPr>
        <w:t>esra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R</w:t>
      </w:r>
      <w:r>
        <w:rPr>
          <w:rFonts w:ascii="Calibri"/>
          <w:b/>
          <w:color w:val="231F20"/>
          <w:spacing w:val="-1"/>
          <w:w w:val="95"/>
          <w:sz w:val="18"/>
        </w:rPr>
        <w:t>ak</w:t>
      </w:r>
      <w:r>
        <w:rPr>
          <w:rFonts w:ascii="Calibri"/>
          <w:b/>
          <w:color w:val="231F20"/>
          <w:spacing w:val="-2"/>
          <w:w w:val="95"/>
          <w:sz w:val="18"/>
        </w:rPr>
        <w:t>yat.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During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the</w:t>
      </w:r>
      <w:r>
        <w:rPr>
          <w:rFonts w:ascii="Calibri"/>
          <w:b/>
          <w:color w:val="231F20"/>
          <w:spacing w:val="24"/>
          <w:w w:val="94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Ninth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Mala</w:t>
      </w:r>
      <w:r>
        <w:rPr>
          <w:rFonts w:ascii="Calibri"/>
          <w:b/>
          <w:color w:val="231F20"/>
          <w:spacing w:val="-1"/>
          <w:w w:val="95"/>
          <w:sz w:val="18"/>
        </w:rPr>
        <w:t>ysia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Plan,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the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governmen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will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build</w:t>
      </w:r>
      <w:r>
        <w:rPr>
          <w:rFonts w:ascii="Calibri"/>
          <w:b/>
          <w:color w:val="231F20"/>
          <w:spacing w:val="30"/>
          <w:w w:val="97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73,251</w:t>
      </w:r>
      <w:r>
        <w:rPr>
          <w:rFonts w:ascii="Calibri"/>
          <w:b/>
          <w:color w:val="231F20"/>
          <w:spacing w:val="-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units</w:t>
      </w:r>
      <w:r>
        <w:rPr>
          <w:rFonts w:ascii="Calibri"/>
          <w:b/>
          <w:color w:val="231F20"/>
          <w:spacing w:val="-3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through</w:t>
      </w:r>
      <w:r>
        <w:rPr>
          <w:rFonts w:ascii="Calibri"/>
          <w:b/>
          <w:color w:val="231F20"/>
          <w:spacing w:val="-3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P</w:t>
      </w:r>
      <w:r>
        <w:rPr>
          <w:rFonts w:ascii="Calibri"/>
          <w:b/>
          <w:color w:val="231F20"/>
          <w:spacing w:val="-2"/>
          <w:w w:val="95"/>
          <w:sz w:val="18"/>
        </w:rPr>
        <w:t>r</w:t>
      </w:r>
      <w:r>
        <w:rPr>
          <w:rFonts w:ascii="Calibri"/>
          <w:b/>
          <w:color w:val="231F20"/>
          <w:spacing w:val="-1"/>
          <w:w w:val="95"/>
          <w:sz w:val="18"/>
        </w:rPr>
        <w:t>ogram</w:t>
      </w:r>
      <w:r>
        <w:rPr>
          <w:rFonts w:ascii="Calibri"/>
          <w:b/>
          <w:color w:val="231F20"/>
          <w:spacing w:val="-3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Perumahan</w:t>
      </w:r>
      <w:r>
        <w:rPr>
          <w:rFonts w:ascii="Calibri"/>
          <w:b/>
          <w:color w:val="231F20"/>
          <w:spacing w:val="30"/>
          <w:w w:val="94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R</w:t>
      </w:r>
      <w:r>
        <w:rPr>
          <w:rFonts w:ascii="Calibri"/>
          <w:b/>
          <w:color w:val="231F20"/>
          <w:spacing w:val="-1"/>
          <w:w w:val="95"/>
          <w:sz w:val="18"/>
        </w:rPr>
        <w:t>ak</w:t>
      </w:r>
      <w:r>
        <w:rPr>
          <w:rFonts w:ascii="Calibri"/>
          <w:b/>
          <w:color w:val="231F20"/>
          <w:spacing w:val="-2"/>
          <w:w w:val="95"/>
          <w:sz w:val="18"/>
        </w:rPr>
        <w:t>yat,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which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will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be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offer</w:t>
      </w:r>
      <w:r>
        <w:rPr>
          <w:rFonts w:ascii="Calibri"/>
          <w:b/>
          <w:color w:val="231F20"/>
          <w:spacing w:val="-1"/>
          <w:w w:val="95"/>
          <w:sz w:val="18"/>
        </w:rPr>
        <w:t>ed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</w:t>
      </w:r>
      <w:r>
        <w:rPr>
          <w:rFonts w:ascii="Calibri"/>
          <w:b/>
          <w:color w:val="231F20"/>
          <w:spacing w:val="-1"/>
          <w:w w:val="95"/>
          <w:sz w:val="18"/>
        </w:rPr>
        <w:t>or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r</w:t>
      </w:r>
      <w:r>
        <w:rPr>
          <w:rFonts w:ascii="Calibri"/>
          <w:b/>
          <w:color w:val="231F20"/>
          <w:spacing w:val="-1"/>
          <w:w w:val="95"/>
          <w:sz w:val="18"/>
        </w:rPr>
        <w:t>ental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or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sale</w:t>
      </w:r>
      <w:r>
        <w:rPr>
          <w:rFonts w:ascii="Calibri"/>
          <w:b/>
          <w:color w:val="231F20"/>
          <w:spacing w:val="-3"/>
          <w:w w:val="95"/>
          <w:sz w:val="18"/>
        </w:rPr>
        <w:t>.</w:t>
      </w:r>
      <w:r>
        <w:rPr>
          <w:rFonts w:ascii="Calibri"/>
          <w:sz w:val="18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numPr>
          <w:ilvl w:val="0"/>
          <w:numId w:val="1"/>
        </w:numPr>
        <w:tabs>
          <w:tab w:pos="418" w:val="left" w:leader="none"/>
        </w:tabs>
        <w:spacing w:line="240" w:lineRule="exact" w:before="0"/>
        <w:ind w:left="416" w:right="1330" w:hanging="22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AF1015"/>
          <w:spacing w:val="-1"/>
          <w:sz w:val="24"/>
        </w:rPr>
        <w:t>Developing</w:t>
      </w:r>
      <w:r>
        <w:rPr>
          <w:rFonts w:ascii="Calibri"/>
          <w:b/>
          <w:color w:val="AF1015"/>
          <w:spacing w:val="-15"/>
          <w:sz w:val="24"/>
        </w:rPr>
        <w:t> </w:t>
      </w:r>
      <w:r>
        <w:rPr>
          <w:rFonts w:ascii="Calibri"/>
          <w:b/>
          <w:color w:val="AF1015"/>
          <w:sz w:val="24"/>
        </w:rPr>
        <w:t>quality</w:t>
      </w:r>
      <w:r>
        <w:rPr>
          <w:rFonts w:ascii="Calibri"/>
          <w:b/>
          <w:color w:val="AF1015"/>
          <w:spacing w:val="25"/>
          <w:w w:val="99"/>
          <w:sz w:val="24"/>
        </w:rPr>
        <w:t> </w:t>
      </w:r>
      <w:r>
        <w:rPr>
          <w:rFonts w:ascii="Calibri"/>
          <w:b/>
          <w:color w:val="AF1015"/>
          <w:sz w:val="24"/>
        </w:rPr>
        <w:t>human</w:t>
      </w:r>
      <w:r>
        <w:rPr>
          <w:rFonts w:ascii="Calibri"/>
          <w:b/>
          <w:color w:val="AF1015"/>
          <w:spacing w:val="-39"/>
          <w:sz w:val="24"/>
        </w:rPr>
        <w:t> </w:t>
      </w:r>
      <w:r>
        <w:rPr>
          <w:rFonts w:ascii="Calibri"/>
          <w:b/>
          <w:color w:val="AF1015"/>
          <w:sz w:val="24"/>
        </w:rPr>
        <w:t>capital</w:t>
      </w:r>
      <w:r>
        <w:rPr>
          <w:rFonts w:ascii="Calibri"/>
          <w:sz w:val="24"/>
        </w:rPr>
      </w:r>
    </w:p>
    <w:p>
      <w:pPr>
        <w:numPr>
          <w:ilvl w:val="0"/>
          <w:numId w:val="3"/>
        </w:numPr>
        <w:tabs>
          <w:tab w:pos="304" w:val="left" w:leader="none"/>
        </w:tabs>
        <w:spacing w:line="190" w:lineRule="exact" w:before="180"/>
        <w:ind w:left="195" w:right="18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z w:val="18"/>
        </w:rPr>
        <w:t>Opportunities</w:t>
      </w:r>
      <w:r>
        <w:rPr>
          <w:rFonts w:ascii="Calibri"/>
          <w:b/>
          <w:color w:val="231F20"/>
          <w:spacing w:val="-26"/>
          <w:sz w:val="18"/>
        </w:rPr>
        <w:t> </w:t>
      </w:r>
      <w:r>
        <w:rPr>
          <w:rFonts w:ascii="Calibri"/>
          <w:b/>
          <w:color w:val="231F20"/>
          <w:spacing w:val="-1"/>
          <w:sz w:val="18"/>
        </w:rPr>
        <w:t>f</w:t>
      </w:r>
      <w:r>
        <w:rPr>
          <w:rFonts w:ascii="Calibri"/>
          <w:b/>
          <w:color w:val="231F20"/>
          <w:spacing w:val="-2"/>
          <w:sz w:val="18"/>
        </w:rPr>
        <w:t>or</w:t>
      </w:r>
      <w:r>
        <w:rPr>
          <w:rFonts w:ascii="Calibri"/>
          <w:b/>
          <w:color w:val="231F20"/>
          <w:spacing w:val="-26"/>
          <w:sz w:val="18"/>
        </w:rPr>
        <w:t> </w:t>
      </w:r>
      <w:r>
        <w:rPr>
          <w:rFonts w:ascii="Calibri"/>
          <w:b/>
          <w:color w:val="231F20"/>
          <w:spacing w:val="-1"/>
          <w:sz w:val="18"/>
        </w:rPr>
        <w:t>post-gradua</w:t>
      </w:r>
      <w:r>
        <w:rPr>
          <w:rFonts w:ascii="Calibri"/>
          <w:b/>
          <w:color w:val="231F20"/>
          <w:spacing w:val="-2"/>
          <w:sz w:val="18"/>
        </w:rPr>
        <w:t>te</w:t>
      </w:r>
      <w:r>
        <w:rPr>
          <w:rFonts w:ascii="Calibri"/>
          <w:b/>
          <w:color w:val="231F20"/>
          <w:spacing w:val="-25"/>
          <w:sz w:val="18"/>
        </w:rPr>
        <w:t> </w:t>
      </w:r>
      <w:r>
        <w:rPr>
          <w:rFonts w:ascii="Calibri"/>
          <w:b/>
          <w:color w:val="231F20"/>
          <w:spacing w:val="-1"/>
          <w:sz w:val="18"/>
        </w:rPr>
        <w:t>education</w:t>
      </w:r>
      <w:r>
        <w:rPr>
          <w:rFonts w:ascii="Calibri"/>
          <w:b/>
          <w:color w:val="231F20"/>
          <w:spacing w:val="41"/>
          <w:w w:val="98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RM50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million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o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fund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tuition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costs</w:t>
      </w:r>
      <w:r>
        <w:rPr>
          <w:rFonts w:ascii="Calibri"/>
          <w:b/>
          <w:color w:val="231F20"/>
          <w:spacing w:val="-2"/>
          <w:w w:val="95"/>
          <w:sz w:val="18"/>
        </w:rPr>
        <w:t>.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As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a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25"/>
          <w:w w:val="92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September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15,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7,187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Mast</w:t>
      </w:r>
      <w:r>
        <w:rPr>
          <w:rFonts w:ascii="Calibri"/>
          <w:b/>
          <w:color w:val="231F20"/>
          <w:spacing w:val="-1"/>
          <w:w w:val="95"/>
          <w:sz w:val="18"/>
        </w:rPr>
        <w:t>ers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452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PhD</w:t>
      </w:r>
      <w:r>
        <w:rPr>
          <w:rFonts w:ascii="Calibri"/>
          <w:b/>
          <w:color w:val="231F20"/>
          <w:spacing w:val="25"/>
          <w:w w:val="97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students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benefi</w:t>
      </w:r>
      <w:r>
        <w:rPr>
          <w:rFonts w:ascii="Calibri"/>
          <w:b/>
          <w:color w:val="231F20"/>
          <w:spacing w:val="-3"/>
          <w:w w:val="95"/>
          <w:sz w:val="18"/>
        </w:rPr>
        <w:t>ted.</w:t>
      </w:r>
      <w:r>
        <w:rPr>
          <w:rFonts w:ascii="Calibri"/>
          <w:sz w:val="18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numPr>
          <w:ilvl w:val="0"/>
          <w:numId w:val="3"/>
        </w:numPr>
        <w:tabs>
          <w:tab w:pos="303" w:val="left" w:leader="none"/>
        </w:tabs>
        <w:spacing w:line="190" w:lineRule="exact" w:before="0"/>
        <w:ind w:left="195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1"/>
          <w:w w:val="95"/>
          <w:sz w:val="18"/>
        </w:rPr>
        <w:t>Graduate</w:t>
      </w:r>
      <w:r>
        <w:rPr>
          <w:rFonts w:ascii="Calibri"/>
          <w:b/>
          <w:color w:val="231F20"/>
          <w:spacing w:val="7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Employability</w:t>
      </w:r>
      <w:r>
        <w:rPr>
          <w:rFonts w:ascii="Calibri"/>
          <w:b/>
          <w:color w:val="231F20"/>
          <w:spacing w:val="8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Management</w:t>
      </w:r>
      <w:r>
        <w:rPr>
          <w:rFonts w:ascii="Calibri"/>
          <w:b/>
          <w:color w:val="231F20"/>
          <w:spacing w:val="7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Scheme</w:t>
      </w:r>
      <w:r>
        <w:rPr>
          <w:rFonts w:ascii="Calibri"/>
          <w:b/>
          <w:color w:val="231F20"/>
          <w:spacing w:val="47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Gradua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es</w:t>
      </w:r>
      <w:r>
        <w:rPr>
          <w:rFonts w:ascii="Calibri"/>
          <w:b/>
          <w:color w:val="231F20"/>
          <w:spacing w:val="-7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undergo</w:t>
      </w:r>
      <w:r>
        <w:rPr>
          <w:rFonts w:ascii="Calibri"/>
          <w:b/>
          <w:color w:val="231F20"/>
          <w:spacing w:val="-6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two-and-a-half</w:t>
      </w:r>
      <w:r>
        <w:rPr>
          <w:rFonts w:ascii="Calibri"/>
          <w:b/>
          <w:color w:val="231F20"/>
          <w:spacing w:val="-7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months</w:t>
      </w:r>
      <w:r>
        <w:rPr>
          <w:rFonts w:ascii="Calibri"/>
          <w:b/>
          <w:color w:val="231F20"/>
          <w:spacing w:val="-6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soft</w:t>
      </w:r>
      <w:r>
        <w:rPr>
          <w:rFonts w:ascii="Calibri"/>
          <w:b/>
          <w:color w:val="231F20"/>
          <w:spacing w:val="35"/>
          <w:w w:val="92"/>
          <w:sz w:val="18"/>
        </w:rPr>
        <w:t> </w:t>
      </w:r>
      <w:r>
        <w:rPr>
          <w:rFonts w:ascii="Calibri"/>
          <w:b/>
          <w:color w:val="231F20"/>
          <w:sz w:val="18"/>
        </w:rPr>
        <w:t>skills</w:t>
      </w:r>
      <w:r>
        <w:rPr>
          <w:rFonts w:ascii="Calibri"/>
          <w:b/>
          <w:color w:val="231F20"/>
          <w:spacing w:val="-24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tr</w:t>
      </w:r>
      <w:r>
        <w:rPr>
          <w:rFonts w:ascii="Calibri"/>
          <w:b/>
          <w:color w:val="231F20"/>
          <w:spacing w:val="-1"/>
          <w:sz w:val="18"/>
        </w:rPr>
        <w:t>aining</w:t>
      </w:r>
      <w:r>
        <w:rPr>
          <w:rFonts w:ascii="Calibri"/>
          <w:b/>
          <w:color w:val="231F20"/>
          <w:spacing w:val="-24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followed</w:t>
      </w:r>
      <w:r>
        <w:rPr>
          <w:rFonts w:ascii="Calibri"/>
          <w:b/>
          <w:color w:val="231F20"/>
          <w:spacing w:val="-24"/>
          <w:sz w:val="18"/>
        </w:rPr>
        <w:t> </w:t>
      </w:r>
      <w:r>
        <w:rPr>
          <w:rFonts w:ascii="Calibri"/>
          <w:b/>
          <w:color w:val="231F20"/>
          <w:spacing w:val="-1"/>
          <w:sz w:val="18"/>
        </w:rPr>
        <w:t>b</w:t>
      </w:r>
      <w:r>
        <w:rPr>
          <w:rFonts w:ascii="Calibri"/>
          <w:b/>
          <w:color w:val="231F20"/>
          <w:spacing w:val="-2"/>
          <w:sz w:val="18"/>
        </w:rPr>
        <w:t>y</w:t>
      </w:r>
      <w:r>
        <w:rPr>
          <w:rFonts w:ascii="Calibri"/>
          <w:b/>
          <w:color w:val="231F20"/>
          <w:spacing w:val="-23"/>
          <w:sz w:val="18"/>
        </w:rPr>
        <w:t> </w:t>
      </w:r>
      <w:r>
        <w:rPr>
          <w:rFonts w:ascii="Calibri"/>
          <w:b/>
          <w:color w:val="231F20"/>
          <w:sz w:val="18"/>
        </w:rPr>
        <w:t>six</w:t>
      </w:r>
      <w:r>
        <w:rPr>
          <w:rFonts w:ascii="Calibri"/>
          <w:b/>
          <w:color w:val="231F20"/>
          <w:spacing w:val="-24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months</w:t>
      </w:r>
      <w:r>
        <w:rPr>
          <w:rFonts w:ascii="Calibri"/>
          <w:b/>
          <w:color w:val="231F20"/>
          <w:spacing w:val="-24"/>
          <w:sz w:val="18"/>
        </w:rPr>
        <w:t> </w:t>
      </w:r>
      <w:r>
        <w:rPr>
          <w:rFonts w:ascii="Calibri"/>
          <w:b/>
          <w:color w:val="231F20"/>
          <w:sz w:val="18"/>
        </w:rPr>
        <w:t>on</w:t>
      </w:r>
      <w:r>
        <w:rPr>
          <w:rFonts w:ascii="Calibri"/>
          <w:b/>
          <w:color w:val="231F20"/>
          <w:spacing w:val="-24"/>
          <w:sz w:val="18"/>
        </w:rPr>
        <w:t> </w:t>
      </w:r>
      <w:r>
        <w:rPr>
          <w:rFonts w:ascii="Calibri"/>
          <w:b/>
          <w:color w:val="231F20"/>
          <w:sz w:val="18"/>
        </w:rPr>
        <w:t>the</w:t>
      </w:r>
      <w:r>
        <w:rPr>
          <w:rFonts w:ascii="Calibri"/>
          <w:b/>
          <w:color w:val="231F20"/>
          <w:spacing w:val="-23"/>
          <w:sz w:val="18"/>
        </w:rPr>
        <w:t> </w:t>
      </w:r>
      <w:r>
        <w:rPr>
          <w:rFonts w:ascii="Calibri"/>
          <w:b/>
          <w:color w:val="231F20"/>
          <w:sz w:val="18"/>
        </w:rPr>
        <w:t>job</w:t>
      </w:r>
      <w:r>
        <w:rPr>
          <w:rFonts w:ascii="Calibri"/>
          <w:b/>
          <w:color w:val="231F20"/>
          <w:spacing w:val="29"/>
          <w:w w:val="97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tr</w:t>
      </w:r>
      <w:r>
        <w:rPr>
          <w:rFonts w:ascii="Calibri"/>
          <w:b/>
          <w:color w:val="231F20"/>
          <w:spacing w:val="-1"/>
          <w:w w:val="95"/>
          <w:sz w:val="18"/>
        </w:rPr>
        <w:t>aining</w:t>
      </w:r>
      <w:r>
        <w:rPr>
          <w:rFonts w:ascii="Calibri"/>
          <w:b/>
          <w:color w:val="231F20"/>
          <w:spacing w:val="-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with</w:t>
      </w:r>
      <w:r>
        <w:rPr>
          <w:rFonts w:ascii="Calibri"/>
          <w:b/>
          <w:color w:val="231F20"/>
          <w:spacing w:val="-4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government-linked</w:t>
      </w:r>
      <w:r>
        <w:rPr>
          <w:rFonts w:ascii="Calibri"/>
          <w:b/>
          <w:color w:val="231F20"/>
          <w:spacing w:val="-4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companies</w:t>
      </w:r>
      <w:r>
        <w:rPr>
          <w:rFonts w:ascii="Calibri"/>
          <w:b/>
          <w:color w:val="231F20"/>
          <w:spacing w:val="-2"/>
          <w:w w:val="95"/>
          <w:sz w:val="18"/>
        </w:rPr>
        <w:t>.</w:t>
      </w:r>
      <w:r>
        <w:rPr>
          <w:rFonts w:ascii="Calibri"/>
          <w:b/>
          <w:color w:val="231F20"/>
          <w:spacing w:val="-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It</w:t>
      </w:r>
      <w:r>
        <w:rPr>
          <w:rFonts w:ascii="Calibri"/>
          <w:b/>
          <w:color w:val="231F20"/>
          <w:spacing w:val="45"/>
          <w:w w:val="92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is</w:t>
      </w:r>
      <w:r>
        <w:rPr>
          <w:rFonts w:ascii="Calibri"/>
          <w:b/>
          <w:color w:val="231F20"/>
          <w:spacing w:val="-26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expected</w:t>
      </w:r>
      <w:r>
        <w:rPr>
          <w:rFonts w:ascii="Calibri"/>
          <w:b/>
          <w:color w:val="231F20"/>
          <w:spacing w:val="-26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to</w:t>
      </w:r>
      <w:r>
        <w:rPr>
          <w:rFonts w:ascii="Calibri"/>
          <w:b/>
          <w:color w:val="231F20"/>
          <w:spacing w:val="-26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train</w:t>
      </w:r>
      <w:r>
        <w:rPr>
          <w:rFonts w:ascii="Calibri"/>
          <w:b/>
          <w:color w:val="231F20"/>
          <w:spacing w:val="-26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12,000</w:t>
      </w:r>
      <w:r>
        <w:rPr>
          <w:rFonts w:ascii="Calibri"/>
          <w:b/>
          <w:color w:val="231F20"/>
          <w:spacing w:val="-26"/>
          <w:sz w:val="18"/>
        </w:rPr>
        <w:t> </w:t>
      </w:r>
      <w:r>
        <w:rPr>
          <w:rFonts w:ascii="Calibri"/>
          <w:b/>
          <w:color w:val="231F20"/>
          <w:spacing w:val="-1"/>
          <w:sz w:val="18"/>
        </w:rPr>
        <w:t>gr</w:t>
      </w:r>
      <w:r>
        <w:rPr>
          <w:rFonts w:ascii="Calibri"/>
          <w:b/>
          <w:color w:val="231F20"/>
          <w:spacing w:val="-2"/>
          <w:sz w:val="18"/>
        </w:rPr>
        <w:t>aduates</w:t>
      </w:r>
      <w:r>
        <w:rPr>
          <w:rFonts w:ascii="Calibri"/>
          <w:b/>
          <w:color w:val="231F20"/>
          <w:spacing w:val="-26"/>
          <w:sz w:val="18"/>
        </w:rPr>
        <w:t> </w:t>
      </w:r>
      <w:r>
        <w:rPr>
          <w:rFonts w:ascii="Calibri"/>
          <w:b/>
          <w:color w:val="231F20"/>
          <w:spacing w:val="-3"/>
          <w:sz w:val="18"/>
        </w:rPr>
        <w:t>over</w:t>
      </w:r>
      <w:r>
        <w:rPr>
          <w:rFonts w:ascii="Calibri"/>
          <w:b/>
          <w:color w:val="231F20"/>
          <w:spacing w:val="-26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two</w:t>
      </w:r>
      <w:r>
        <w:rPr>
          <w:rFonts w:ascii="Calibri"/>
          <w:b/>
          <w:color w:val="231F20"/>
          <w:spacing w:val="21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years.</w:t>
      </w:r>
      <w:r>
        <w:rPr>
          <w:rFonts w:ascii="Calibri"/>
          <w:sz w:val="18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numPr>
          <w:ilvl w:val="0"/>
          <w:numId w:val="3"/>
        </w:numPr>
        <w:tabs>
          <w:tab w:pos="304" w:val="left" w:leader="none"/>
        </w:tabs>
        <w:spacing w:line="190" w:lineRule="exact" w:before="0"/>
        <w:ind w:left="195" w:right="457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z w:val="18"/>
        </w:rPr>
        <w:t>Nurturing</w:t>
      </w:r>
      <w:r>
        <w:rPr>
          <w:rFonts w:ascii="Calibri"/>
          <w:b/>
          <w:color w:val="231F20"/>
          <w:spacing w:val="-22"/>
          <w:sz w:val="18"/>
        </w:rPr>
        <w:t> </w:t>
      </w:r>
      <w:r>
        <w:rPr>
          <w:rFonts w:ascii="Calibri"/>
          <w:b/>
          <w:color w:val="231F20"/>
          <w:sz w:val="18"/>
        </w:rPr>
        <w:t>holistic</w:t>
      </w:r>
      <w:r>
        <w:rPr>
          <w:rFonts w:ascii="Calibri"/>
          <w:b/>
          <w:color w:val="231F20"/>
          <w:spacing w:val="-21"/>
          <w:sz w:val="18"/>
        </w:rPr>
        <w:t> </w:t>
      </w:r>
      <w:r>
        <w:rPr>
          <w:rFonts w:ascii="Calibri"/>
          <w:b/>
          <w:color w:val="231F20"/>
          <w:spacing w:val="-1"/>
          <w:sz w:val="18"/>
        </w:rPr>
        <w:t>dev</w:t>
      </w:r>
      <w:r>
        <w:rPr>
          <w:rFonts w:ascii="Calibri"/>
          <w:b/>
          <w:color w:val="231F20"/>
          <w:spacing w:val="-2"/>
          <w:sz w:val="18"/>
        </w:rPr>
        <w:t>elopment</w:t>
      </w:r>
      <w:r>
        <w:rPr>
          <w:rFonts w:ascii="Calibri"/>
          <w:b/>
          <w:color w:val="231F20"/>
          <w:spacing w:val="-21"/>
          <w:sz w:val="18"/>
        </w:rPr>
        <w:t> </w:t>
      </w:r>
      <w:r>
        <w:rPr>
          <w:rFonts w:ascii="Calibri"/>
          <w:b/>
          <w:color w:val="231F20"/>
          <w:sz w:val="18"/>
        </w:rPr>
        <w:t>among</w:t>
      </w:r>
      <w:r>
        <w:rPr>
          <w:rFonts w:ascii="Calibri"/>
          <w:b/>
          <w:color w:val="231F20"/>
          <w:spacing w:val="29"/>
          <w:w w:val="99"/>
          <w:sz w:val="18"/>
        </w:rPr>
        <w:t> </w:t>
      </w:r>
      <w:r>
        <w:rPr>
          <w:rFonts w:ascii="Calibri"/>
          <w:b/>
          <w:color w:val="231F20"/>
          <w:spacing w:val="-1"/>
          <w:sz w:val="18"/>
        </w:rPr>
        <w:t>childr</w:t>
      </w:r>
      <w:r>
        <w:rPr>
          <w:rFonts w:ascii="Calibri"/>
          <w:b/>
          <w:color w:val="231F20"/>
          <w:spacing w:val="-2"/>
          <w:sz w:val="18"/>
        </w:rPr>
        <w:t>en</w:t>
      </w:r>
      <w:r>
        <w:rPr>
          <w:rFonts w:ascii="Calibri"/>
          <w:sz w:val="18"/>
        </w:rPr>
      </w:r>
    </w:p>
    <w:p>
      <w:pPr>
        <w:spacing w:line="190" w:lineRule="exact" w:before="0"/>
        <w:ind w:left="195" w:right="22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w w:val="95"/>
          <w:sz w:val="18"/>
        </w:rPr>
        <w:t>RM150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million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</w:t>
      </w:r>
      <w:r>
        <w:rPr>
          <w:rFonts w:ascii="Calibri"/>
          <w:b/>
          <w:color w:val="231F20"/>
          <w:spacing w:val="-1"/>
          <w:w w:val="95"/>
          <w:sz w:val="18"/>
        </w:rPr>
        <w:t>or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the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Childcare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Early</w:t>
      </w:r>
      <w:r>
        <w:rPr>
          <w:rFonts w:ascii="Calibri"/>
          <w:b/>
          <w:color w:val="231F20"/>
          <w:spacing w:val="28"/>
          <w:w w:val="94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Education</w:t>
      </w:r>
      <w:r>
        <w:rPr>
          <w:rFonts w:ascii="Calibri"/>
          <w:b/>
          <w:color w:val="231F20"/>
          <w:spacing w:val="-5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P</w:t>
      </w:r>
      <w:r>
        <w:rPr>
          <w:rFonts w:ascii="Calibri"/>
          <w:b/>
          <w:color w:val="231F20"/>
          <w:spacing w:val="-3"/>
          <w:w w:val="95"/>
          <w:sz w:val="18"/>
        </w:rPr>
        <w:t>r</w:t>
      </w:r>
      <w:r>
        <w:rPr>
          <w:rFonts w:ascii="Calibri"/>
          <w:b/>
          <w:color w:val="231F20"/>
          <w:spacing w:val="-2"/>
          <w:w w:val="95"/>
          <w:sz w:val="18"/>
        </w:rPr>
        <w:t>ogr</w:t>
      </w:r>
      <w:r>
        <w:rPr>
          <w:rFonts w:ascii="Calibri"/>
          <w:b/>
          <w:color w:val="231F20"/>
          <w:spacing w:val="-3"/>
          <w:w w:val="95"/>
          <w:sz w:val="18"/>
        </w:rPr>
        <w:t>a</w:t>
      </w:r>
      <w:r>
        <w:rPr>
          <w:rFonts w:ascii="Calibri"/>
          <w:b/>
          <w:color w:val="231F20"/>
          <w:spacing w:val="-2"/>
          <w:w w:val="95"/>
          <w:sz w:val="18"/>
        </w:rPr>
        <w:t>mme</w:t>
      </w:r>
      <w:r>
        <w:rPr>
          <w:rFonts w:ascii="Calibri"/>
          <w:b/>
          <w:color w:val="231F20"/>
          <w:spacing w:val="-4"/>
          <w:w w:val="95"/>
          <w:sz w:val="18"/>
        </w:rPr>
        <w:t> </w:t>
      </w:r>
      <w:r>
        <w:rPr>
          <w:rFonts w:ascii="Calibri"/>
          <w:b/>
          <w:color w:val="231F20"/>
          <w:spacing w:val="-5"/>
          <w:w w:val="95"/>
          <w:sz w:val="18"/>
        </w:rPr>
        <w:t>(PERM</w:t>
      </w:r>
      <w:r>
        <w:rPr>
          <w:rFonts w:ascii="Calibri"/>
          <w:b/>
          <w:color w:val="231F20"/>
          <w:spacing w:val="-4"/>
          <w:w w:val="95"/>
          <w:sz w:val="18"/>
        </w:rPr>
        <w:t>ATA</w:t>
      </w:r>
      <w:r>
        <w:rPr>
          <w:rFonts w:ascii="Calibri"/>
          <w:b/>
          <w:color w:val="231F20"/>
          <w:spacing w:val="-5"/>
          <w:w w:val="95"/>
          <w:sz w:val="18"/>
        </w:rPr>
        <w:t>)</w:t>
      </w:r>
      <w:r>
        <w:rPr>
          <w:rFonts w:ascii="Calibri"/>
          <w:b/>
          <w:color w:val="231F20"/>
          <w:spacing w:val="-4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o</w:t>
      </w:r>
      <w:r>
        <w:rPr>
          <w:rFonts w:ascii="Calibri"/>
          <w:b/>
          <w:color w:val="231F20"/>
          <w:spacing w:val="-4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upgrade</w:t>
      </w:r>
      <w:r>
        <w:rPr>
          <w:rFonts w:ascii="Calibri"/>
          <w:b/>
          <w:color w:val="231F20"/>
          <w:spacing w:val="36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478</w:t>
      </w:r>
      <w:r>
        <w:rPr>
          <w:rFonts w:ascii="Calibri"/>
          <w:b/>
          <w:color w:val="231F20"/>
          <w:spacing w:val="-2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cen</w:t>
      </w:r>
      <w:r>
        <w:rPr>
          <w:rFonts w:ascii="Calibri"/>
          <w:b/>
          <w:color w:val="231F20"/>
          <w:spacing w:val="-2"/>
          <w:w w:val="95"/>
          <w:sz w:val="18"/>
        </w:rPr>
        <w:t>tr</w:t>
      </w:r>
      <w:r>
        <w:rPr>
          <w:rFonts w:ascii="Calibri"/>
          <w:b/>
          <w:color w:val="231F20"/>
          <w:spacing w:val="-1"/>
          <w:w w:val="95"/>
          <w:sz w:val="18"/>
        </w:rPr>
        <w:t>es covering</w:t>
      </w:r>
      <w:r>
        <w:rPr>
          <w:rFonts w:ascii="Calibri"/>
          <w:b/>
          <w:color w:val="231F20"/>
          <w:spacing w:val="-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18,000</w:t>
      </w:r>
      <w:r>
        <w:rPr>
          <w:rFonts w:ascii="Calibri"/>
          <w:b/>
          <w:color w:val="231F20"/>
          <w:spacing w:val="-1"/>
          <w:w w:val="95"/>
          <w:sz w:val="18"/>
        </w:rPr>
        <w:t> children</w:t>
      </w:r>
      <w:r>
        <w:rPr>
          <w:rFonts w:ascii="Calibri"/>
          <w:b/>
          <w:color w:val="231F20"/>
          <w:spacing w:val="30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nationwide.</w:t>
      </w:r>
      <w:r>
        <w:rPr>
          <w:rFonts w:ascii="Calibri"/>
          <w:sz w:val="18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numPr>
          <w:ilvl w:val="0"/>
          <w:numId w:val="3"/>
        </w:numPr>
        <w:tabs>
          <w:tab w:pos="304" w:val="left" w:leader="none"/>
        </w:tabs>
        <w:spacing w:line="205" w:lineRule="exact" w:before="0"/>
        <w:ind w:left="303" w:right="0" w:hanging="108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2"/>
          <w:sz w:val="18"/>
        </w:rPr>
        <w:t>Cr</w:t>
      </w:r>
      <w:r>
        <w:rPr>
          <w:rFonts w:ascii="Calibri"/>
          <w:b/>
          <w:color w:val="231F20"/>
          <w:spacing w:val="-3"/>
          <w:sz w:val="18"/>
        </w:rPr>
        <w:t>ea</w:t>
      </w:r>
      <w:r>
        <w:rPr>
          <w:rFonts w:ascii="Calibri"/>
          <w:b/>
          <w:color w:val="231F20"/>
          <w:spacing w:val="-2"/>
          <w:sz w:val="18"/>
        </w:rPr>
        <w:t>ting</w:t>
      </w:r>
      <w:r>
        <w:rPr>
          <w:rFonts w:ascii="Calibri"/>
          <w:b/>
          <w:color w:val="231F20"/>
          <w:spacing w:val="-11"/>
          <w:sz w:val="18"/>
        </w:rPr>
        <w:t> </w:t>
      </w:r>
      <w:r>
        <w:rPr>
          <w:rFonts w:ascii="Calibri"/>
          <w:b/>
          <w:color w:val="231F20"/>
          <w:spacing w:val="-1"/>
          <w:sz w:val="18"/>
        </w:rPr>
        <w:t>jobs</w:t>
      </w:r>
      <w:r>
        <w:rPr>
          <w:rFonts w:ascii="Calibri"/>
          <w:sz w:val="18"/>
        </w:rPr>
      </w:r>
    </w:p>
    <w:p>
      <w:pPr>
        <w:spacing w:line="190" w:lineRule="exact" w:before="4"/>
        <w:ind w:left="195" w:right="22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3"/>
          <w:w w:val="95"/>
          <w:sz w:val="18"/>
        </w:rPr>
        <w:t>r</w:t>
      </w:r>
      <w:r>
        <w:rPr>
          <w:rFonts w:ascii="Calibri"/>
          <w:b/>
          <w:color w:val="231F20"/>
          <w:spacing w:val="-2"/>
          <w:w w:val="95"/>
          <w:sz w:val="18"/>
        </w:rPr>
        <w:t>aining</w:t>
      </w:r>
      <w:r>
        <w:rPr>
          <w:rFonts w:ascii="Calibri"/>
          <w:b/>
          <w:color w:val="231F20"/>
          <w:spacing w:val="-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programmes</w:t>
      </w:r>
      <w:r>
        <w:rPr>
          <w:rFonts w:ascii="Calibri"/>
          <w:b/>
          <w:color w:val="231F20"/>
          <w:spacing w:val="-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by</w:t>
      </w:r>
      <w:r>
        <w:rPr>
          <w:rFonts w:ascii="Calibri"/>
          <w:b/>
          <w:color w:val="231F20"/>
          <w:spacing w:val="-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Ministry</w:t>
      </w:r>
      <w:r>
        <w:rPr>
          <w:rFonts w:ascii="Calibri"/>
          <w:b/>
          <w:color w:val="231F20"/>
          <w:spacing w:val="-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of</w:t>
      </w:r>
      <w:r>
        <w:rPr>
          <w:rFonts w:ascii="Calibri"/>
          <w:b/>
          <w:color w:val="231F20"/>
          <w:spacing w:val="-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Human</w:t>
      </w:r>
      <w:r>
        <w:rPr>
          <w:rFonts w:ascii="Calibri"/>
          <w:b/>
          <w:color w:val="231F20"/>
          <w:spacing w:val="31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Resource</w:t>
      </w:r>
      <w:r>
        <w:rPr>
          <w:rFonts w:ascii="Calibri"/>
          <w:b/>
          <w:color w:val="231F20"/>
          <w:spacing w:val="-2"/>
          <w:w w:val="95"/>
          <w:sz w:val="18"/>
        </w:rPr>
        <w:t>,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Bank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Negara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Mala</w:t>
      </w:r>
      <w:r>
        <w:rPr>
          <w:rFonts w:ascii="Calibri"/>
          <w:b/>
          <w:color w:val="231F20"/>
          <w:spacing w:val="-1"/>
          <w:w w:val="95"/>
          <w:sz w:val="18"/>
        </w:rPr>
        <w:t>ysia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Securities</w:t>
      </w:r>
      <w:r>
        <w:rPr>
          <w:rFonts w:ascii="Calibri"/>
          <w:b/>
          <w:color w:val="231F20"/>
          <w:spacing w:val="23"/>
          <w:w w:val="94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Commission.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As</w:t>
      </w:r>
      <w:r>
        <w:rPr>
          <w:rFonts w:ascii="Calibri"/>
          <w:b/>
          <w:color w:val="231F20"/>
          <w:spacing w:val="-7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a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7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end-September</w:t>
      </w:r>
      <w:r>
        <w:rPr>
          <w:rFonts w:ascii="Calibri"/>
          <w:b/>
          <w:color w:val="231F20"/>
          <w:spacing w:val="-7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2009,</w:t>
      </w:r>
      <w:r>
        <w:rPr>
          <w:rFonts w:ascii="Calibri"/>
          <w:b/>
          <w:color w:val="231F20"/>
          <w:spacing w:val="-7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49,000</w:t>
      </w:r>
      <w:r>
        <w:rPr>
          <w:rFonts w:ascii="Calibri"/>
          <w:b/>
          <w:color w:val="231F20"/>
          <w:spacing w:val="4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participants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ar</w:t>
      </w:r>
      <w:r>
        <w:rPr>
          <w:rFonts w:ascii="Calibri"/>
          <w:b/>
          <w:color w:val="231F20"/>
          <w:spacing w:val="-1"/>
          <w:w w:val="95"/>
          <w:sz w:val="18"/>
        </w:rPr>
        <w:t>e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expec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ed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o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be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tr</w:t>
      </w:r>
      <w:r>
        <w:rPr>
          <w:rFonts w:ascii="Calibri"/>
          <w:b/>
          <w:color w:val="231F20"/>
          <w:spacing w:val="-1"/>
          <w:w w:val="95"/>
          <w:sz w:val="18"/>
        </w:rPr>
        <w:t>ained</w:t>
      </w:r>
      <w:r>
        <w:rPr>
          <w:rFonts w:ascii="Calibri"/>
          <w:b/>
          <w:color w:val="231F20"/>
          <w:spacing w:val="-2"/>
          <w:w w:val="95"/>
          <w:sz w:val="18"/>
        </w:rPr>
        <w:t>.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spacing w:val="-4"/>
          <w:w w:val="95"/>
          <w:sz w:val="18"/>
        </w:rPr>
        <w:t>Now,</w:t>
      </w:r>
      <w:r>
        <w:rPr>
          <w:rFonts w:ascii="Calibri"/>
          <w:b/>
          <w:color w:val="231F20"/>
          <w:spacing w:val="35"/>
          <w:w w:val="83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19,380</w:t>
      </w:r>
      <w:r>
        <w:rPr>
          <w:rFonts w:ascii="Calibri"/>
          <w:b/>
          <w:color w:val="231F20"/>
          <w:spacing w:val="-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participants</w:t>
      </w:r>
      <w:r>
        <w:rPr>
          <w:rFonts w:ascii="Calibri"/>
          <w:b/>
          <w:color w:val="231F20"/>
          <w:spacing w:val="-5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ar</w:t>
      </w:r>
      <w:r>
        <w:rPr>
          <w:rFonts w:ascii="Calibri"/>
          <w:b/>
          <w:color w:val="231F20"/>
          <w:spacing w:val="-1"/>
          <w:w w:val="95"/>
          <w:sz w:val="18"/>
        </w:rPr>
        <w:t>e</w:t>
      </w:r>
      <w:r>
        <w:rPr>
          <w:rFonts w:ascii="Calibri"/>
          <w:b/>
          <w:color w:val="231F20"/>
          <w:spacing w:val="-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being</w:t>
      </w:r>
      <w:r>
        <w:rPr>
          <w:rFonts w:ascii="Calibri"/>
          <w:b/>
          <w:color w:val="231F20"/>
          <w:spacing w:val="-5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tr</w:t>
      </w:r>
      <w:r>
        <w:rPr>
          <w:rFonts w:ascii="Calibri"/>
          <w:b/>
          <w:color w:val="231F20"/>
          <w:spacing w:val="-1"/>
          <w:w w:val="95"/>
          <w:sz w:val="18"/>
        </w:rPr>
        <w:t>ained</w:t>
      </w:r>
      <w:r>
        <w:rPr>
          <w:rFonts w:ascii="Calibri"/>
          <w:b/>
          <w:color w:val="231F20"/>
          <w:spacing w:val="-2"/>
          <w:w w:val="95"/>
          <w:sz w:val="18"/>
        </w:rPr>
        <w:t>.</w:t>
      </w:r>
      <w:r>
        <w:rPr>
          <w:rFonts w:asci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  <w:r>
        <w:rPr/>
        <w:br w:type="column"/>
      </w:r>
      <w:r>
        <w:rPr>
          <w:rFonts w:ascii="Calibri"/>
          <w:b/>
          <w:sz w:val="24"/>
        </w:rPr>
      </w:r>
    </w:p>
    <w:p>
      <w:pPr>
        <w:numPr>
          <w:ilvl w:val="0"/>
          <w:numId w:val="1"/>
        </w:numPr>
        <w:tabs>
          <w:tab w:pos="415" w:val="left" w:leader="none"/>
        </w:tabs>
        <w:spacing w:line="240" w:lineRule="exact" w:before="161"/>
        <w:ind w:left="412" w:right="1441" w:hanging="218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color w:val="AF1015"/>
          <w:spacing w:val="-1"/>
          <w:sz w:val="24"/>
          <w:szCs w:val="24"/>
        </w:rPr>
        <w:t>Strengthening</w:t>
      </w:r>
      <w:r>
        <w:rPr>
          <w:rFonts w:ascii="Calibri" w:hAnsi="Calibri" w:cs="Calibri" w:eastAsia="Calibri"/>
          <w:b/>
          <w:bCs/>
          <w:color w:val="AF1015"/>
          <w:spacing w:val="-39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AF1015"/>
          <w:spacing w:val="-2"/>
          <w:sz w:val="24"/>
          <w:szCs w:val="24"/>
        </w:rPr>
        <w:t>the</w:t>
      </w:r>
      <w:r>
        <w:rPr>
          <w:rFonts w:ascii="Calibri" w:hAnsi="Calibri" w:cs="Calibri" w:eastAsia="Calibri"/>
          <w:b/>
          <w:bCs/>
          <w:color w:val="AF1015"/>
          <w:spacing w:val="20"/>
          <w:w w:val="96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AF1015"/>
          <w:spacing w:val="-4"/>
          <w:w w:val="95"/>
          <w:sz w:val="24"/>
          <w:szCs w:val="24"/>
        </w:rPr>
        <w:t>nation</w:t>
      </w:r>
      <w:r>
        <w:rPr>
          <w:rFonts w:ascii="Calibri" w:hAnsi="Calibri" w:cs="Calibri" w:eastAsia="Calibri"/>
          <w:b/>
          <w:bCs/>
          <w:color w:val="AF1015"/>
          <w:spacing w:val="-5"/>
          <w:w w:val="95"/>
          <w:sz w:val="24"/>
          <w:szCs w:val="24"/>
        </w:rPr>
        <w:t>’</w:t>
      </w:r>
      <w:r>
        <w:rPr>
          <w:rFonts w:ascii="Calibri" w:hAnsi="Calibri" w:cs="Calibri" w:eastAsia="Calibri"/>
          <w:b/>
          <w:bCs/>
          <w:color w:val="AF1015"/>
          <w:spacing w:val="-4"/>
          <w:w w:val="95"/>
          <w:sz w:val="24"/>
          <w:szCs w:val="24"/>
        </w:rPr>
        <w:t>s</w:t>
      </w:r>
      <w:r>
        <w:rPr>
          <w:rFonts w:ascii="Calibri" w:hAnsi="Calibri" w:cs="Calibri" w:eastAsia="Calibri"/>
          <w:b/>
          <w:bCs/>
          <w:color w:val="AF1015"/>
          <w:spacing w:val="19"/>
          <w:w w:val="9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AF1015"/>
          <w:spacing w:val="-1"/>
          <w:w w:val="95"/>
          <w:sz w:val="24"/>
          <w:szCs w:val="24"/>
        </w:rPr>
        <w:t>resilience</w:t>
      </w:r>
      <w:r>
        <w:rPr>
          <w:rFonts w:ascii="Calibri" w:hAnsi="Calibri" w:cs="Calibri" w:eastAsia="Calibri"/>
          <w:sz w:val="24"/>
          <w:szCs w:val="24"/>
        </w:rPr>
      </w:r>
    </w:p>
    <w:p>
      <w:pPr>
        <w:numPr>
          <w:ilvl w:val="0"/>
          <w:numId w:val="3"/>
        </w:numPr>
        <w:tabs>
          <w:tab w:pos="300" w:val="left" w:leader="none"/>
        </w:tabs>
        <w:spacing w:line="190" w:lineRule="exact" w:before="180"/>
        <w:ind w:left="194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1"/>
          <w:w w:val="95"/>
          <w:sz w:val="18"/>
        </w:rPr>
        <w:t>Conducive</w:t>
      </w:r>
      <w:r>
        <w:rPr>
          <w:rFonts w:ascii="Calibri"/>
          <w:b/>
          <w:color w:val="231F20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environment</w:t>
      </w:r>
      <w:r>
        <w:rPr>
          <w:rFonts w:ascii="Calibri"/>
          <w:b/>
          <w:color w:val="231F20"/>
          <w:spacing w:val="1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for</w:t>
      </w:r>
      <w:r>
        <w:rPr>
          <w:rFonts w:ascii="Calibri"/>
          <w:b/>
          <w:color w:val="231F20"/>
          <w:spacing w:val="1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private</w:t>
      </w:r>
      <w:r>
        <w:rPr>
          <w:rFonts w:ascii="Calibri"/>
          <w:b/>
          <w:color w:val="231F20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investment</w:t>
      </w:r>
      <w:r>
        <w:rPr>
          <w:rFonts w:ascii="Calibri"/>
          <w:b/>
          <w:color w:val="231F20"/>
          <w:spacing w:val="23"/>
          <w:w w:val="94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Liberalisation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of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27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services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sub-sectors,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the</w:t>
      </w:r>
      <w:r>
        <w:rPr>
          <w:rFonts w:ascii="Calibri"/>
          <w:b/>
          <w:color w:val="231F20"/>
          <w:spacing w:val="26"/>
          <w:w w:val="93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scrapping</w:t>
      </w:r>
      <w:r>
        <w:rPr>
          <w:rFonts w:ascii="Calibri"/>
          <w:b/>
          <w:color w:val="231F20"/>
          <w:spacing w:val="-6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of</w:t>
      </w:r>
      <w:r>
        <w:rPr>
          <w:rFonts w:ascii="Calibri"/>
          <w:b/>
          <w:color w:val="231F20"/>
          <w:spacing w:val="-6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the</w:t>
      </w:r>
      <w:r>
        <w:rPr>
          <w:rFonts w:ascii="Calibri"/>
          <w:b/>
          <w:color w:val="231F20"/>
          <w:spacing w:val="-6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Fo</w:t>
      </w:r>
      <w:r>
        <w:rPr>
          <w:rFonts w:ascii="Calibri"/>
          <w:b/>
          <w:color w:val="231F20"/>
          <w:spacing w:val="-3"/>
          <w:w w:val="95"/>
          <w:sz w:val="18"/>
        </w:rPr>
        <w:t>r</w:t>
      </w:r>
      <w:r>
        <w:rPr>
          <w:rFonts w:ascii="Calibri"/>
          <w:b/>
          <w:color w:val="231F20"/>
          <w:spacing w:val="-2"/>
          <w:w w:val="95"/>
          <w:sz w:val="18"/>
        </w:rPr>
        <w:t>eign</w:t>
      </w:r>
      <w:r>
        <w:rPr>
          <w:rFonts w:ascii="Calibri"/>
          <w:b/>
          <w:color w:val="231F20"/>
          <w:spacing w:val="-6"/>
          <w:w w:val="95"/>
          <w:sz w:val="18"/>
        </w:rPr>
        <w:t> </w:t>
      </w:r>
      <w:r>
        <w:rPr>
          <w:rFonts w:ascii="Calibri"/>
          <w:b/>
          <w:color w:val="231F20"/>
          <w:spacing w:val="-3"/>
          <w:w w:val="95"/>
          <w:sz w:val="18"/>
        </w:rPr>
        <w:t>I</w:t>
      </w:r>
      <w:r>
        <w:rPr>
          <w:rFonts w:ascii="Calibri"/>
          <w:b/>
          <w:color w:val="231F20"/>
          <w:spacing w:val="-2"/>
          <w:w w:val="95"/>
          <w:sz w:val="18"/>
        </w:rPr>
        <w:t>nv</w:t>
      </w:r>
      <w:r>
        <w:rPr>
          <w:rFonts w:ascii="Calibri"/>
          <w:b/>
          <w:color w:val="231F20"/>
          <w:spacing w:val="-3"/>
          <w:w w:val="95"/>
          <w:sz w:val="18"/>
        </w:rPr>
        <w:t>estment</w:t>
      </w:r>
      <w:r>
        <w:rPr>
          <w:rFonts w:ascii="Calibri"/>
          <w:b/>
          <w:color w:val="231F20"/>
          <w:spacing w:val="-5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C</w:t>
      </w:r>
      <w:r>
        <w:rPr>
          <w:rFonts w:ascii="Calibri"/>
          <w:b/>
          <w:color w:val="231F20"/>
          <w:spacing w:val="-3"/>
          <w:w w:val="95"/>
          <w:sz w:val="18"/>
        </w:rPr>
        <w:t>ommittee</w:t>
      </w:r>
      <w:r>
        <w:rPr>
          <w:rFonts w:ascii="Calibri"/>
          <w:b/>
          <w:color w:val="231F20"/>
          <w:spacing w:val="44"/>
          <w:w w:val="92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rules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the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establishment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of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Ekuiti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Nasional</w:t>
      </w:r>
      <w:r>
        <w:rPr>
          <w:rFonts w:ascii="Calibri"/>
          <w:b/>
          <w:color w:val="231F20"/>
          <w:w w:val="93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Bhd</w:t>
      </w:r>
      <w:r>
        <w:rPr>
          <w:rFonts w:ascii="Calibri"/>
          <w:b/>
          <w:color w:val="231F20"/>
          <w:spacing w:val="-2"/>
          <w:w w:val="95"/>
          <w:sz w:val="18"/>
        </w:rPr>
        <w:t>.</w:t>
      </w:r>
      <w:r>
        <w:rPr>
          <w:rFonts w:ascii="Calibri"/>
          <w:b/>
          <w:color w:val="231F20"/>
          <w:spacing w:val="-16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The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setting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up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of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Danajamin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Nasional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Bhd</w:t>
      </w:r>
      <w:r>
        <w:rPr>
          <w:rFonts w:ascii="Calibri"/>
          <w:b/>
          <w:color w:val="231F20"/>
          <w:spacing w:val="23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o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insur</w:t>
      </w:r>
      <w:r>
        <w:rPr>
          <w:rFonts w:ascii="Calibri"/>
          <w:b/>
          <w:color w:val="231F20"/>
          <w:spacing w:val="-2"/>
          <w:w w:val="95"/>
          <w:sz w:val="18"/>
        </w:rPr>
        <w:t>e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bond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sales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by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companies</w:t>
      </w:r>
      <w:r>
        <w:rPr>
          <w:rFonts w:ascii="Calibri"/>
          <w:b/>
          <w:color w:val="231F20"/>
          <w:spacing w:val="-2"/>
          <w:w w:val="95"/>
          <w:sz w:val="18"/>
        </w:rPr>
        <w:t>.</w:t>
      </w:r>
      <w:r>
        <w:rPr>
          <w:rFonts w:ascii="Calibri"/>
          <w:sz w:val="18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numPr>
          <w:ilvl w:val="0"/>
          <w:numId w:val="3"/>
        </w:numPr>
        <w:tabs>
          <w:tab w:pos="302" w:val="left" w:leader="none"/>
        </w:tabs>
        <w:spacing w:line="205" w:lineRule="exact" w:before="0"/>
        <w:ind w:left="301" w:right="0" w:hanging="107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1"/>
          <w:sz w:val="18"/>
        </w:rPr>
        <w:t>L</w:t>
      </w:r>
      <w:r>
        <w:rPr>
          <w:rFonts w:ascii="Calibri"/>
          <w:b/>
          <w:color w:val="231F20"/>
          <w:spacing w:val="-2"/>
          <w:sz w:val="18"/>
        </w:rPr>
        <w:t>oan</w:t>
      </w:r>
      <w:r>
        <w:rPr>
          <w:rFonts w:ascii="Calibri"/>
          <w:b/>
          <w:color w:val="231F20"/>
          <w:spacing w:val="-30"/>
          <w:sz w:val="18"/>
        </w:rPr>
        <w:t> </w:t>
      </w:r>
      <w:r>
        <w:rPr>
          <w:rFonts w:ascii="Calibri"/>
          <w:b/>
          <w:color w:val="231F20"/>
          <w:spacing w:val="-1"/>
          <w:sz w:val="18"/>
        </w:rPr>
        <w:t>guar</w:t>
      </w:r>
      <w:r>
        <w:rPr>
          <w:rFonts w:ascii="Calibri"/>
          <w:b/>
          <w:color w:val="231F20"/>
          <w:spacing w:val="-2"/>
          <w:sz w:val="18"/>
        </w:rPr>
        <w:t>antee</w:t>
      </w:r>
      <w:r>
        <w:rPr>
          <w:rFonts w:ascii="Calibri"/>
          <w:b/>
          <w:color w:val="231F20"/>
          <w:spacing w:val="-29"/>
          <w:sz w:val="18"/>
        </w:rPr>
        <w:t> </w:t>
      </w:r>
      <w:r>
        <w:rPr>
          <w:rFonts w:ascii="Calibri"/>
          <w:b/>
          <w:color w:val="231F20"/>
          <w:sz w:val="18"/>
        </w:rPr>
        <w:t>schemes</w:t>
      </w:r>
      <w:r>
        <w:rPr>
          <w:rFonts w:ascii="Calibri"/>
          <w:sz w:val="18"/>
        </w:rPr>
      </w:r>
    </w:p>
    <w:p>
      <w:pPr>
        <w:spacing w:line="190" w:lineRule="exact" w:before="4"/>
        <w:ind w:left="194" w:right="62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1"/>
          <w:w w:val="95"/>
          <w:sz w:val="18"/>
        </w:rPr>
        <w:t>The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W</w:t>
      </w:r>
      <w:r>
        <w:rPr>
          <w:rFonts w:ascii="Calibri"/>
          <w:b/>
          <w:color w:val="231F20"/>
          <w:spacing w:val="-1"/>
          <w:w w:val="95"/>
          <w:sz w:val="18"/>
        </w:rPr>
        <w:t>orking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Capital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Guarant</w:t>
      </w:r>
      <w:r>
        <w:rPr>
          <w:rFonts w:ascii="Calibri"/>
          <w:b/>
          <w:color w:val="231F20"/>
          <w:spacing w:val="-2"/>
          <w:w w:val="95"/>
          <w:sz w:val="18"/>
        </w:rPr>
        <w:t>ee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Scheme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29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Industry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Restructuring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Financing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Guarant</w:t>
      </w:r>
      <w:r>
        <w:rPr>
          <w:rFonts w:ascii="Calibri"/>
          <w:b/>
          <w:color w:val="231F20"/>
          <w:spacing w:val="-2"/>
          <w:w w:val="95"/>
          <w:sz w:val="18"/>
        </w:rPr>
        <w:t>ee</w:t>
      </w:r>
      <w:r>
        <w:rPr>
          <w:rFonts w:ascii="Calibri"/>
          <w:b/>
          <w:color w:val="231F20"/>
          <w:spacing w:val="32"/>
          <w:w w:val="92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Scheme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o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ensur</w:t>
      </w:r>
      <w:r>
        <w:rPr>
          <w:rFonts w:ascii="Calibri"/>
          <w:b/>
          <w:color w:val="231F20"/>
          <w:spacing w:val="-2"/>
          <w:w w:val="95"/>
          <w:sz w:val="18"/>
        </w:rPr>
        <w:t>e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credit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flow</w:t>
      </w:r>
      <w:r>
        <w:rPr>
          <w:rFonts w:ascii="Calibri"/>
          <w:b/>
          <w:color w:val="231F20"/>
          <w:spacing w:val="-1"/>
          <w:w w:val="95"/>
          <w:sz w:val="18"/>
        </w:rPr>
        <w:t>s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to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the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p</w:t>
      </w:r>
      <w:r>
        <w:rPr>
          <w:rFonts w:ascii="Calibri"/>
          <w:b/>
          <w:color w:val="231F20"/>
          <w:spacing w:val="-3"/>
          <w:w w:val="95"/>
          <w:sz w:val="18"/>
        </w:rPr>
        <w:t>rivate</w:t>
      </w:r>
      <w:r>
        <w:rPr>
          <w:rFonts w:ascii="Calibri"/>
          <w:b/>
          <w:color w:val="231F20"/>
          <w:spacing w:val="29"/>
          <w:w w:val="93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sec</w:t>
      </w:r>
      <w:r>
        <w:rPr>
          <w:rFonts w:ascii="Calibri"/>
          <w:b/>
          <w:color w:val="231F20"/>
          <w:spacing w:val="-3"/>
          <w:w w:val="95"/>
          <w:sz w:val="18"/>
        </w:rPr>
        <w:t>t</w:t>
      </w:r>
      <w:r>
        <w:rPr>
          <w:rFonts w:ascii="Calibri"/>
          <w:b/>
          <w:color w:val="231F20"/>
          <w:spacing w:val="-2"/>
          <w:w w:val="95"/>
          <w:sz w:val="18"/>
        </w:rPr>
        <w:t>o</w:t>
      </w:r>
      <w:r>
        <w:rPr>
          <w:rFonts w:ascii="Calibri"/>
          <w:b/>
          <w:color w:val="231F20"/>
          <w:spacing w:val="-3"/>
          <w:w w:val="95"/>
          <w:sz w:val="18"/>
        </w:rPr>
        <w:t>r.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Both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schemes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hav</w:t>
      </w:r>
      <w:r>
        <w:rPr>
          <w:rFonts w:ascii="Calibri"/>
          <w:b/>
          <w:color w:val="231F20"/>
          <w:spacing w:val="-3"/>
          <w:w w:val="95"/>
          <w:sz w:val="18"/>
        </w:rPr>
        <w:t>e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o</w:t>
      </w:r>
      <w:r>
        <w:rPr>
          <w:rFonts w:ascii="Calibri"/>
          <w:b/>
          <w:color w:val="231F20"/>
          <w:spacing w:val="-2"/>
          <w:w w:val="95"/>
          <w:sz w:val="18"/>
        </w:rPr>
        <w:t>tal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limit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of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RM10</w:t>
      </w:r>
      <w:r>
        <w:rPr>
          <w:rFonts w:ascii="Calibri"/>
          <w:b/>
          <w:color w:val="231F20"/>
          <w:spacing w:val="25"/>
          <w:w w:val="90"/>
          <w:sz w:val="18"/>
        </w:rPr>
        <w:t> </w:t>
      </w:r>
      <w:r>
        <w:rPr>
          <w:rFonts w:ascii="Calibri"/>
          <w:b/>
          <w:color w:val="231F20"/>
          <w:sz w:val="18"/>
        </w:rPr>
        <w:t>billion.</w:t>
      </w:r>
      <w:r>
        <w:rPr>
          <w:rFonts w:ascii="Calibri"/>
          <w:sz w:val="18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numPr>
          <w:ilvl w:val="0"/>
          <w:numId w:val="3"/>
        </w:numPr>
        <w:tabs>
          <w:tab w:pos="301" w:val="left" w:leader="none"/>
        </w:tabs>
        <w:spacing w:line="190" w:lineRule="exact" w:before="0"/>
        <w:ind w:left="194" w:right="62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1"/>
          <w:sz w:val="18"/>
        </w:rPr>
        <w:t>Strengthening</w:t>
      </w:r>
      <w:r>
        <w:rPr>
          <w:rFonts w:ascii="Calibri"/>
          <w:b/>
          <w:color w:val="231F20"/>
          <w:spacing w:val="-25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small</w:t>
      </w:r>
      <w:r>
        <w:rPr>
          <w:rFonts w:ascii="Calibri"/>
          <w:b/>
          <w:color w:val="231F20"/>
          <w:spacing w:val="-25"/>
          <w:sz w:val="18"/>
        </w:rPr>
        <w:t> </w:t>
      </w:r>
      <w:r>
        <w:rPr>
          <w:rFonts w:ascii="Calibri"/>
          <w:b/>
          <w:color w:val="231F20"/>
          <w:spacing w:val="-1"/>
          <w:sz w:val="18"/>
        </w:rPr>
        <w:t>and</w:t>
      </w:r>
      <w:r>
        <w:rPr>
          <w:rFonts w:ascii="Calibri"/>
          <w:b/>
          <w:color w:val="231F20"/>
          <w:spacing w:val="-25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medium</w:t>
      </w:r>
      <w:r>
        <w:rPr>
          <w:rFonts w:ascii="Calibri"/>
          <w:b/>
          <w:color w:val="231F20"/>
          <w:spacing w:val="-24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enterprises</w:t>
      </w:r>
      <w:r>
        <w:rPr>
          <w:rFonts w:ascii="Calibri"/>
          <w:b/>
          <w:color w:val="231F20"/>
          <w:spacing w:val="23"/>
          <w:w w:val="96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The</w:t>
      </w:r>
      <w:r>
        <w:rPr>
          <w:rFonts w:ascii="Calibri"/>
          <w:b/>
          <w:color w:val="231F20"/>
          <w:spacing w:val="-16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establishment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of</w:t>
      </w:r>
      <w:r>
        <w:rPr>
          <w:rFonts w:ascii="Calibri"/>
          <w:b/>
          <w:color w:val="231F20"/>
          <w:spacing w:val="-16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the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SME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Financial</w:t>
      </w:r>
      <w:r>
        <w:rPr>
          <w:rFonts w:ascii="Calibri"/>
          <w:b/>
          <w:color w:val="231F20"/>
          <w:spacing w:val="27"/>
          <w:w w:val="94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Assistanc</w:t>
      </w:r>
      <w:r>
        <w:rPr>
          <w:rFonts w:ascii="Calibri"/>
          <w:b/>
          <w:color w:val="231F20"/>
          <w:spacing w:val="-2"/>
          <w:w w:val="95"/>
          <w:sz w:val="18"/>
        </w:rPr>
        <w:t>e</w:t>
      </w:r>
      <w:r>
        <w:rPr>
          <w:rFonts w:ascii="Calibri"/>
          <w:b/>
          <w:color w:val="231F20"/>
          <w:spacing w:val="-16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Scheme</w:t>
      </w:r>
      <w:r>
        <w:rPr>
          <w:rFonts w:ascii="Calibri"/>
          <w:b/>
          <w:color w:val="231F20"/>
          <w:spacing w:val="-2"/>
          <w:w w:val="95"/>
          <w:sz w:val="18"/>
        </w:rPr>
        <w:t>,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SME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Assistanc</w:t>
      </w:r>
      <w:r>
        <w:rPr>
          <w:rFonts w:ascii="Calibri"/>
          <w:b/>
          <w:color w:val="231F20"/>
          <w:spacing w:val="-2"/>
          <w:w w:val="95"/>
          <w:sz w:val="18"/>
        </w:rPr>
        <w:t>e</w:t>
      </w:r>
      <w:r>
        <w:rPr>
          <w:rFonts w:ascii="Calibri"/>
          <w:b/>
          <w:color w:val="231F20"/>
          <w:spacing w:val="-16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Scheme</w:t>
      </w:r>
      <w:r>
        <w:rPr>
          <w:rFonts w:ascii="Calibri"/>
          <w:sz w:val="18"/>
        </w:rPr>
      </w:r>
    </w:p>
    <w:p>
      <w:pPr>
        <w:spacing w:line="190" w:lineRule="exact" w:before="0"/>
        <w:ind w:left="194" w:right="103" w:firstLine="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M</w:t>
      </w:r>
      <w:r>
        <w:rPr>
          <w:rFonts w:ascii="Calibri"/>
          <w:b/>
          <w:color w:val="231F20"/>
          <w:spacing w:val="-1"/>
          <w:w w:val="95"/>
          <w:sz w:val="18"/>
        </w:rPr>
        <w:t>icro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Enterprise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Fund</w:t>
      </w:r>
      <w:r>
        <w:rPr>
          <w:rFonts w:ascii="Calibri"/>
          <w:b/>
          <w:color w:val="231F20"/>
          <w:spacing w:val="-3"/>
          <w:w w:val="95"/>
          <w:sz w:val="18"/>
        </w:rPr>
        <w:t>.</w:t>
      </w:r>
      <w:r>
        <w:rPr>
          <w:rFonts w:ascii="Calibri"/>
          <w:b/>
          <w:color w:val="231F20"/>
          <w:spacing w:val="-16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These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funds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otaled</w:t>
      </w:r>
      <w:r>
        <w:rPr>
          <w:rFonts w:ascii="Calibri"/>
          <w:b/>
          <w:color w:val="231F20"/>
          <w:spacing w:val="49"/>
          <w:w w:val="93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RM3.4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billion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as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at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end-August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2009,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RM2.2</w:t>
      </w:r>
      <w:r>
        <w:rPr>
          <w:rFonts w:ascii="Calibri"/>
          <w:b/>
          <w:color w:val="231F20"/>
          <w:spacing w:val="28"/>
          <w:w w:val="89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billion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w</w:t>
      </w:r>
      <w:r>
        <w:rPr>
          <w:rFonts w:ascii="Calibri"/>
          <w:b/>
          <w:color w:val="231F20"/>
          <w:spacing w:val="-1"/>
          <w:w w:val="95"/>
          <w:sz w:val="18"/>
        </w:rPr>
        <w:t>as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approved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for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12,938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companies</w:t>
      </w:r>
      <w:r>
        <w:rPr>
          <w:rFonts w:ascii="Calibri"/>
          <w:b/>
          <w:color w:val="231F20"/>
          <w:spacing w:val="-2"/>
          <w:w w:val="95"/>
          <w:sz w:val="18"/>
        </w:rPr>
        <w:t>.</w:t>
      </w:r>
      <w:r>
        <w:rPr>
          <w:rFonts w:ascii="Calibri"/>
          <w:sz w:val="18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numPr>
          <w:ilvl w:val="0"/>
          <w:numId w:val="3"/>
        </w:numPr>
        <w:tabs>
          <w:tab w:pos="302" w:val="left" w:leader="none"/>
        </w:tabs>
        <w:spacing w:line="205" w:lineRule="exact" w:before="0"/>
        <w:ind w:left="301" w:right="0" w:hanging="107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1"/>
          <w:w w:val="95"/>
          <w:sz w:val="18"/>
        </w:rPr>
        <w:t>Accelerating</w:t>
      </w:r>
      <w:r>
        <w:rPr>
          <w:rFonts w:ascii="Calibri"/>
          <w:b/>
          <w:color w:val="231F20"/>
          <w:spacing w:val="23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Corridor</w:t>
      </w:r>
      <w:r>
        <w:rPr>
          <w:rFonts w:ascii="Calibri"/>
          <w:b/>
          <w:color w:val="231F20"/>
          <w:spacing w:val="23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development</w:t>
      </w:r>
      <w:r>
        <w:rPr>
          <w:rFonts w:ascii="Calibri"/>
          <w:sz w:val="18"/>
        </w:rPr>
      </w:r>
    </w:p>
    <w:p>
      <w:pPr>
        <w:spacing w:line="190" w:lineRule="exact" w:before="4"/>
        <w:ind w:left="194" w:right="97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w w:val="95"/>
          <w:sz w:val="18"/>
        </w:rPr>
        <w:t>Under</w:t>
      </w:r>
      <w:r>
        <w:rPr>
          <w:rFonts w:ascii="Calibri"/>
          <w:b/>
          <w:color w:val="231F20"/>
          <w:spacing w:val="-2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the</w:t>
      </w:r>
      <w:r>
        <w:rPr>
          <w:rFonts w:ascii="Calibri"/>
          <w:b/>
          <w:color w:val="231F20"/>
          <w:spacing w:val="-2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Ninth</w:t>
      </w:r>
      <w:r>
        <w:rPr>
          <w:rFonts w:ascii="Calibri"/>
          <w:b/>
          <w:color w:val="231F20"/>
          <w:spacing w:val="-20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Mala</w:t>
      </w:r>
      <w:r>
        <w:rPr>
          <w:rFonts w:ascii="Calibri"/>
          <w:b/>
          <w:color w:val="231F20"/>
          <w:spacing w:val="-1"/>
          <w:w w:val="95"/>
          <w:sz w:val="18"/>
        </w:rPr>
        <w:t>ysia</w:t>
      </w:r>
      <w:r>
        <w:rPr>
          <w:rFonts w:ascii="Calibri"/>
          <w:b/>
          <w:color w:val="231F20"/>
          <w:spacing w:val="-2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Plan,</w:t>
      </w:r>
      <w:r>
        <w:rPr>
          <w:rFonts w:ascii="Calibri"/>
          <w:b/>
          <w:color w:val="231F20"/>
          <w:spacing w:val="-2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RM7.5</w:t>
      </w:r>
      <w:r>
        <w:rPr>
          <w:rFonts w:ascii="Calibri"/>
          <w:b/>
          <w:color w:val="231F20"/>
          <w:spacing w:val="-2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billion</w:t>
      </w:r>
      <w:r>
        <w:rPr>
          <w:rFonts w:ascii="Calibri"/>
          <w:b/>
          <w:color w:val="231F20"/>
          <w:spacing w:val="24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wa</w:t>
      </w:r>
      <w:r>
        <w:rPr>
          <w:rFonts w:ascii="Calibri"/>
          <w:b/>
          <w:color w:val="231F20"/>
          <w:spacing w:val="-1"/>
          <w:w w:val="95"/>
          <w:sz w:val="18"/>
        </w:rPr>
        <w:t>s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alloca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ed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o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implement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191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projects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in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3"/>
          <w:w w:val="95"/>
          <w:sz w:val="18"/>
        </w:rPr>
        <w:t>fi</w:t>
      </w:r>
      <w:r>
        <w:rPr>
          <w:rFonts w:ascii="Calibri"/>
          <w:b/>
          <w:color w:val="231F20"/>
          <w:spacing w:val="-2"/>
          <w:w w:val="95"/>
          <w:sz w:val="18"/>
        </w:rPr>
        <w:t>ve</w:t>
      </w:r>
      <w:r>
        <w:rPr>
          <w:rFonts w:ascii="Calibri"/>
          <w:b/>
          <w:color w:val="231F20"/>
          <w:spacing w:val="20"/>
          <w:w w:val="94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re</w:t>
      </w:r>
      <w:r>
        <w:rPr>
          <w:rFonts w:ascii="Calibri"/>
          <w:b/>
          <w:color w:val="231F20"/>
          <w:spacing w:val="-1"/>
          <w:w w:val="95"/>
          <w:sz w:val="18"/>
        </w:rPr>
        <w:t>gional</w:t>
      </w:r>
      <w:r>
        <w:rPr>
          <w:rFonts w:ascii="Calibri"/>
          <w:b/>
          <w:color w:val="231F20"/>
          <w:spacing w:val="-18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corridors</w:t>
      </w:r>
      <w:r>
        <w:rPr>
          <w:rFonts w:ascii="Calibri"/>
          <w:b/>
          <w:color w:val="231F20"/>
          <w:spacing w:val="-2"/>
          <w:w w:val="95"/>
          <w:sz w:val="18"/>
        </w:rPr>
        <w:t>.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In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2009,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RM3.4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billion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w</w:t>
      </w:r>
      <w:r>
        <w:rPr>
          <w:rFonts w:ascii="Calibri"/>
          <w:b/>
          <w:color w:val="231F20"/>
          <w:spacing w:val="-1"/>
          <w:w w:val="95"/>
          <w:sz w:val="18"/>
        </w:rPr>
        <w:t>as</w:t>
      </w:r>
      <w:r>
        <w:rPr>
          <w:rFonts w:ascii="Calibri"/>
          <w:b/>
          <w:color w:val="231F20"/>
          <w:spacing w:val="29"/>
          <w:w w:val="93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allocated.</w:t>
      </w:r>
      <w:r>
        <w:rPr>
          <w:rFonts w:ascii="Calibri"/>
          <w:sz w:val="18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numPr>
          <w:ilvl w:val="0"/>
          <w:numId w:val="3"/>
        </w:numPr>
        <w:tabs>
          <w:tab w:pos="301" w:val="left" w:leader="none"/>
        </w:tabs>
        <w:spacing w:line="205" w:lineRule="exact" w:before="0"/>
        <w:ind w:left="301" w:right="0" w:hanging="107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1"/>
          <w:sz w:val="18"/>
        </w:rPr>
        <w:t>Realising</w:t>
      </w:r>
      <w:r>
        <w:rPr>
          <w:rFonts w:ascii="Calibri"/>
          <w:b/>
          <w:color w:val="231F20"/>
          <w:spacing w:val="-29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tourism</w:t>
      </w:r>
      <w:r>
        <w:rPr>
          <w:rFonts w:ascii="Calibri"/>
          <w:b/>
          <w:color w:val="231F20"/>
          <w:spacing w:val="-29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potential</w:t>
      </w:r>
      <w:r>
        <w:rPr>
          <w:rFonts w:ascii="Calibri"/>
          <w:sz w:val="18"/>
        </w:rPr>
      </w:r>
    </w:p>
    <w:p>
      <w:pPr>
        <w:spacing w:line="190" w:lineRule="exact" w:before="4"/>
        <w:ind w:left="194" w:right="79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w w:val="95"/>
          <w:sz w:val="18"/>
        </w:rPr>
        <w:t>Under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the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second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stimulus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package</w:t>
      </w:r>
      <w:r>
        <w:rPr>
          <w:rFonts w:ascii="Calibri"/>
          <w:b/>
          <w:color w:val="231F20"/>
          <w:spacing w:val="-2"/>
          <w:w w:val="95"/>
          <w:sz w:val="18"/>
        </w:rPr>
        <w:t>,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RM200</w:t>
      </w:r>
      <w:r>
        <w:rPr>
          <w:rFonts w:ascii="Calibri"/>
          <w:b/>
          <w:color w:val="231F20"/>
          <w:spacing w:val="21"/>
          <w:w w:val="91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million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w</w:t>
      </w:r>
      <w:r>
        <w:rPr>
          <w:rFonts w:ascii="Calibri"/>
          <w:b/>
          <w:color w:val="231F20"/>
          <w:spacing w:val="-1"/>
          <w:w w:val="95"/>
          <w:sz w:val="18"/>
        </w:rPr>
        <w:t>as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alloca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ed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o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upgr</w:t>
      </w:r>
      <w:r>
        <w:rPr>
          <w:rFonts w:ascii="Calibri"/>
          <w:b/>
          <w:color w:val="231F20"/>
          <w:spacing w:val="-2"/>
          <w:w w:val="95"/>
          <w:sz w:val="18"/>
        </w:rPr>
        <w:t>a</w:t>
      </w:r>
      <w:r>
        <w:rPr>
          <w:rFonts w:ascii="Calibri"/>
          <w:b/>
          <w:color w:val="231F20"/>
          <w:spacing w:val="-1"/>
          <w:w w:val="95"/>
          <w:sz w:val="18"/>
        </w:rPr>
        <w:t>de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infrastruc</w:t>
      </w:r>
      <w:r>
        <w:rPr>
          <w:rFonts w:ascii="Calibri"/>
          <w:b/>
          <w:color w:val="231F20"/>
          <w:spacing w:val="-2"/>
          <w:w w:val="95"/>
          <w:sz w:val="18"/>
        </w:rPr>
        <w:t>ture</w:t>
      </w:r>
      <w:r>
        <w:rPr>
          <w:rFonts w:ascii="Calibri"/>
          <w:b/>
          <w:color w:val="231F20"/>
          <w:spacing w:val="55"/>
          <w:w w:val="92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at</w:t>
      </w:r>
      <w:r>
        <w:rPr>
          <w:rFonts w:ascii="Calibri"/>
          <w:b/>
          <w:color w:val="231F20"/>
          <w:spacing w:val="-16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ourist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spots</w:t>
      </w:r>
      <w:r>
        <w:rPr>
          <w:rFonts w:ascii="Calibri"/>
          <w:b/>
          <w:color w:val="231F20"/>
          <w:spacing w:val="-2"/>
          <w:w w:val="95"/>
          <w:sz w:val="18"/>
        </w:rPr>
        <w:t>,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div</w:t>
      </w:r>
      <w:r>
        <w:rPr>
          <w:rFonts w:ascii="Calibri"/>
          <w:b/>
          <w:color w:val="231F20"/>
          <w:spacing w:val="-2"/>
          <w:w w:val="95"/>
          <w:sz w:val="18"/>
        </w:rPr>
        <w:t>ersify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ourism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produc</w:t>
      </w:r>
      <w:r>
        <w:rPr>
          <w:rFonts w:ascii="Calibri"/>
          <w:b/>
          <w:color w:val="231F20"/>
          <w:spacing w:val="-2"/>
          <w:w w:val="95"/>
          <w:sz w:val="18"/>
        </w:rPr>
        <w:t>ts,</w:t>
      </w:r>
      <w:r>
        <w:rPr>
          <w:rFonts w:ascii="Calibri"/>
          <w:b/>
          <w:color w:val="231F20"/>
          <w:spacing w:val="61"/>
          <w:w w:val="82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improv</w:t>
      </w:r>
      <w:r>
        <w:rPr>
          <w:rFonts w:ascii="Calibri"/>
          <w:b/>
          <w:color w:val="231F20"/>
          <w:spacing w:val="-2"/>
          <w:w w:val="95"/>
          <w:sz w:val="18"/>
        </w:rPr>
        <w:t>e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the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homestay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programme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o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host</w:t>
      </w:r>
      <w:r>
        <w:rPr>
          <w:rFonts w:ascii="Calibri"/>
          <w:b/>
          <w:color w:val="231F20"/>
          <w:spacing w:val="25"/>
          <w:w w:val="94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mor</w:t>
      </w:r>
      <w:r>
        <w:rPr>
          <w:rFonts w:ascii="Calibri"/>
          <w:b/>
          <w:color w:val="231F20"/>
          <w:spacing w:val="-2"/>
          <w:w w:val="95"/>
          <w:sz w:val="18"/>
        </w:rPr>
        <w:t>e</w:t>
      </w:r>
      <w:r>
        <w:rPr>
          <w:rFonts w:ascii="Calibri"/>
          <w:b/>
          <w:color w:val="231F20"/>
          <w:spacing w:val="-18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int</w:t>
      </w:r>
      <w:r>
        <w:rPr>
          <w:rFonts w:ascii="Calibri"/>
          <w:b/>
          <w:color w:val="231F20"/>
          <w:spacing w:val="-2"/>
          <w:w w:val="95"/>
          <w:sz w:val="18"/>
        </w:rPr>
        <w:t>e</w:t>
      </w:r>
      <w:r>
        <w:rPr>
          <w:rFonts w:ascii="Calibri"/>
          <w:b/>
          <w:color w:val="231F20"/>
          <w:spacing w:val="-1"/>
          <w:w w:val="95"/>
          <w:sz w:val="18"/>
        </w:rPr>
        <w:t>rnational</w:t>
      </w:r>
      <w:r>
        <w:rPr>
          <w:rFonts w:ascii="Calibri"/>
          <w:b/>
          <w:color w:val="231F20"/>
          <w:spacing w:val="-18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conf</w:t>
      </w:r>
      <w:r>
        <w:rPr>
          <w:rFonts w:ascii="Calibri"/>
          <w:b/>
          <w:color w:val="231F20"/>
          <w:spacing w:val="-2"/>
          <w:w w:val="95"/>
          <w:sz w:val="18"/>
        </w:rPr>
        <w:t>er</w:t>
      </w:r>
      <w:r>
        <w:rPr>
          <w:rFonts w:ascii="Calibri"/>
          <w:b/>
          <w:color w:val="231F20"/>
          <w:spacing w:val="-1"/>
          <w:w w:val="95"/>
          <w:sz w:val="18"/>
        </w:rPr>
        <w:t>ences</w:t>
      </w:r>
      <w:r>
        <w:rPr>
          <w:rFonts w:ascii="Calibri"/>
          <w:b/>
          <w:color w:val="231F20"/>
          <w:spacing w:val="-1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-18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e</w:t>
      </w:r>
      <w:r>
        <w:rPr>
          <w:rFonts w:ascii="Calibri"/>
          <w:b/>
          <w:color w:val="231F20"/>
          <w:spacing w:val="-1"/>
          <w:w w:val="95"/>
          <w:sz w:val="18"/>
        </w:rPr>
        <w:t>xhibitions</w:t>
      </w:r>
      <w:r>
        <w:rPr>
          <w:rFonts w:ascii="Calibri"/>
          <w:b/>
          <w:color w:val="231F20"/>
          <w:spacing w:val="-2"/>
          <w:w w:val="95"/>
          <w:sz w:val="18"/>
        </w:rPr>
        <w:t>.</w:t>
      </w:r>
      <w:r>
        <w:rPr>
          <w:rFonts w:ascii="Calibri"/>
          <w:sz w:val="18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numPr>
          <w:ilvl w:val="0"/>
          <w:numId w:val="3"/>
        </w:numPr>
        <w:tabs>
          <w:tab w:pos="301" w:val="left" w:leader="none"/>
        </w:tabs>
        <w:spacing w:line="205" w:lineRule="exact" w:before="0"/>
        <w:ind w:left="301" w:right="0" w:hanging="107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2"/>
          <w:sz w:val="18"/>
        </w:rPr>
        <w:t>National</w:t>
      </w:r>
      <w:r>
        <w:rPr>
          <w:rFonts w:ascii="Calibri"/>
          <w:b/>
          <w:color w:val="231F20"/>
          <w:spacing w:val="-28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K</w:t>
      </w:r>
      <w:r>
        <w:rPr>
          <w:rFonts w:ascii="Calibri"/>
          <w:b/>
          <w:color w:val="231F20"/>
          <w:spacing w:val="-3"/>
          <w:sz w:val="18"/>
        </w:rPr>
        <w:t>e</w:t>
      </w:r>
      <w:r>
        <w:rPr>
          <w:rFonts w:ascii="Calibri"/>
          <w:b/>
          <w:color w:val="231F20"/>
          <w:spacing w:val="-2"/>
          <w:sz w:val="18"/>
        </w:rPr>
        <w:t>y</w:t>
      </w:r>
      <w:r>
        <w:rPr>
          <w:rFonts w:ascii="Calibri"/>
          <w:b/>
          <w:color w:val="231F20"/>
          <w:spacing w:val="-28"/>
          <w:sz w:val="18"/>
        </w:rPr>
        <w:t> </w:t>
      </w:r>
      <w:r>
        <w:rPr>
          <w:rFonts w:ascii="Calibri"/>
          <w:b/>
          <w:color w:val="231F20"/>
          <w:sz w:val="18"/>
        </w:rPr>
        <w:t>Result</w:t>
      </w:r>
      <w:r>
        <w:rPr>
          <w:rFonts w:ascii="Calibri"/>
          <w:b/>
          <w:color w:val="231F20"/>
          <w:spacing w:val="-28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Areas</w:t>
      </w:r>
      <w:r>
        <w:rPr>
          <w:rFonts w:ascii="Calibri"/>
          <w:b/>
          <w:color w:val="231F20"/>
          <w:spacing w:val="-28"/>
          <w:sz w:val="18"/>
        </w:rPr>
        <w:t> </w:t>
      </w:r>
      <w:r>
        <w:rPr>
          <w:rFonts w:ascii="Calibri"/>
          <w:b/>
          <w:color w:val="231F20"/>
          <w:sz w:val="18"/>
        </w:rPr>
        <w:t>(NKRAs)</w:t>
      </w:r>
      <w:r>
        <w:rPr>
          <w:rFonts w:ascii="Calibri"/>
          <w:sz w:val="18"/>
        </w:rPr>
      </w:r>
    </w:p>
    <w:p>
      <w:pPr>
        <w:spacing w:line="190" w:lineRule="exact" w:before="4"/>
        <w:ind w:left="194" w:right="42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w w:val="95"/>
          <w:sz w:val="18"/>
        </w:rPr>
        <w:t>NKRAs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K</w:t>
      </w:r>
      <w:r>
        <w:rPr>
          <w:rFonts w:ascii="Calibri"/>
          <w:b/>
          <w:color w:val="231F20"/>
          <w:spacing w:val="-2"/>
          <w:w w:val="95"/>
          <w:sz w:val="18"/>
        </w:rPr>
        <w:t>e</w:t>
      </w:r>
      <w:r>
        <w:rPr>
          <w:rFonts w:ascii="Calibri"/>
          <w:b/>
          <w:color w:val="231F20"/>
          <w:spacing w:val="-1"/>
          <w:w w:val="95"/>
          <w:sz w:val="18"/>
        </w:rPr>
        <w:t>y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P</w:t>
      </w:r>
      <w:r>
        <w:rPr>
          <w:rFonts w:ascii="Calibri"/>
          <w:b/>
          <w:color w:val="231F20"/>
          <w:spacing w:val="-2"/>
          <w:w w:val="95"/>
          <w:sz w:val="18"/>
        </w:rPr>
        <w:t>erf</w:t>
      </w:r>
      <w:r>
        <w:rPr>
          <w:rFonts w:ascii="Calibri"/>
          <w:b/>
          <w:color w:val="231F20"/>
          <w:spacing w:val="-1"/>
          <w:w w:val="95"/>
          <w:sz w:val="18"/>
        </w:rPr>
        <w:t>ormanc</w:t>
      </w:r>
      <w:r>
        <w:rPr>
          <w:rFonts w:ascii="Calibri"/>
          <w:b/>
          <w:color w:val="231F20"/>
          <w:spacing w:val="-2"/>
          <w:w w:val="95"/>
          <w:sz w:val="18"/>
        </w:rPr>
        <w:t>e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I</w:t>
      </w:r>
      <w:r>
        <w:rPr>
          <w:rFonts w:ascii="Calibri"/>
          <w:b/>
          <w:color w:val="231F20"/>
          <w:spacing w:val="-1"/>
          <w:w w:val="95"/>
          <w:sz w:val="18"/>
        </w:rPr>
        <w:t>ndica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ors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(KPIs)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for</w:t>
      </w:r>
      <w:r>
        <w:rPr>
          <w:rFonts w:ascii="Calibri"/>
          <w:b/>
          <w:color w:val="231F20"/>
          <w:spacing w:val="35"/>
          <w:w w:val="92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minist</w:t>
      </w:r>
      <w:r>
        <w:rPr>
          <w:rFonts w:ascii="Calibri"/>
          <w:b/>
          <w:color w:val="231F20"/>
          <w:spacing w:val="-2"/>
          <w:w w:val="95"/>
          <w:sz w:val="18"/>
        </w:rPr>
        <w:t>ers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head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of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departments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hav</w:t>
      </w:r>
      <w:r>
        <w:rPr>
          <w:rFonts w:ascii="Calibri"/>
          <w:b/>
          <w:color w:val="231F20"/>
          <w:spacing w:val="-3"/>
          <w:w w:val="95"/>
          <w:sz w:val="18"/>
        </w:rPr>
        <w:t>e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been</w:t>
      </w:r>
      <w:r>
        <w:rPr>
          <w:rFonts w:ascii="Calibri"/>
          <w:b/>
          <w:color w:val="231F20"/>
          <w:spacing w:val="29"/>
          <w:w w:val="94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set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o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assess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performance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of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service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deliv</w:t>
      </w:r>
      <w:r>
        <w:rPr>
          <w:rFonts w:ascii="Calibri"/>
          <w:b/>
          <w:color w:val="231F20"/>
          <w:spacing w:val="-2"/>
          <w:w w:val="95"/>
          <w:sz w:val="18"/>
        </w:rPr>
        <w:t>er</w:t>
      </w:r>
      <w:r>
        <w:rPr>
          <w:rFonts w:ascii="Calibri"/>
          <w:b/>
          <w:color w:val="231F20"/>
          <w:spacing w:val="-1"/>
          <w:w w:val="95"/>
          <w:sz w:val="18"/>
        </w:rPr>
        <w:t>y</w:t>
      </w:r>
      <w:r>
        <w:rPr>
          <w:rFonts w:ascii="Calibri"/>
          <w:b/>
          <w:color w:val="231F20"/>
          <w:spacing w:val="-2"/>
          <w:w w:val="95"/>
          <w:sz w:val="18"/>
        </w:rPr>
        <w:t>.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Six</w:t>
      </w:r>
      <w:r>
        <w:rPr>
          <w:rFonts w:ascii="Calibri"/>
          <w:sz w:val="18"/>
        </w:rPr>
      </w:r>
    </w:p>
    <w:p>
      <w:pPr>
        <w:numPr>
          <w:ilvl w:val="0"/>
          <w:numId w:val="3"/>
        </w:numPr>
        <w:tabs>
          <w:tab w:pos="287" w:val="left" w:leader="none"/>
        </w:tabs>
        <w:spacing w:line="207" w:lineRule="auto" w:before="0"/>
        <w:ind w:left="180" w:right="582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z w:val="18"/>
        </w:rPr>
        <w:br w:type="column"/>
      </w:r>
      <w:r>
        <w:rPr>
          <w:rFonts w:ascii="Calibri"/>
          <w:b/>
          <w:color w:val="231F20"/>
          <w:spacing w:val="-2"/>
          <w:sz w:val="18"/>
        </w:rPr>
        <w:t>Impro</w:t>
      </w:r>
      <w:r>
        <w:rPr>
          <w:rFonts w:ascii="Calibri"/>
          <w:b/>
          <w:color w:val="231F20"/>
          <w:spacing w:val="-1"/>
          <w:sz w:val="18"/>
        </w:rPr>
        <w:t>ving</w:t>
      </w:r>
      <w:r>
        <w:rPr>
          <w:rFonts w:ascii="Calibri"/>
          <w:b/>
          <w:color w:val="231F20"/>
          <w:spacing w:val="-22"/>
          <w:sz w:val="18"/>
        </w:rPr>
        <w:t> </w:t>
      </w:r>
      <w:r>
        <w:rPr>
          <w:rFonts w:ascii="Calibri"/>
          <w:b/>
          <w:color w:val="231F20"/>
          <w:sz w:val="18"/>
        </w:rPr>
        <w:t>public</w:t>
      </w:r>
      <w:r>
        <w:rPr>
          <w:rFonts w:ascii="Calibri"/>
          <w:b/>
          <w:color w:val="231F20"/>
          <w:spacing w:val="-22"/>
          <w:sz w:val="18"/>
        </w:rPr>
        <w:t> </w:t>
      </w:r>
      <w:r>
        <w:rPr>
          <w:rFonts w:ascii="Calibri"/>
          <w:b/>
          <w:color w:val="231F20"/>
          <w:sz w:val="18"/>
        </w:rPr>
        <w:t>service</w:t>
      </w:r>
      <w:r>
        <w:rPr>
          <w:rFonts w:ascii="Calibri"/>
          <w:b/>
          <w:color w:val="231F20"/>
          <w:spacing w:val="-22"/>
          <w:sz w:val="18"/>
        </w:rPr>
        <w:t> </w:t>
      </w:r>
      <w:r>
        <w:rPr>
          <w:rFonts w:ascii="Calibri"/>
          <w:b/>
          <w:color w:val="231F20"/>
          <w:spacing w:val="-1"/>
          <w:sz w:val="18"/>
        </w:rPr>
        <w:t>deliv</w:t>
      </w:r>
      <w:r>
        <w:rPr>
          <w:rFonts w:ascii="Calibri"/>
          <w:b/>
          <w:color w:val="231F20"/>
          <w:spacing w:val="-2"/>
          <w:sz w:val="18"/>
        </w:rPr>
        <w:t>er</w:t>
      </w:r>
      <w:r>
        <w:rPr>
          <w:rFonts w:ascii="Calibri"/>
          <w:b/>
          <w:color w:val="231F20"/>
          <w:spacing w:val="-1"/>
          <w:sz w:val="18"/>
        </w:rPr>
        <w:t>y</w:t>
      </w:r>
      <w:r>
        <w:rPr>
          <w:rFonts w:ascii="Calibri"/>
          <w:b/>
          <w:color w:val="231F20"/>
          <w:spacing w:val="27"/>
          <w:w w:val="99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Significant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improv</w:t>
      </w:r>
      <w:r>
        <w:rPr>
          <w:rFonts w:ascii="Calibri"/>
          <w:b/>
          <w:color w:val="231F20"/>
          <w:spacing w:val="-3"/>
          <w:w w:val="95"/>
          <w:sz w:val="18"/>
        </w:rPr>
        <w:t>ements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by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the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Special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4"/>
          <w:w w:val="95"/>
          <w:sz w:val="18"/>
        </w:rPr>
        <w:t>T</w:t>
      </w:r>
      <w:r>
        <w:rPr>
          <w:rFonts w:ascii="Calibri"/>
          <w:b/>
          <w:color w:val="231F20"/>
          <w:spacing w:val="-5"/>
          <w:w w:val="95"/>
          <w:sz w:val="18"/>
        </w:rPr>
        <w:t>ask</w:t>
      </w:r>
      <w:r>
        <w:rPr>
          <w:rFonts w:ascii="Calibri"/>
          <w:b/>
          <w:color w:val="231F20"/>
          <w:spacing w:val="28"/>
          <w:w w:val="93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Fo</w:t>
      </w:r>
      <w:r>
        <w:rPr>
          <w:rFonts w:ascii="Calibri"/>
          <w:b/>
          <w:color w:val="231F20"/>
          <w:spacing w:val="-3"/>
          <w:w w:val="95"/>
          <w:sz w:val="18"/>
        </w:rPr>
        <w:t>r</w:t>
      </w:r>
      <w:r>
        <w:rPr>
          <w:rFonts w:ascii="Calibri"/>
          <w:b/>
          <w:color w:val="231F20"/>
          <w:spacing w:val="-2"/>
          <w:w w:val="95"/>
          <w:sz w:val="18"/>
        </w:rPr>
        <w:t>c</w:t>
      </w:r>
      <w:r>
        <w:rPr>
          <w:rFonts w:ascii="Calibri"/>
          <w:b/>
          <w:color w:val="231F20"/>
          <w:spacing w:val="-3"/>
          <w:w w:val="95"/>
          <w:sz w:val="18"/>
        </w:rPr>
        <w:t>e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o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</w:t>
      </w:r>
      <w:r>
        <w:rPr>
          <w:rFonts w:ascii="Calibri"/>
          <w:b/>
          <w:color w:val="231F20"/>
          <w:spacing w:val="-3"/>
          <w:w w:val="95"/>
          <w:sz w:val="18"/>
        </w:rPr>
        <w:t>acilitate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Business</w:t>
      </w:r>
      <w:r>
        <w:rPr>
          <w:rFonts w:ascii="Calibri"/>
          <w:b/>
          <w:color w:val="231F20"/>
          <w:spacing w:val="-2"/>
          <w:w w:val="95"/>
          <w:sz w:val="18"/>
        </w:rPr>
        <w:t>.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Among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them,</w:t>
      </w:r>
      <w:r>
        <w:rPr>
          <w:rFonts w:ascii="Calibri"/>
          <w:sz w:val="18"/>
        </w:rPr>
      </w:r>
    </w:p>
    <w:p>
      <w:pPr>
        <w:spacing w:line="207" w:lineRule="auto" w:before="0"/>
        <w:ind w:left="180" w:right="351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2"/>
          <w:w w:val="95"/>
          <w:sz w:val="18"/>
        </w:rPr>
        <w:t>r</w:t>
      </w:r>
      <w:r>
        <w:rPr>
          <w:rFonts w:ascii="Calibri"/>
          <w:b/>
          <w:color w:val="231F20"/>
          <w:spacing w:val="-1"/>
          <w:w w:val="95"/>
          <w:sz w:val="18"/>
        </w:rPr>
        <w:t>educed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time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for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export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clearanc</w:t>
      </w:r>
      <w:r>
        <w:rPr>
          <w:rFonts w:ascii="Calibri"/>
          <w:b/>
          <w:color w:val="231F20"/>
          <w:spacing w:val="-2"/>
          <w:w w:val="95"/>
          <w:sz w:val="18"/>
        </w:rPr>
        <w:t>e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property</w:t>
      </w:r>
      <w:r>
        <w:rPr>
          <w:rFonts w:ascii="Calibri"/>
          <w:b/>
          <w:color w:val="231F20"/>
          <w:spacing w:val="25"/>
          <w:w w:val="94"/>
          <w:sz w:val="18"/>
        </w:rPr>
        <w:t> </w:t>
      </w:r>
      <w:r>
        <w:rPr>
          <w:rFonts w:ascii="Calibri"/>
          <w:b/>
          <w:color w:val="231F20"/>
          <w:spacing w:val="-3"/>
          <w:sz w:val="18"/>
        </w:rPr>
        <w:t>registration.</w:t>
      </w:r>
      <w:r>
        <w:rPr>
          <w:rFonts w:ascii="Calibri"/>
          <w:sz w:val="18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numPr>
          <w:ilvl w:val="0"/>
          <w:numId w:val="3"/>
        </w:numPr>
        <w:tabs>
          <w:tab w:pos="287" w:val="left" w:leader="none"/>
        </w:tabs>
        <w:spacing w:line="205" w:lineRule="exact" w:before="0"/>
        <w:ind w:left="286" w:right="0" w:hanging="106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3"/>
          <w:sz w:val="18"/>
        </w:rPr>
        <w:t>Promoting</w:t>
      </w:r>
      <w:r>
        <w:rPr>
          <w:rFonts w:ascii="Calibri"/>
          <w:b/>
          <w:color w:val="231F20"/>
          <w:spacing w:val="-25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auto</w:t>
      </w:r>
      <w:r>
        <w:rPr>
          <w:rFonts w:ascii="Calibri"/>
          <w:b/>
          <w:color w:val="231F20"/>
          <w:spacing w:val="-24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sector</w:t>
      </w:r>
      <w:r>
        <w:rPr>
          <w:rFonts w:ascii="Calibri"/>
          <w:sz w:val="18"/>
        </w:rPr>
      </w:r>
    </w:p>
    <w:p>
      <w:pPr>
        <w:spacing w:line="190" w:lineRule="exact" w:before="4"/>
        <w:ind w:left="180" w:right="582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2"/>
          <w:w w:val="95"/>
          <w:sz w:val="18"/>
        </w:rPr>
        <w:t>RM200</w:t>
      </w:r>
      <w:r>
        <w:rPr>
          <w:rFonts w:ascii="Calibri"/>
          <w:b/>
          <w:color w:val="231F20"/>
          <w:spacing w:val="-19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million</w:t>
      </w:r>
      <w:r>
        <w:rPr>
          <w:rFonts w:ascii="Calibri"/>
          <w:b/>
          <w:color w:val="231F20"/>
          <w:spacing w:val="-19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Au</w:t>
      </w:r>
      <w:r>
        <w:rPr>
          <w:rFonts w:ascii="Calibri"/>
          <w:b/>
          <w:color w:val="231F20"/>
          <w:spacing w:val="-3"/>
          <w:w w:val="95"/>
          <w:sz w:val="18"/>
        </w:rPr>
        <w:t>t</w:t>
      </w:r>
      <w:r>
        <w:rPr>
          <w:rFonts w:ascii="Calibri"/>
          <w:b/>
          <w:color w:val="231F20"/>
          <w:spacing w:val="-2"/>
          <w:w w:val="95"/>
          <w:sz w:val="18"/>
        </w:rPr>
        <w:t>omotiv</w:t>
      </w:r>
      <w:r>
        <w:rPr>
          <w:rFonts w:ascii="Calibri"/>
          <w:b/>
          <w:color w:val="231F20"/>
          <w:spacing w:val="-3"/>
          <w:w w:val="95"/>
          <w:sz w:val="18"/>
        </w:rPr>
        <w:t>e</w:t>
      </w:r>
      <w:r>
        <w:rPr>
          <w:rFonts w:ascii="Calibri"/>
          <w:b/>
          <w:color w:val="231F20"/>
          <w:spacing w:val="-19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Development</w:t>
      </w:r>
      <w:r>
        <w:rPr>
          <w:rFonts w:ascii="Calibri"/>
          <w:b/>
          <w:color w:val="231F20"/>
          <w:spacing w:val="38"/>
          <w:w w:val="94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Fund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under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the</w:t>
      </w:r>
      <w:r>
        <w:rPr>
          <w:rFonts w:ascii="Calibri"/>
          <w:b/>
          <w:color w:val="231F20"/>
          <w:spacing w:val="-7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second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stimulus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package</w:t>
      </w:r>
      <w:r>
        <w:rPr>
          <w:rFonts w:ascii="Calibri"/>
          <w:b/>
          <w:color w:val="231F20"/>
          <w:spacing w:val="-7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o</w:t>
      </w:r>
      <w:r>
        <w:rPr>
          <w:rFonts w:ascii="Calibri"/>
          <w:b/>
          <w:color w:val="231F20"/>
          <w:spacing w:val="28"/>
          <w:w w:val="94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consolida</w:t>
      </w:r>
      <w:r>
        <w:rPr>
          <w:rFonts w:ascii="Calibri"/>
          <w:b/>
          <w:color w:val="231F20"/>
          <w:spacing w:val="-2"/>
          <w:w w:val="95"/>
          <w:sz w:val="18"/>
        </w:rPr>
        <w:t>te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P</w:t>
      </w:r>
      <w:r>
        <w:rPr>
          <w:rFonts w:ascii="Calibri"/>
          <w:b/>
          <w:color w:val="231F20"/>
          <w:spacing w:val="-2"/>
          <w:w w:val="95"/>
          <w:sz w:val="18"/>
        </w:rPr>
        <w:t>r</w:t>
      </w:r>
      <w:r>
        <w:rPr>
          <w:rFonts w:ascii="Calibri"/>
          <w:b/>
          <w:color w:val="231F20"/>
          <w:spacing w:val="-1"/>
          <w:w w:val="95"/>
          <w:sz w:val="18"/>
        </w:rPr>
        <w:t>oton</w:t>
      </w:r>
      <w:r>
        <w:rPr>
          <w:rFonts w:ascii="Calibri"/>
          <w:b/>
          <w:color w:val="231F20"/>
          <w:spacing w:val="-16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vendor</w:t>
      </w:r>
      <w:r>
        <w:rPr>
          <w:rFonts w:ascii="Calibri"/>
          <w:b/>
          <w:color w:val="231F20"/>
          <w:spacing w:val="-16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scheme</w:t>
      </w:r>
      <w:r>
        <w:rPr>
          <w:rFonts w:ascii="Calibri"/>
          <w:b/>
          <w:color w:val="231F20"/>
          <w:spacing w:val="-2"/>
          <w:w w:val="95"/>
          <w:sz w:val="18"/>
        </w:rPr>
        <w:t>,</w:t>
      </w:r>
      <w:r>
        <w:rPr>
          <w:rFonts w:ascii="Calibri"/>
          <w:b/>
          <w:color w:val="231F20"/>
          <w:spacing w:val="-16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promot</w:t>
      </w:r>
      <w:r>
        <w:rPr>
          <w:rFonts w:ascii="Calibri"/>
          <w:b/>
          <w:color w:val="231F20"/>
          <w:spacing w:val="-2"/>
          <w:w w:val="95"/>
          <w:sz w:val="18"/>
        </w:rPr>
        <w:t>e</w:t>
      </w:r>
      <w:r>
        <w:rPr>
          <w:rFonts w:ascii="Calibri"/>
          <w:sz w:val="18"/>
        </w:rPr>
      </w:r>
    </w:p>
    <w:p>
      <w:pPr>
        <w:spacing w:line="190" w:lineRule="exact" w:before="0"/>
        <w:ind w:left="180" w:right="351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2"/>
          <w:w w:val="95"/>
          <w:sz w:val="18"/>
        </w:rPr>
        <w:t>e</w:t>
      </w:r>
      <w:r>
        <w:rPr>
          <w:rFonts w:ascii="Calibri"/>
          <w:b/>
          <w:color w:val="231F20"/>
          <w:spacing w:val="-1"/>
          <w:w w:val="95"/>
          <w:sz w:val="18"/>
        </w:rPr>
        <w:t>xpor</w:t>
      </w:r>
      <w:r>
        <w:rPr>
          <w:rFonts w:ascii="Calibri"/>
          <w:b/>
          <w:color w:val="231F20"/>
          <w:spacing w:val="-2"/>
          <w:w w:val="95"/>
          <w:sz w:val="18"/>
        </w:rPr>
        <w:t>ts,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build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capacity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establish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soft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loan</w:t>
      </w:r>
      <w:r>
        <w:rPr>
          <w:rFonts w:ascii="Calibri"/>
          <w:b/>
          <w:color w:val="231F20"/>
          <w:spacing w:val="30"/>
          <w:w w:val="94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scheme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for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vendors</w:t>
      </w:r>
      <w:r>
        <w:rPr>
          <w:rFonts w:ascii="Calibri"/>
          <w:b/>
          <w:color w:val="231F20"/>
          <w:spacing w:val="-2"/>
          <w:w w:val="95"/>
          <w:sz w:val="18"/>
        </w:rPr>
        <w:t>.</w:t>
      </w:r>
      <w:r>
        <w:rPr>
          <w:rFonts w:ascii="Calibri"/>
          <w:sz w:val="18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numPr>
          <w:ilvl w:val="0"/>
          <w:numId w:val="3"/>
        </w:numPr>
        <w:tabs>
          <w:tab w:pos="287" w:val="left" w:leader="none"/>
        </w:tabs>
        <w:spacing w:line="190" w:lineRule="exact" w:before="0"/>
        <w:ind w:left="180" w:right="417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1"/>
          <w:w w:val="95"/>
          <w:sz w:val="18"/>
        </w:rPr>
        <w:t>Information</w:t>
      </w:r>
      <w:r>
        <w:rPr>
          <w:rFonts w:ascii="Calibri"/>
          <w:b/>
          <w:color w:val="231F20"/>
          <w:spacing w:val="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14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communication</w:t>
      </w:r>
      <w:r>
        <w:rPr>
          <w:rFonts w:ascii="Calibri"/>
          <w:b/>
          <w:color w:val="231F20"/>
          <w:spacing w:val="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technology</w:t>
      </w:r>
      <w:r>
        <w:rPr>
          <w:rFonts w:ascii="Calibri"/>
          <w:b/>
          <w:color w:val="231F20"/>
          <w:spacing w:val="33"/>
          <w:w w:val="98"/>
          <w:sz w:val="18"/>
        </w:rPr>
        <w:t> </w:t>
      </w:r>
      <w:r>
        <w:rPr>
          <w:rFonts w:ascii="Calibri"/>
          <w:b/>
          <w:color w:val="231F20"/>
          <w:sz w:val="18"/>
        </w:rPr>
        <w:t>Industry</w:t>
      </w:r>
      <w:r>
        <w:rPr>
          <w:rFonts w:ascii="Calibri"/>
          <w:sz w:val="18"/>
        </w:rPr>
      </w:r>
    </w:p>
    <w:p>
      <w:pPr>
        <w:spacing w:line="190" w:lineRule="exact" w:before="0"/>
        <w:ind w:left="180" w:right="351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w w:val="95"/>
          <w:sz w:val="18"/>
        </w:rPr>
        <w:t>RM2.4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billion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spending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o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improv</w:t>
      </w:r>
      <w:r>
        <w:rPr>
          <w:rFonts w:ascii="Calibri"/>
          <w:b/>
          <w:color w:val="231F20"/>
          <w:spacing w:val="-2"/>
          <w:w w:val="95"/>
          <w:sz w:val="18"/>
        </w:rPr>
        <w:t>e</w:t>
      </w:r>
      <w:r>
        <w:rPr>
          <w:rFonts w:ascii="Calibri"/>
          <w:b/>
          <w:color w:val="231F20"/>
          <w:spacing w:val="22"/>
          <w:w w:val="92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te</w:t>
      </w:r>
      <w:r>
        <w:rPr>
          <w:rFonts w:ascii="Calibri"/>
          <w:b/>
          <w:color w:val="231F20"/>
          <w:spacing w:val="-1"/>
          <w:w w:val="95"/>
          <w:sz w:val="18"/>
        </w:rPr>
        <w:t>lecommunication</w:t>
      </w:r>
      <w:r>
        <w:rPr>
          <w:rFonts w:ascii="Calibri"/>
          <w:b/>
          <w:color w:val="231F20"/>
          <w:spacing w:val="-20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infrastruc</w:t>
      </w:r>
      <w:r>
        <w:rPr>
          <w:rFonts w:ascii="Calibri"/>
          <w:b/>
          <w:color w:val="231F20"/>
          <w:spacing w:val="-2"/>
          <w:w w:val="95"/>
          <w:sz w:val="18"/>
        </w:rPr>
        <w:t>ture</w:t>
      </w:r>
      <w:r>
        <w:rPr>
          <w:rFonts w:ascii="Calibri"/>
          <w:b/>
          <w:color w:val="231F20"/>
          <w:spacing w:val="-2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in</w:t>
      </w:r>
      <w:r>
        <w:rPr>
          <w:rFonts w:ascii="Calibri"/>
          <w:b/>
          <w:color w:val="231F20"/>
          <w:spacing w:val="-20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rur</w:t>
      </w:r>
      <w:r>
        <w:rPr>
          <w:rFonts w:ascii="Calibri"/>
          <w:b/>
          <w:color w:val="231F20"/>
          <w:spacing w:val="-1"/>
          <w:w w:val="95"/>
          <w:sz w:val="18"/>
        </w:rPr>
        <w:t>al</w:t>
      </w:r>
      <w:r>
        <w:rPr>
          <w:rFonts w:ascii="Calibri"/>
          <w:b/>
          <w:color w:val="231F20"/>
          <w:spacing w:val="-20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areas,</w:t>
      </w:r>
      <w:r>
        <w:rPr>
          <w:rFonts w:ascii="Calibri"/>
          <w:b/>
          <w:color w:val="231F20"/>
          <w:spacing w:val="61"/>
          <w:w w:val="82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RM400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million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o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speed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up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the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High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Speed</w:t>
      </w:r>
      <w:r>
        <w:rPr>
          <w:rFonts w:ascii="Calibri"/>
          <w:b/>
          <w:color w:val="231F20"/>
          <w:spacing w:val="21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Br</w:t>
      </w:r>
      <w:r>
        <w:rPr>
          <w:rFonts w:ascii="Calibri"/>
          <w:b/>
          <w:color w:val="231F20"/>
          <w:spacing w:val="-1"/>
          <w:w w:val="95"/>
          <w:sz w:val="18"/>
        </w:rPr>
        <w:t>oadband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P</w:t>
      </w:r>
      <w:r>
        <w:rPr>
          <w:rFonts w:ascii="Calibri"/>
          <w:b/>
          <w:color w:val="231F20"/>
          <w:spacing w:val="-2"/>
          <w:w w:val="95"/>
          <w:sz w:val="18"/>
        </w:rPr>
        <w:t>r</w:t>
      </w:r>
      <w:r>
        <w:rPr>
          <w:rFonts w:ascii="Calibri"/>
          <w:b/>
          <w:color w:val="231F20"/>
          <w:spacing w:val="-1"/>
          <w:w w:val="95"/>
          <w:sz w:val="18"/>
        </w:rPr>
        <w:t>ojec</w:t>
      </w:r>
      <w:r>
        <w:rPr>
          <w:rFonts w:ascii="Calibri"/>
          <w:b/>
          <w:color w:val="231F20"/>
          <w:spacing w:val="-2"/>
          <w:w w:val="95"/>
          <w:sz w:val="18"/>
        </w:rPr>
        <w:t>t.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Commercial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r</w:t>
      </w:r>
      <w:r>
        <w:rPr>
          <w:rFonts w:ascii="Calibri"/>
          <w:b/>
          <w:color w:val="231F20"/>
          <w:spacing w:val="-1"/>
          <w:w w:val="95"/>
          <w:sz w:val="18"/>
        </w:rPr>
        <w:t>ollout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of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HSBB</w:t>
      </w:r>
      <w:r>
        <w:rPr>
          <w:rFonts w:ascii="Calibri"/>
          <w:b/>
          <w:color w:val="231F20"/>
          <w:spacing w:val="45"/>
          <w:w w:val="94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is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e</w:t>
      </w:r>
      <w:r>
        <w:rPr>
          <w:rFonts w:ascii="Calibri"/>
          <w:b/>
          <w:color w:val="231F20"/>
          <w:spacing w:val="-1"/>
          <w:w w:val="95"/>
          <w:sz w:val="18"/>
        </w:rPr>
        <w:t>xpec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ed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in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the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first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quarter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of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2010.</w:t>
      </w:r>
      <w:r>
        <w:rPr>
          <w:rFonts w:ascii="Calibri"/>
          <w:sz w:val="18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numPr>
          <w:ilvl w:val="0"/>
          <w:numId w:val="3"/>
        </w:numPr>
        <w:tabs>
          <w:tab w:pos="287" w:val="left" w:leader="none"/>
        </w:tabs>
        <w:spacing w:line="190" w:lineRule="exact" w:before="0"/>
        <w:ind w:left="180" w:right="837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1"/>
          <w:w w:val="95"/>
          <w:sz w:val="18"/>
        </w:rPr>
        <w:t>Promoting</w:t>
      </w:r>
      <w:r>
        <w:rPr>
          <w:rFonts w:ascii="Calibri"/>
          <w:b/>
          <w:color w:val="231F20"/>
          <w:spacing w:val="11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research,</w:t>
      </w:r>
      <w:r>
        <w:rPr>
          <w:rFonts w:ascii="Calibri"/>
          <w:b/>
          <w:color w:val="231F20"/>
          <w:spacing w:val="11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development</w:t>
      </w:r>
      <w:r>
        <w:rPr>
          <w:rFonts w:ascii="Calibri"/>
          <w:b/>
          <w:color w:val="231F20"/>
          <w:spacing w:val="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33"/>
          <w:w w:val="98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commercialisation</w:t>
      </w:r>
      <w:r>
        <w:rPr>
          <w:rFonts w:ascii="Calibri"/>
          <w:sz w:val="18"/>
        </w:rPr>
      </w:r>
    </w:p>
    <w:p>
      <w:pPr>
        <w:spacing w:line="190" w:lineRule="exact" w:before="0"/>
        <w:ind w:left="180" w:right="582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1"/>
          <w:w w:val="95"/>
          <w:sz w:val="18"/>
        </w:rPr>
        <w:t>Th</w:t>
      </w:r>
      <w:r>
        <w:rPr>
          <w:rFonts w:ascii="Calibri"/>
          <w:b/>
          <w:color w:val="231F20"/>
          <w:spacing w:val="-2"/>
          <w:w w:val="95"/>
          <w:sz w:val="18"/>
        </w:rPr>
        <w:t>ree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major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funds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established</w:t>
      </w:r>
      <w:r>
        <w:rPr>
          <w:rFonts w:ascii="Calibri"/>
          <w:b/>
          <w:color w:val="231F20"/>
          <w:spacing w:val="-2"/>
          <w:w w:val="95"/>
          <w:sz w:val="18"/>
        </w:rPr>
        <w:t>,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namely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the</w:t>
      </w:r>
      <w:r>
        <w:rPr>
          <w:rFonts w:ascii="Calibri"/>
          <w:b/>
          <w:color w:val="231F20"/>
          <w:spacing w:val="23"/>
          <w:w w:val="93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Sciencefund</w:t>
      </w:r>
      <w:r>
        <w:rPr>
          <w:rFonts w:ascii="Calibri"/>
          <w:b/>
          <w:color w:val="231F20"/>
          <w:spacing w:val="-2"/>
          <w:w w:val="95"/>
          <w:sz w:val="18"/>
        </w:rPr>
        <w:t>,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Technofund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I</w:t>
      </w:r>
      <w:r>
        <w:rPr>
          <w:rFonts w:ascii="Calibri"/>
          <w:b/>
          <w:color w:val="231F20"/>
          <w:spacing w:val="-1"/>
          <w:w w:val="95"/>
          <w:sz w:val="18"/>
        </w:rPr>
        <w:t>nnofund</w:t>
      </w:r>
      <w:r>
        <w:rPr>
          <w:rFonts w:ascii="Calibri"/>
          <w:b/>
          <w:color w:val="231F20"/>
          <w:spacing w:val="-2"/>
          <w:w w:val="95"/>
          <w:sz w:val="18"/>
        </w:rPr>
        <w:t>.</w:t>
      </w:r>
      <w:r>
        <w:rPr>
          <w:rFonts w:ascii="Calibri"/>
          <w:b/>
          <w:color w:val="231F20"/>
          <w:spacing w:val="-16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The</w:t>
      </w:r>
      <w:r>
        <w:rPr>
          <w:rFonts w:ascii="Calibri"/>
          <w:b/>
          <w:color w:val="231F20"/>
          <w:spacing w:val="47"/>
          <w:w w:val="94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government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ptovided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RM2.7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billion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for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these</w:t>
      </w:r>
      <w:r>
        <w:rPr>
          <w:rFonts w:ascii="Calibri"/>
          <w:b/>
          <w:color w:val="231F20"/>
          <w:spacing w:val="23"/>
          <w:w w:val="93"/>
          <w:sz w:val="18"/>
        </w:rPr>
        <w:t> </w:t>
      </w:r>
      <w:r>
        <w:rPr>
          <w:rFonts w:ascii="Calibri"/>
          <w:b/>
          <w:color w:val="231F20"/>
          <w:spacing w:val="-3"/>
          <w:sz w:val="18"/>
        </w:rPr>
        <w:t>programmes.</w:t>
      </w:r>
      <w:r>
        <w:rPr>
          <w:rFonts w:ascii="Calibri"/>
          <w:sz w:val="18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numPr>
          <w:ilvl w:val="0"/>
          <w:numId w:val="3"/>
        </w:numPr>
        <w:tabs>
          <w:tab w:pos="287" w:val="left" w:leader="none"/>
        </w:tabs>
        <w:spacing w:line="205" w:lineRule="exact" w:before="0"/>
        <w:ind w:left="286" w:right="0" w:hanging="106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1"/>
          <w:sz w:val="18"/>
        </w:rPr>
        <w:t>Financing</w:t>
      </w:r>
      <w:r>
        <w:rPr>
          <w:rFonts w:ascii="Calibri"/>
          <w:b/>
          <w:color w:val="231F20"/>
          <w:spacing w:val="-27"/>
          <w:sz w:val="18"/>
        </w:rPr>
        <w:t> </w:t>
      </w:r>
      <w:r>
        <w:rPr>
          <w:rFonts w:ascii="Calibri"/>
          <w:b/>
          <w:color w:val="231F20"/>
          <w:spacing w:val="-2"/>
          <w:sz w:val="18"/>
        </w:rPr>
        <w:t>inno</w:t>
      </w:r>
      <w:r>
        <w:rPr>
          <w:rFonts w:ascii="Calibri"/>
          <w:b/>
          <w:color w:val="231F20"/>
          <w:spacing w:val="-1"/>
          <w:sz w:val="18"/>
        </w:rPr>
        <w:t>v</w:t>
      </w:r>
      <w:r>
        <w:rPr>
          <w:rFonts w:ascii="Calibri"/>
          <w:b/>
          <w:color w:val="231F20"/>
          <w:spacing w:val="-2"/>
          <w:sz w:val="18"/>
        </w:rPr>
        <w:t>a</w:t>
      </w:r>
      <w:r>
        <w:rPr>
          <w:rFonts w:ascii="Calibri"/>
          <w:b/>
          <w:color w:val="231F20"/>
          <w:spacing w:val="-1"/>
          <w:sz w:val="18"/>
        </w:rPr>
        <w:t>tiv</w:t>
      </w:r>
      <w:r>
        <w:rPr>
          <w:rFonts w:ascii="Calibri"/>
          <w:b/>
          <w:color w:val="231F20"/>
          <w:spacing w:val="-2"/>
          <w:sz w:val="18"/>
        </w:rPr>
        <w:t>e</w:t>
      </w:r>
      <w:r>
        <w:rPr>
          <w:rFonts w:ascii="Calibri"/>
          <w:b/>
          <w:color w:val="231F20"/>
          <w:spacing w:val="-27"/>
          <w:sz w:val="18"/>
        </w:rPr>
        <w:t> </w:t>
      </w:r>
      <w:r>
        <w:rPr>
          <w:rFonts w:ascii="Calibri"/>
          <w:b/>
          <w:color w:val="231F20"/>
          <w:sz w:val="18"/>
        </w:rPr>
        <w:t>firms</w:t>
      </w:r>
      <w:r>
        <w:rPr>
          <w:rFonts w:ascii="Calibri"/>
          <w:sz w:val="18"/>
        </w:rPr>
      </w:r>
    </w:p>
    <w:p>
      <w:pPr>
        <w:spacing w:line="190" w:lineRule="exact" w:before="4"/>
        <w:ind w:left="180" w:right="351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w w:val="95"/>
          <w:sz w:val="18"/>
        </w:rPr>
        <w:t>As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at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end-June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2009,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RM4.9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billion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hav</w:t>
      </w:r>
      <w:r>
        <w:rPr>
          <w:rFonts w:ascii="Calibri"/>
          <w:b/>
          <w:color w:val="231F20"/>
          <w:spacing w:val="-3"/>
          <w:w w:val="95"/>
          <w:sz w:val="18"/>
        </w:rPr>
        <w:t>e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been</w:t>
      </w:r>
      <w:r>
        <w:rPr>
          <w:rFonts w:ascii="Calibri"/>
          <w:b/>
          <w:color w:val="231F20"/>
          <w:spacing w:val="21"/>
          <w:w w:val="94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approved</w:t>
      </w:r>
      <w:r>
        <w:rPr>
          <w:rFonts w:ascii="Calibri"/>
          <w:b/>
          <w:color w:val="231F20"/>
          <w:spacing w:val="-9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o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937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applicants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lar</w:t>
      </w:r>
      <w:r>
        <w:rPr>
          <w:rFonts w:ascii="Calibri"/>
          <w:b/>
          <w:color w:val="231F20"/>
          <w:spacing w:val="-1"/>
          <w:w w:val="95"/>
          <w:sz w:val="18"/>
        </w:rPr>
        <w:t>gely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in</w:t>
      </w:r>
      <w:r>
        <w:rPr>
          <w:rFonts w:ascii="Calibri"/>
          <w:b/>
          <w:color w:val="231F20"/>
          <w:spacing w:val="-8"/>
          <w:w w:val="95"/>
          <w:sz w:val="18"/>
        </w:rPr>
        <w:t> </w:t>
      </w:r>
      <w:r>
        <w:rPr>
          <w:rFonts w:ascii="Calibri"/>
          <w:b/>
          <w:color w:val="231F20"/>
          <w:spacing w:val="-3"/>
          <w:w w:val="95"/>
          <w:sz w:val="18"/>
        </w:rPr>
        <w:t>ICT</w:t>
      </w:r>
      <w:r>
        <w:rPr>
          <w:rFonts w:ascii="Calibri"/>
          <w:b/>
          <w:color w:val="231F20"/>
          <w:spacing w:val="-4"/>
          <w:w w:val="95"/>
          <w:sz w:val="18"/>
        </w:rPr>
        <w:t>,</w:t>
      </w:r>
      <w:r>
        <w:rPr>
          <w:rFonts w:ascii="Calibri"/>
          <w:b/>
          <w:color w:val="231F20"/>
          <w:spacing w:val="21"/>
          <w:w w:val="82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biotechnology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life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sciences</w:t>
      </w:r>
      <w:r>
        <w:rPr>
          <w:rFonts w:ascii="Calibri"/>
          <w:b/>
          <w:color w:val="231F20"/>
          <w:spacing w:val="-2"/>
          <w:w w:val="95"/>
          <w:sz w:val="18"/>
        </w:rPr>
        <w:t>.</w:t>
      </w:r>
      <w:r>
        <w:rPr>
          <w:rFonts w:ascii="Calibri"/>
          <w:sz w:val="18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numPr>
          <w:ilvl w:val="0"/>
          <w:numId w:val="3"/>
        </w:numPr>
        <w:tabs>
          <w:tab w:pos="287" w:val="left" w:leader="none"/>
        </w:tabs>
        <w:spacing w:line="190" w:lineRule="exact" w:before="0"/>
        <w:ind w:left="180" w:right="351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1"/>
          <w:w w:val="95"/>
          <w:sz w:val="18"/>
        </w:rPr>
        <w:t>Strengthening</w:t>
      </w:r>
      <w:r>
        <w:rPr>
          <w:rFonts w:ascii="Calibri"/>
          <w:b/>
          <w:color w:val="231F20"/>
          <w:spacing w:val="2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airport</w:t>
      </w:r>
      <w:r>
        <w:rPr>
          <w:rFonts w:ascii="Calibri"/>
          <w:b/>
          <w:color w:val="231F20"/>
          <w:spacing w:val="24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infrastructure</w:t>
      </w:r>
      <w:r>
        <w:rPr>
          <w:rFonts w:ascii="Calibri"/>
          <w:b/>
          <w:color w:val="231F20"/>
          <w:spacing w:val="52"/>
          <w:w w:val="94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Construction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of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new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Lo</w:t>
      </w:r>
      <w:r>
        <w:rPr>
          <w:rFonts w:ascii="Calibri"/>
          <w:b/>
          <w:color w:val="231F20"/>
          <w:spacing w:val="-2"/>
          <w:w w:val="95"/>
          <w:sz w:val="18"/>
        </w:rPr>
        <w:t>w-</w:t>
      </w:r>
      <w:r>
        <w:rPr>
          <w:rFonts w:ascii="Calibri"/>
          <w:b/>
          <w:color w:val="231F20"/>
          <w:spacing w:val="-1"/>
          <w:w w:val="95"/>
          <w:sz w:val="18"/>
        </w:rPr>
        <w:t>Cost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</w:t>
      </w:r>
      <w:r>
        <w:rPr>
          <w:rFonts w:ascii="Calibri"/>
          <w:b/>
          <w:color w:val="231F20"/>
          <w:spacing w:val="-2"/>
          <w:w w:val="95"/>
          <w:sz w:val="18"/>
        </w:rPr>
        <w:t>arrier</w:t>
      </w:r>
      <w:r>
        <w:rPr>
          <w:rFonts w:ascii="Calibri"/>
          <w:b/>
          <w:color w:val="231F20"/>
          <w:spacing w:val="-16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3"/>
          <w:w w:val="95"/>
          <w:sz w:val="18"/>
        </w:rPr>
        <w:t>erminal</w:t>
      </w:r>
      <w:r>
        <w:rPr>
          <w:rFonts w:ascii="Calibri"/>
          <w:b/>
          <w:color w:val="231F20"/>
          <w:spacing w:val="43"/>
          <w:w w:val="93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at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the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Kuala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Lumpur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I</w:t>
      </w:r>
      <w:r>
        <w:rPr>
          <w:rFonts w:ascii="Calibri"/>
          <w:b/>
          <w:color w:val="231F20"/>
          <w:spacing w:val="-1"/>
          <w:w w:val="95"/>
          <w:sz w:val="18"/>
        </w:rPr>
        <w:t>n</w:t>
      </w:r>
      <w:r>
        <w:rPr>
          <w:rFonts w:ascii="Calibri"/>
          <w:b/>
          <w:color w:val="231F20"/>
          <w:spacing w:val="-2"/>
          <w:w w:val="95"/>
          <w:sz w:val="18"/>
        </w:rPr>
        <w:t>te</w:t>
      </w:r>
      <w:r>
        <w:rPr>
          <w:rFonts w:ascii="Calibri"/>
          <w:b/>
          <w:color w:val="231F20"/>
          <w:spacing w:val="-1"/>
          <w:w w:val="95"/>
          <w:sz w:val="18"/>
        </w:rPr>
        <w:t>rnational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Airport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39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the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upgrade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of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the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Penang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I</w:t>
      </w:r>
      <w:r>
        <w:rPr>
          <w:rFonts w:ascii="Calibri"/>
          <w:b/>
          <w:color w:val="231F20"/>
          <w:spacing w:val="-1"/>
          <w:w w:val="95"/>
          <w:sz w:val="18"/>
        </w:rPr>
        <w:t>n</w:t>
      </w:r>
      <w:r>
        <w:rPr>
          <w:rFonts w:ascii="Calibri"/>
          <w:b/>
          <w:color w:val="231F20"/>
          <w:spacing w:val="-2"/>
          <w:w w:val="95"/>
          <w:sz w:val="18"/>
        </w:rPr>
        <w:t>t</w:t>
      </w:r>
      <w:r>
        <w:rPr>
          <w:rFonts w:ascii="Calibri"/>
          <w:b/>
          <w:color w:val="231F20"/>
          <w:spacing w:val="-1"/>
          <w:w w:val="95"/>
          <w:sz w:val="18"/>
        </w:rPr>
        <w:t>ernational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Airpor</w:t>
      </w:r>
      <w:r>
        <w:rPr>
          <w:rFonts w:ascii="Calibri"/>
          <w:b/>
          <w:color w:val="231F20"/>
          <w:spacing w:val="-2"/>
          <w:w w:val="95"/>
          <w:sz w:val="18"/>
        </w:rPr>
        <w:t>t.</w:t>
      </w:r>
      <w:r>
        <w:rPr>
          <w:rFonts w:ascii="Calibri"/>
          <w:b/>
          <w:color w:val="231F20"/>
          <w:spacing w:val="29"/>
          <w:w w:val="79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The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RM2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billion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3"/>
          <w:w w:val="95"/>
          <w:sz w:val="18"/>
        </w:rPr>
        <w:t>LCCT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will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start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oper</w:t>
      </w:r>
      <w:r>
        <w:rPr>
          <w:rFonts w:ascii="Calibri"/>
          <w:b/>
          <w:color w:val="231F20"/>
          <w:spacing w:val="-2"/>
          <w:w w:val="95"/>
          <w:sz w:val="18"/>
        </w:rPr>
        <w:t>a</w:t>
      </w:r>
      <w:r>
        <w:rPr>
          <w:rFonts w:ascii="Calibri"/>
          <w:b/>
          <w:color w:val="231F20"/>
          <w:spacing w:val="-1"/>
          <w:w w:val="95"/>
          <w:sz w:val="18"/>
        </w:rPr>
        <w:t>tions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by</w:t>
      </w:r>
      <w:r>
        <w:rPr>
          <w:rFonts w:ascii="Calibri"/>
          <w:b/>
          <w:color w:val="231F20"/>
          <w:spacing w:val="29"/>
          <w:w w:val="94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September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2011.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The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Penang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airport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upgrade</w:t>
      </w:r>
      <w:r>
        <w:rPr>
          <w:rFonts w:ascii="Calibri"/>
          <w:b/>
          <w:color w:val="231F20"/>
          <w:spacing w:val="36"/>
          <w:w w:val="94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will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cost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RM250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million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due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for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completion</w:t>
      </w:r>
      <w:r>
        <w:rPr>
          <w:rFonts w:ascii="Calibri"/>
          <w:b/>
          <w:color w:val="231F20"/>
          <w:spacing w:val="23"/>
          <w:w w:val="94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by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end-2011.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Other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int</w:t>
      </w:r>
      <w:r>
        <w:rPr>
          <w:rFonts w:ascii="Calibri"/>
          <w:b/>
          <w:color w:val="231F20"/>
          <w:spacing w:val="-2"/>
          <w:w w:val="95"/>
          <w:sz w:val="18"/>
        </w:rPr>
        <w:t>e</w:t>
      </w:r>
      <w:r>
        <w:rPr>
          <w:rFonts w:ascii="Calibri"/>
          <w:b/>
          <w:color w:val="231F20"/>
          <w:spacing w:val="-1"/>
          <w:w w:val="95"/>
          <w:sz w:val="18"/>
        </w:rPr>
        <w:t>rnational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airports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being</w:t>
      </w:r>
      <w:r>
        <w:rPr>
          <w:rFonts w:ascii="Calibri"/>
          <w:b/>
          <w:color w:val="231F20"/>
          <w:spacing w:val="32"/>
          <w:w w:val="98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upgraded</w:t>
      </w:r>
      <w:r>
        <w:rPr>
          <w:rFonts w:ascii="Calibri"/>
          <w:b/>
          <w:color w:val="231F20"/>
          <w:spacing w:val="-7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are</w:t>
      </w:r>
      <w:r>
        <w:rPr>
          <w:rFonts w:ascii="Calibri"/>
          <w:b/>
          <w:color w:val="231F20"/>
          <w:spacing w:val="-7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in</w:t>
      </w:r>
      <w:r>
        <w:rPr>
          <w:rFonts w:ascii="Calibri"/>
          <w:b/>
          <w:color w:val="231F20"/>
          <w:spacing w:val="-7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Kuching</w:t>
      </w:r>
      <w:r>
        <w:rPr>
          <w:rFonts w:ascii="Calibri"/>
          <w:b/>
          <w:color w:val="231F20"/>
          <w:spacing w:val="-7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-7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K</w:t>
      </w:r>
      <w:r>
        <w:rPr>
          <w:rFonts w:ascii="Calibri"/>
          <w:b/>
          <w:color w:val="231F20"/>
          <w:spacing w:val="-2"/>
          <w:w w:val="95"/>
          <w:sz w:val="18"/>
        </w:rPr>
        <w:t>ota</w:t>
      </w:r>
      <w:r>
        <w:rPr>
          <w:rFonts w:ascii="Calibri"/>
          <w:b/>
          <w:color w:val="231F20"/>
          <w:spacing w:val="-7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Kinabalu</w:t>
      </w:r>
      <w:r>
        <w:rPr>
          <w:rFonts w:ascii="Calibri"/>
          <w:b/>
          <w:color w:val="231F20"/>
          <w:spacing w:val="-2"/>
          <w:w w:val="95"/>
          <w:sz w:val="18"/>
        </w:rPr>
        <w:t>.</w:t>
      </w:r>
      <w:r>
        <w:rPr>
          <w:rFonts w:ascii="Calibri"/>
          <w:sz w:val="18"/>
        </w:rPr>
      </w:r>
    </w:p>
    <w:p>
      <w:pPr>
        <w:spacing w:line="190" w:lineRule="exact" w:before="0"/>
        <w:ind w:left="180" w:right="582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w w:val="95"/>
          <w:sz w:val="18"/>
        </w:rPr>
        <w:t>Airports</w:t>
      </w:r>
      <w:r>
        <w:rPr>
          <w:rFonts w:ascii="Calibri"/>
          <w:b/>
          <w:color w:val="231F20"/>
          <w:spacing w:val="-19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in</w:t>
      </w:r>
      <w:r>
        <w:rPr>
          <w:rFonts w:ascii="Calibri"/>
          <w:b/>
          <w:color w:val="231F20"/>
          <w:spacing w:val="-18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Ba</w:t>
      </w:r>
      <w:r>
        <w:rPr>
          <w:rFonts w:ascii="Calibri"/>
          <w:b/>
          <w:color w:val="231F20"/>
          <w:spacing w:val="-1"/>
          <w:w w:val="95"/>
          <w:sz w:val="18"/>
        </w:rPr>
        <w:t>tu</w:t>
      </w:r>
      <w:r>
        <w:rPr>
          <w:rFonts w:ascii="Calibri"/>
          <w:b/>
          <w:color w:val="231F20"/>
          <w:spacing w:val="-19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Ber</w:t>
      </w:r>
      <w:r>
        <w:rPr>
          <w:rFonts w:ascii="Calibri"/>
          <w:b/>
          <w:color w:val="231F20"/>
          <w:spacing w:val="-1"/>
          <w:w w:val="95"/>
          <w:sz w:val="18"/>
        </w:rPr>
        <w:t>endam,</w:t>
      </w:r>
      <w:r>
        <w:rPr>
          <w:rFonts w:ascii="Calibri"/>
          <w:b/>
          <w:color w:val="231F20"/>
          <w:spacing w:val="-1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Melaka,</w:t>
      </w:r>
      <w:r>
        <w:rPr>
          <w:rFonts w:ascii="Calibri"/>
          <w:b/>
          <w:color w:val="231F20"/>
          <w:spacing w:val="-19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and</w:t>
      </w:r>
      <w:r>
        <w:rPr>
          <w:rFonts w:ascii="Calibri"/>
          <w:b/>
          <w:color w:val="231F20"/>
          <w:spacing w:val="-18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K</w:t>
      </w:r>
      <w:r>
        <w:rPr>
          <w:rFonts w:ascii="Calibri"/>
          <w:b/>
          <w:color w:val="231F20"/>
          <w:spacing w:val="-2"/>
          <w:w w:val="95"/>
          <w:sz w:val="18"/>
        </w:rPr>
        <w:t>ota</w:t>
      </w:r>
      <w:r>
        <w:rPr>
          <w:rFonts w:ascii="Calibri"/>
          <w:b/>
          <w:color w:val="231F20"/>
          <w:spacing w:val="32"/>
          <w:w w:val="92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Bharu</w:t>
      </w:r>
      <w:r>
        <w:rPr>
          <w:rFonts w:ascii="Calibri"/>
          <w:b/>
          <w:color w:val="231F20"/>
          <w:spacing w:val="-2"/>
          <w:w w:val="95"/>
          <w:sz w:val="18"/>
        </w:rPr>
        <w:t>,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K</w:t>
      </w:r>
      <w:r>
        <w:rPr>
          <w:rFonts w:ascii="Calibri"/>
          <w:b/>
          <w:color w:val="231F20"/>
          <w:spacing w:val="-2"/>
          <w:w w:val="95"/>
          <w:sz w:val="18"/>
        </w:rPr>
        <w:t>elantan,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are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also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being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upgr</w:t>
      </w:r>
      <w:r>
        <w:rPr>
          <w:rFonts w:ascii="Calibri"/>
          <w:b/>
          <w:color w:val="231F20"/>
          <w:spacing w:val="-2"/>
          <w:w w:val="95"/>
          <w:sz w:val="18"/>
        </w:rPr>
        <w:t>a</w:t>
      </w:r>
      <w:r>
        <w:rPr>
          <w:rFonts w:ascii="Calibri"/>
          <w:b/>
          <w:color w:val="231F20"/>
          <w:spacing w:val="-1"/>
          <w:w w:val="95"/>
          <w:sz w:val="18"/>
        </w:rPr>
        <w:t>ded</w:t>
      </w:r>
      <w:r>
        <w:rPr>
          <w:rFonts w:ascii="Calibri"/>
          <w:b/>
          <w:color w:val="231F20"/>
          <w:spacing w:val="-2"/>
          <w:w w:val="95"/>
          <w:sz w:val="18"/>
        </w:rPr>
        <w:t>.</w:t>
      </w:r>
      <w:r>
        <w:rPr>
          <w:rFonts w:ascii="Calibri"/>
          <w:sz w:val="18"/>
        </w:rPr>
      </w:r>
    </w:p>
    <w:p>
      <w:pPr>
        <w:spacing w:after="0" w:line="190" w:lineRule="exact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4920" w:h="19280"/>
          <w:pgMar w:top="180" w:bottom="0" w:left="0" w:right="0"/>
          <w:cols w:num="4" w:equalWidth="0">
            <w:col w:w="3676" w:space="40"/>
            <w:col w:w="3609" w:space="40"/>
            <w:col w:w="3623" w:space="40"/>
            <w:col w:w="3892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3"/>
          <w:szCs w:val="3"/>
        </w:rPr>
      </w:pPr>
    </w:p>
    <w:p>
      <w:pPr>
        <w:spacing w:line="200" w:lineRule="atLeast"/>
        <w:ind w:left="6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738.85pt;height:56.05pt;mso-position-horizontal-relative:char;mso-position-vertical-relative:line" coordorigin="0,0" coordsize="14777,1121">
            <v:group style="position:absolute;left:13458;top:383;width:298;height:333" coordorigin="13458,383" coordsize="298,333">
              <v:shape style="position:absolute;left:13458;top:383;width:298;height:333" coordorigin="13458,383" coordsize="298,333" path="m13676,383l13527,383,13458,716,13618,715,13692,688,13706,676,13512,676,13536,561,13730,561,13729,559,13714,545,13709,541,13703,538,13699,536,13712,528,13717,524,13544,524,13565,422,13751,422,13748,415,13734,399,13719,390,13699,385,13676,383xe" filled="true" fillcolor="#79bde8" stroked="false">
                <v:path arrowok="t"/>
                <v:fill type="solid"/>
              </v:shape>
              <v:shape style="position:absolute;left:13458;top:383;width:298;height:333" coordorigin="13458,383" coordsize="298,333" path="m13730,561l13536,561,13641,562,13661,565,13678,572,13689,579,13695,588,13695,603,13653,668,13612,676,13706,676,13738,603,13738,577,13730,561xe" filled="true" fillcolor="#79bde8" stroked="false">
                <v:path arrowok="t"/>
                <v:fill type="solid"/>
              </v:shape>
              <v:shape style="position:absolute;left:13458;top:383;width:298;height:333" coordorigin="13458,383" coordsize="298,333" path="m13751,422l13565,422,13660,423,13680,426,13697,433,13706,446,13708,472,13701,491,13688,507,13672,516,13653,522,13630,524,13717,524,13754,459,13755,433,13751,422xe" filled="true" fillcolor="#79bde8" stroked="false">
                <v:path arrowok="t"/>
                <v:fill type="solid"/>
              </v:shape>
            </v:group>
            <v:group style="position:absolute;left:13748;top:383;width:301;height:333" coordorigin="13748,383" coordsize="301,333">
              <v:shape style="position:absolute;left:13748;top:383;width:301;height:333" coordorigin="13748,383" coordsize="301,333" path="m14000,383l13948,383,13748,716,13796,716,13852,619,14034,619,14029,579,13875,579,13961,433,14007,433,14000,383xe" filled="true" fillcolor="#79bde8" stroked="false">
                <v:path arrowok="t"/>
                <v:fill type="solid"/>
              </v:shape>
              <v:shape style="position:absolute;left:13748;top:383;width:301;height:333" coordorigin="13748,383" coordsize="301,333" path="m14034,619l13987,619,14000,716,14049,716,14034,619xe" filled="true" fillcolor="#79bde8" stroked="false">
                <v:path arrowok="t"/>
                <v:fill type="solid"/>
              </v:shape>
              <v:shape style="position:absolute;left:13748;top:383;width:301;height:333" coordorigin="13748,383" coordsize="301,333" path="m14007,433l13961,433,13982,579,14029,579,14007,433xe" filled="true" fillcolor="#79bde8" stroked="false">
                <v:path arrowok="t"/>
                <v:fill type="solid"/>
              </v:shape>
            </v:group>
            <v:group style="position:absolute;left:14080;top:383;width:337;height:333" coordorigin="14080,383" coordsize="337,333">
              <v:shape style="position:absolute;left:14080;top:383;width:337;height:333" coordorigin="14080,383" coordsize="337,333" path="m14203,383l14150,383,14080,716,14124,716,14180,445,14229,445,14203,383xe" filled="true" fillcolor="#79bde8" stroked="false">
                <v:path arrowok="t"/>
                <v:fill type="solid"/>
              </v:shape>
              <v:shape style="position:absolute;left:14080;top:383;width:337;height:333" coordorigin="14080,383" coordsize="337,333" path="m14229,445l14180,445,14295,716,14347,716,14360,654,14316,654,14229,445xe" filled="true" fillcolor="#79bde8" stroked="false">
                <v:path arrowok="t"/>
                <v:fill type="solid"/>
              </v:shape>
              <v:shape style="position:absolute;left:14080;top:383;width:337;height:333" coordorigin="14080,383" coordsize="337,333" path="m14417,383l14373,383,14316,654,14360,654,14417,383xe" filled="true" fillcolor="#79bde8" stroked="false">
                <v:path arrowok="t"/>
                <v:fill type="solid"/>
              </v:shape>
            </v:group>
            <v:group style="position:absolute;left:14378;top:383;width:342;height:333" coordorigin="14378,383" coordsize="342,333">
              <v:shape style="position:absolute;left:14378;top:383;width:342;height:333" coordorigin="14378,383" coordsize="342,333" path="m14494,383l14448,383,14378,716,14424,716,14448,599,14512,548,14569,548,14567,544,14460,544,14494,383xe" filled="true" fillcolor="#79bde8" stroked="false">
                <v:path arrowok="t"/>
                <v:fill type="solid"/>
              </v:shape>
              <v:shape style="position:absolute;left:14378;top:383;width:342;height:333" coordorigin="14378,383" coordsize="342,333" path="m14569,548l14512,548,14595,716,14653,716,14569,548xe" filled="true" fillcolor="#79bde8" stroked="false">
                <v:path arrowok="t"/>
                <v:fill type="solid"/>
              </v:shape>
              <v:shape style="position:absolute;left:14378;top:383;width:342;height:333" coordorigin="14378,383" coordsize="342,333" path="m14720,383l14656,383,14460,544,14567,544,14553,516,14720,383xe" filled="true" fillcolor="#79bde8" stroked="false">
                <v:path arrowok="t"/>
                <v:fill type="solid"/>
              </v:shape>
            </v:group>
            <v:group style="position:absolute;left:13094;top:382;width:350;height:335" coordorigin="13094,382" coordsize="350,335">
              <v:shape style="position:absolute;left:13094;top:382;width:350;height:335" coordorigin="13094,382" coordsize="350,335" path="m13292,507l13215,507,13296,716,13374,716,13400,590,13322,590,13292,507xe" filled="true" fillcolor="#0067b1" stroked="false">
                <v:path arrowok="t"/>
                <v:fill type="solid"/>
              </v:shape>
              <v:shape style="position:absolute;left:13094;top:382;width:350;height:335" coordorigin="13094,382" coordsize="350,335" path="m13246,383l13164,383,13094,715,13172,715,13215,507,13292,507,13246,383xe" filled="true" fillcolor="#0067b1" stroked="false">
                <v:path arrowok="t"/>
                <v:fill type="solid"/>
              </v:shape>
              <v:shape style="position:absolute;left:13094;top:382;width:350;height:335" coordorigin="13094,382" coordsize="350,335" path="m13444,382l13365,382,13322,590,13400,590,13444,382xe" filled="true" fillcolor="#0067b1" stroked="false">
                <v:path arrowok="t"/>
                <v:fill type="solid"/>
              </v:shape>
            </v:group>
            <v:group style="position:absolute;left:13047;top:233;width:658;height:218" coordorigin="13047,233" coordsize="658,218">
              <v:shape style="position:absolute;left:13047;top:233;width:658;height:218" coordorigin="13047,233" coordsize="658,218" path="m13152,383l13076,383,13064,438,13058,443,13047,451,13074,431,13102,413,13130,395,13152,383xe" filled="true" fillcolor="#ed1c24" stroked="false">
                <v:path arrowok="t"/>
                <v:fill type="solid"/>
              </v:shape>
              <v:shape style="position:absolute;left:13047;top:233;width:658;height:218" coordorigin="13047,233" coordsize="658,218" path="m13072,385l13071,386,13068,388,13072,385xe" filled="true" fillcolor="#ed1c24" stroked="false">
                <v:path arrowok="t"/>
                <v:fill type="solid"/>
              </v:shape>
              <v:shape style="position:absolute;left:13047;top:233;width:658;height:218" coordorigin="13047,233" coordsize="658,218" path="m13584,233l13499,237,13416,248,13336,266,13258,291,13184,322,13113,360,13072,385,13076,383,13152,383,13219,347,13281,320,13345,296,13410,277,13478,261,13547,250,13617,243,13689,241,13703,241,13685,239,13665,237,13645,235,13625,234,13605,234,13584,233xe" filled="true" fillcolor="#ed1c24" stroked="false">
                <v:path arrowok="t"/>
                <v:fill type="solid"/>
              </v:shape>
              <v:shape style="position:absolute;left:13047;top:233;width:658;height:218" coordorigin="13047,233" coordsize="658,218" path="m13703,241l13689,241,13704,241,13703,241xe" filled="true" fillcolor="#ed1c24" stroked="false">
                <v:path arrowok="t"/>
                <v:fill type="solid"/>
              </v:shape>
            </v:group>
            <v:group style="position:absolute;left:12989;top:493;width:5;height:4" coordorigin="12989,493" coordsize="5,4">
              <v:shape style="position:absolute;left:12989;top:493;width:5;height:4" coordorigin="12989,493" coordsize="5,4" path="m12993,493l12991,495,12989,496,12993,493xe" filled="true" fillcolor="#ed1c24" stroked="false">
                <v:path arrowok="t"/>
                <v:fill type="solid"/>
              </v:shape>
            </v:group>
            <v:group style="position:absolute;left:12980;top:405;width:63;height:49" coordorigin="12980,405" coordsize="63,49">
              <v:shape style="position:absolute;left:12980;top:405;width:63;height:49" coordorigin="12980,405" coordsize="63,49" path="m13043,405l13028,415,13012,427,12996,440,12980,453,12992,444,13007,432,13025,418,13043,405xe" filled="true" fillcolor="#ed1c24" stroked="false">
                <v:path arrowok="t"/>
                <v:fill type="solid"/>
              </v:shape>
            </v:group>
            <v:group style="position:absolute;left:11917;top:382;width:330;height:335" coordorigin="11917,382" coordsize="330,335">
              <v:shape style="position:absolute;left:11917;top:382;width:330;height:335" coordorigin="11917,382" coordsize="330,335" path="m12199,382l12111,382,11917,716,12006,716,12040,650,12238,650,12228,581,12080,581,12133,484,12214,484,12199,382xe" filled="true" fillcolor="#0067b1" stroked="false">
                <v:path arrowok="t"/>
                <v:fill type="solid"/>
              </v:shape>
              <v:shape style="position:absolute;left:11917;top:382;width:330;height:335" coordorigin="11917,382" coordsize="330,335" path="m12238,650l12151,650,12159,715,12247,715,12238,650xe" filled="true" fillcolor="#0067b1" stroked="false">
                <v:path arrowok="t"/>
                <v:fill type="solid"/>
              </v:shape>
              <v:shape style="position:absolute;left:11917;top:382;width:330;height:335" coordorigin="11917,382" coordsize="330,335" path="m12214,484l12133,484,12144,581,12228,581,12214,484xe" filled="true" fillcolor="#0067b1" stroked="false">
                <v:path arrowok="t"/>
                <v:fill type="solid"/>
              </v:shape>
            </v:group>
            <v:group style="position:absolute;left:12584;top:382;width:320;height:335" coordorigin="12584,382" coordsize="320,335">
              <v:shape style="position:absolute;left:12584;top:382;width:320;height:335" coordorigin="12584,382" coordsize="320,335" path="m12904,382l12655,382,12584,716,12666,716,12695,581,12836,581,12851,510,12710,510,12722,456,12888,456,12904,382xe" filled="true" fillcolor="#0067b1" stroked="false">
                <v:path arrowok="t"/>
                <v:fill type="solid"/>
              </v:shape>
            </v:group>
            <v:group style="position:absolute;left:12294;top:382;width:320;height:335" coordorigin="12294,382" coordsize="320,335">
              <v:shape style="position:absolute;left:12294;top:382;width:320;height:335" coordorigin="12294,382" coordsize="320,335" path="m12613,382l12364,382,12294,716,12375,716,12405,581,12545,581,12560,510,12419,510,12431,456,12597,456,12613,382xe" filled="true" fillcolor="#0067b1" stroked="false">
                <v:path arrowok="t"/>
                <v:fill type="solid"/>
              </v:shape>
            </v:group>
            <v:group style="position:absolute;left:12689;top:461;width:296;height:449" coordorigin="12689,461" coordsize="296,449">
              <v:shape style="position:absolute;left:12689;top:461;width:296;height:449" coordorigin="12689,461" coordsize="296,449" path="m12972,461l12913,516,12860,576,12812,641,12770,709,12734,782,12705,858,12689,910,12699,886,12709,863,12744,794,12783,729,12827,666,12876,607,12928,552,12959,523,12972,461xe" filled="true" fillcolor="#ed1c24" stroked="false">
                <v:path arrowok="t"/>
                <v:fill type="solid"/>
              </v:shape>
              <v:shape style="position:absolute;left:12689;top:461;width:296;height:449" coordorigin="12689,461" coordsize="296,449" path="m12984,500l12976,507,12967,515,12959,523,12965,517,12984,500xe" filled="true" fillcolor="#ed1c24" stroked="false">
                <v:path arrowok="t"/>
                <v:fill type="solid"/>
              </v:shape>
            </v:group>
            <v:group style="position:absolute;left:13048;top:388;width:21;height:14" coordorigin="13048,388" coordsize="21,14">
              <v:shape style="position:absolute;left:13048;top:388;width:21;height:14" coordorigin="13048,388" coordsize="21,14" path="m13068,388l13061,392,13054,397,13048,402,13054,397,13061,392,13068,388xe" filled="true" fillcolor="#ffffff" stroked="false">
                <v:path arrowok="t"/>
                <v:fill type="solid"/>
              </v:shape>
            </v:group>
            <v:group style="position:absolute;left:12918;top:382;width:158;height:335" coordorigin="12918,382" coordsize="158,335">
              <v:shape style="position:absolute;left:12918;top:382;width:158;height:335" coordorigin="12918,382" coordsize="158,335" path="m13076,383l13076,383,13064,438,13058,443,12999,488,12988,497,12984,500,12976,507,12967,515,12959,522,12918,716,13005,716,13065,434,13076,383xe" filled="true" fillcolor="#0067b1" stroked="false">
                <v:path arrowok="t"/>
                <v:fill type="solid"/>
              </v:shape>
              <v:shape style="position:absolute;left:12918;top:382;width:158;height:335" coordorigin="12918,382" coordsize="158,335" path="m13076,382l12988,382,12972,461,12977,456,12980,453,13043,405,13076,383,13076,382xe" filled="true" fillcolor="#0067b1" stroked="false">
                <v:path arrowok="t"/>
                <v:fill type="solid"/>
              </v:shape>
            </v:group>
            <v:group style="position:absolute;left:12959;top:461;width:13;height:62" coordorigin="12959,461" coordsize="13,62">
              <v:shape style="position:absolute;left:12959;top:461;width:13;height:62" coordorigin="12959,461" coordsize="13,62" path="m12972,461l12959,523,12960,518,12972,461,12972,461xe" filled="true" fillcolor="#ffffff" stroked="false">
                <v:path arrowok="t"/>
                <v:fill type="solid"/>
              </v:shape>
            </v:group>
            <v:group style="position:absolute;left:0;top:1;width:11775;height:559" coordorigin="0,1" coordsize="11775,559">
              <v:shape style="position:absolute;left:0;top:1;width:11775;height:559" coordorigin="0,1" coordsize="11775,559" path="m11775,1l0,1,0,560,11775,560,11775,1xe" filled="true" fillcolor="#0067b1" stroked="false">
                <v:path arrowok="t"/>
                <v:fill type="solid"/>
              </v:shape>
            </v:group>
            <v:group style="position:absolute;left:0;top:561;width:11775;height:559" coordorigin="0,561" coordsize="11775,559">
              <v:shape style="position:absolute;left:0;top:561;width:11775;height:559" coordorigin="0,561" coordsize="11775,559" path="m11775,561l0,561,0,1119,11775,1119,11775,561xe" filled="true" fillcolor="#79bde8" stroked="false">
                <v:path arrowok="t"/>
                <v:fill type="solid"/>
              </v:shape>
            </v:group>
            <v:group style="position:absolute;left:11843;top:1;width:2933;height:1119" coordorigin="11843,1" coordsize="2933,1119">
              <v:shape style="position:absolute;left:11843;top:1;width:2933;height:1119" coordorigin="11843,1" coordsize="2933,1119" path="m14775,1119l11843,1119,11843,1,14775,1,14775,1119xe" filled="false" stroked="true" strokeweight=".109482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spacing w:line="20" w:lineRule="atLeast"/>
        <w:ind w:left="51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740.25pt;height:.5pt;mso-position-horizontal-relative:char;mso-position-vertical-relative:line" coordorigin="0,0" coordsize="14805,10">
            <v:group style="position:absolute;left:5;top:5;width:14796;height:2" coordorigin="5,5" coordsize="14796,2">
              <v:shape style="position:absolute;left:5;top:5;width:14796;height:2" coordorigin="5,5" coordsize="14796,0" path="m5,5l14800,5e" filled="false" stroked="true" strokeweight=".48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after="0" w:line="20" w:lineRule="atLeast"/>
        <w:rPr>
          <w:rFonts w:ascii="Calibri" w:hAnsi="Calibri" w:cs="Calibri" w:eastAsia="Calibri"/>
          <w:sz w:val="2"/>
          <w:szCs w:val="2"/>
        </w:rPr>
        <w:sectPr>
          <w:headerReference w:type="default" r:id="rId14"/>
          <w:pgSz w:w="14920" w:h="19280"/>
          <w:pgMar w:header="36" w:footer="0" w:top="240" w:bottom="0" w:left="0" w:right="0"/>
        </w:sectPr>
      </w:pPr>
    </w:p>
    <w:p>
      <w:pPr>
        <w:spacing w:line="966" w:lineRule="exact" w:before="161"/>
        <w:ind w:left="53" w:right="0" w:firstLine="0"/>
        <w:jc w:val="left"/>
        <w:rPr>
          <w:rFonts w:ascii="Bookman Old Style" w:hAnsi="Bookman Old Style" w:cs="Bookman Old Style" w:eastAsia="Bookman Old Style"/>
          <w:sz w:val="95"/>
          <w:szCs w:val="95"/>
        </w:rPr>
      </w:pPr>
      <w:r>
        <w:rPr>
          <w:rFonts w:ascii="Bookman Old Style"/>
          <w:b/>
          <w:color w:val="231F20"/>
          <w:spacing w:val="-10"/>
          <w:w w:val="80"/>
          <w:sz w:val="95"/>
        </w:rPr>
        <w:t>Infla</w:t>
      </w:r>
      <w:r>
        <w:rPr>
          <w:rFonts w:ascii="Bookman Old Style"/>
          <w:b/>
          <w:color w:val="231F20"/>
          <w:spacing w:val="-11"/>
          <w:w w:val="80"/>
          <w:sz w:val="95"/>
        </w:rPr>
        <w:t>tion</w:t>
      </w:r>
      <w:r>
        <w:rPr>
          <w:rFonts w:ascii="Bookman Old Style"/>
          <w:b/>
          <w:color w:val="231F20"/>
          <w:spacing w:val="-103"/>
          <w:w w:val="80"/>
          <w:sz w:val="95"/>
        </w:rPr>
        <w:t> </w:t>
      </w:r>
      <w:r>
        <w:rPr>
          <w:rFonts w:ascii="Bookman Old Style"/>
          <w:b/>
          <w:color w:val="231F20"/>
          <w:spacing w:val="-11"/>
          <w:w w:val="80"/>
          <w:sz w:val="95"/>
        </w:rPr>
        <w:t>set</w:t>
      </w:r>
      <w:r>
        <w:rPr>
          <w:rFonts w:ascii="Bookman Old Style"/>
          <w:b/>
          <w:color w:val="231F20"/>
          <w:spacing w:val="11"/>
          <w:w w:val="78"/>
          <w:sz w:val="95"/>
        </w:rPr>
        <w:t> </w:t>
      </w:r>
      <w:r>
        <w:rPr>
          <w:rFonts w:ascii="Bookman Old Style"/>
          <w:b/>
          <w:color w:val="231F20"/>
          <w:spacing w:val="-7"/>
          <w:w w:val="80"/>
          <w:sz w:val="95"/>
        </w:rPr>
        <w:t>for</w:t>
      </w:r>
      <w:r>
        <w:rPr>
          <w:rFonts w:ascii="Bookman Old Style"/>
          <w:b/>
          <w:color w:val="231F20"/>
          <w:spacing w:val="-85"/>
          <w:w w:val="80"/>
          <w:sz w:val="95"/>
        </w:rPr>
        <w:t> </w:t>
      </w:r>
      <w:r>
        <w:rPr>
          <w:rFonts w:ascii="Bookman Old Style"/>
          <w:b/>
          <w:color w:val="231F20"/>
          <w:spacing w:val="-12"/>
          <w:w w:val="80"/>
          <w:sz w:val="95"/>
        </w:rPr>
        <w:t>positiv</w:t>
      </w:r>
      <w:r>
        <w:rPr>
          <w:rFonts w:ascii="Bookman Old Style"/>
          <w:b/>
          <w:color w:val="231F20"/>
          <w:spacing w:val="-11"/>
          <w:w w:val="80"/>
          <w:sz w:val="95"/>
        </w:rPr>
        <w:t>e</w:t>
      </w:r>
      <w:r>
        <w:rPr>
          <w:rFonts w:ascii="Bookman Old Style"/>
          <w:b/>
          <w:color w:val="231F20"/>
          <w:spacing w:val="22"/>
          <w:w w:val="82"/>
          <w:sz w:val="95"/>
        </w:rPr>
        <w:t> </w:t>
      </w:r>
      <w:r>
        <w:rPr>
          <w:rFonts w:ascii="Bookman Old Style"/>
          <w:b/>
          <w:color w:val="231F20"/>
          <w:spacing w:val="-13"/>
          <w:w w:val="80"/>
          <w:sz w:val="95"/>
        </w:rPr>
        <w:t>lev</w:t>
      </w:r>
      <w:r>
        <w:rPr>
          <w:rFonts w:ascii="Bookman Old Style"/>
          <w:b/>
          <w:color w:val="231F20"/>
          <w:spacing w:val="-12"/>
          <w:w w:val="80"/>
          <w:sz w:val="95"/>
        </w:rPr>
        <w:t>els</w:t>
      </w:r>
      <w:r>
        <w:rPr>
          <w:rFonts w:ascii="Bookman Old Style"/>
          <w:b/>
          <w:color w:val="231F20"/>
          <w:spacing w:val="25"/>
          <w:w w:val="80"/>
          <w:sz w:val="95"/>
        </w:rPr>
        <w:t> </w:t>
      </w:r>
      <w:r>
        <w:rPr>
          <w:rFonts w:ascii="Bookman Old Style"/>
          <w:b/>
          <w:color w:val="231F20"/>
          <w:spacing w:val="-10"/>
          <w:w w:val="80"/>
          <w:sz w:val="95"/>
        </w:rPr>
        <w:t>again</w:t>
      </w:r>
      <w:r>
        <w:rPr>
          <w:rFonts w:ascii="Bookman Old Style"/>
          <w:sz w:val="95"/>
        </w:rPr>
      </w:r>
    </w:p>
    <w:p>
      <w:pPr>
        <w:spacing w:line="240" w:lineRule="auto" w:before="3"/>
        <w:rPr>
          <w:rFonts w:ascii="Bookman Old Style" w:hAnsi="Bookman Old Style" w:cs="Bookman Old Style" w:eastAsia="Bookman Old Style"/>
          <w:b/>
          <w:bCs/>
          <w:sz w:val="13"/>
          <w:szCs w:val="13"/>
        </w:rPr>
      </w:pPr>
      <w:r>
        <w:rPr/>
        <w:br w:type="column"/>
      </w:r>
      <w:r>
        <w:rPr>
          <w:rFonts w:ascii="Bookman Old Style"/>
          <w:b/>
          <w:sz w:val="13"/>
        </w:rPr>
      </w:r>
    </w:p>
    <w:p>
      <w:pPr>
        <w:spacing w:line="200" w:lineRule="atLeast"/>
        <w:ind w:left="31" w:right="0" w:firstLine="0"/>
        <w:rPr>
          <w:rFonts w:ascii="Bookman Old Style" w:hAnsi="Bookman Old Style" w:cs="Bookman Old Style" w:eastAsia="Bookman Old Style"/>
          <w:sz w:val="20"/>
          <w:szCs w:val="20"/>
        </w:rPr>
      </w:pPr>
      <w:r>
        <w:rPr>
          <w:rFonts w:ascii="Bookman Old Style" w:hAnsi="Bookman Old Style" w:cs="Bookman Old Style" w:eastAsia="Bookman Old Style"/>
          <w:sz w:val="20"/>
          <w:szCs w:val="20"/>
        </w:rPr>
        <w:pict>
          <v:group style="width:116.05pt;height:135.450pt;mso-position-horizontal-relative:char;mso-position-vertical-relative:line" coordorigin="0,0" coordsize="2321,2709">
            <v:shape style="position:absolute;left:0;top:0;width:2320;height:2346" type="#_x0000_t75" stroked="false">
              <v:imagedata r:id="rId15" o:title=""/>
            </v:shape>
            <v:shape style="position:absolute;left:0;top:0;width:2321;height:270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Bookman Old Style" w:hAnsi="Bookman Old Style" w:cs="Bookman Old Style" w:eastAsia="Bookman Old Style"/>
                        <w:b/>
                        <w:bCs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Bookman Old Style" w:hAnsi="Bookman Old Style" w:cs="Bookman Old Style" w:eastAsia="Bookman Old Style"/>
                        <w:b/>
                        <w:bCs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Bookman Old Style" w:hAnsi="Bookman Old Style" w:cs="Bookman Old Style" w:eastAsia="Bookman Old Style"/>
                        <w:b/>
                        <w:bCs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Bookman Old Style" w:hAnsi="Bookman Old Style" w:cs="Bookman Old Style" w:eastAsia="Bookman Old Style"/>
                        <w:b/>
                        <w:bCs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Bookman Old Style" w:hAnsi="Bookman Old Style" w:cs="Bookman Old Style" w:eastAsia="Bookman Old Style"/>
                        <w:b/>
                        <w:bCs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Bookman Old Style" w:hAnsi="Bookman Old Style" w:cs="Bookman Old Style" w:eastAsia="Bookman Old Style"/>
                        <w:b/>
                        <w:bCs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Bookman Old Style" w:hAnsi="Bookman Old Style" w:cs="Bookman Old Style" w:eastAsia="Bookman Old Style"/>
                        <w:b/>
                        <w:bCs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Bookman Old Style" w:hAnsi="Bookman Old Style" w:cs="Bookman Old Style" w:eastAsia="Bookman Old Style"/>
                        <w:b/>
                        <w:bCs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Bookman Old Style" w:hAnsi="Bookman Old Style" w:cs="Bookman Old Style" w:eastAsia="Bookman Old Style"/>
                        <w:b/>
                        <w:bCs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Bookman Old Style" w:hAnsi="Bookman Old Style" w:cs="Bookman Old Style" w:eastAsia="Bookman Old Style"/>
                        <w:b/>
                        <w:bCs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Bookman Old Style" w:hAnsi="Bookman Old Style" w:cs="Bookman Old Style" w:eastAsia="Bookman Old Style"/>
                        <w:b/>
                        <w:bCs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Bookman Old Style" w:hAnsi="Bookman Old Style" w:cs="Bookman Old Style" w:eastAsia="Bookman Old Style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13" w:lineRule="exact" w:before="0"/>
                      <w:ind w:left="22" w:right="0" w:firstLine="0"/>
                      <w:jc w:val="left"/>
                      <w:rPr>
                        <w:rFonts w:ascii="Century" w:hAnsi="Century" w:cs="Century" w:eastAsia="Century"/>
                        <w:sz w:val="18"/>
                        <w:szCs w:val="18"/>
                      </w:rPr>
                    </w:pPr>
                    <w:r>
                      <w:rPr>
                        <w:rFonts w:ascii="Century"/>
                        <w:color w:val="231F20"/>
                        <w:sz w:val="18"/>
                      </w:rPr>
                      <w:t>THE</w:t>
                    </w:r>
                    <w:r>
                      <w:rPr>
                        <w:rFonts w:ascii="Century"/>
                        <w:color w:val="231F20"/>
                        <w:spacing w:val="-25"/>
                        <w:sz w:val="18"/>
                      </w:rPr>
                      <w:t> </w:t>
                    </w:r>
                    <w:r>
                      <w:rPr>
                        <w:rFonts w:ascii="Century"/>
                        <w:color w:val="231F20"/>
                        <w:sz w:val="18"/>
                      </w:rPr>
                      <w:t>job</w:t>
                    </w:r>
                    <w:r>
                      <w:rPr>
                        <w:rFonts w:ascii="Century"/>
                        <w:color w:val="231F20"/>
                        <w:spacing w:val="-24"/>
                        <w:sz w:val="18"/>
                      </w:rPr>
                      <w:t> </w:t>
                    </w:r>
                    <w:r>
                      <w:rPr>
                        <w:rFonts w:ascii="Century"/>
                        <w:color w:val="231F20"/>
                        <w:sz w:val="18"/>
                      </w:rPr>
                      <w:t>market</w:t>
                    </w:r>
                    <w:r>
                      <w:rPr>
                        <w:rFonts w:ascii="Century"/>
                        <w:color w:val="231F20"/>
                        <w:spacing w:val="-25"/>
                        <w:sz w:val="18"/>
                      </w:rPr>
                      <w:t> </w:t>
                    </w:r>
                    <w:r>
                      <w:rPr>
                        <w:rFonts w:ascii="Century"/>
                        <w:color w:val="231F20"/>
                        <w:sz w:val="18"/>
                      </w:rPr>
                      <w:t>in</w:t>
                    </w:r>
                    <w:r>
                      <w:rPr>
                        <w:rFonts w:ascii="Century"/>
                        <w:color w:val="231F20"/>
                        <w:spacing w:val="-24"/>
                        <w:sz w:val="18"/>
                      </w:rPr>
                      <w:t> </w:t>
                    </w:r>
                    <w:r>
                      <w:rPr>
                        <w:rFonts w:ascii="Century"/>
                        <w:color w:val="231F20"/>
                        <w:sz w:val="18"/>
                      </w:rPr>
                      <w:t>the</w:t>
                    </w:r>
                    <w:r>
                      <w:rPr>
                        <w:rFonts w:ascii="Century"/>
                        <w:color w:val="231F20"/>
                        <w:spacing w:val="-24"/>
                        <w:sz w:val="18"/>
                      </w:rPr>
                      <w:t> </w:t>
                    </w:r>
                    <w:r>
                      <w:rPr>
                        <w:rFonts w:ascii="Century"/>
                        <w:color w:val="231F20"/>
                        <w:sz w:val="18"/>
                      </w:rPr>
                      <w:t>coun-</w:t>
                    </w:r>
                    <w:r>
                      <w:rPr>
                        <w:rFonts w:ascii="Century"/>
                        <w:sz w:val="1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Bookman Old Style" w:hAnsi="Bookman Old Style" w:cs="Bookman Old Style" w:eastAsia="Bookman Old Style"/>
          <w:sz w:val="20"/>
          <w:szCs w:val="20"/>
        </w:rPr>
      </w:r>
    </w:p>
    <w:p>
      <w:pPr>
        <w:pStyle w:val="BodyText"/>
        <w:spacing w:line="192" w:lineRule="exact" w:before="3"/>
        <w:ind w:left="53"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</w:t>
      </w:r>
      <w:r>
        <w:rPr>
          <w:rFonts w:ascii="Century"/>
          <w:color w:val="231F20"/>
          <w:spacing w:val="6"/>
        </w:rPr>
        <w:t>r</w:t>
      </w:r>
      <w:r>
        <w:rPr>
          <w:rFonts w:ascii="Century"/>
          <w:color w:val="231F20"/>
        </w:rPr>
        <w:t>y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continue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  <w:spacing w:val="-1"/>
          <w:w w:val="95"/>
        </w:rPr>
        <w:t>improving</w:t>
      </w:r>
      <w:r>
        <w:rPr>
          <w:rFonts w:ascii="Century"/>
          <w:color w:val="231F20"/>
          <w:spacing w:val="-13"/>
          <w:w w:val="95"/>
        </w:rPr>
        <w:t> </w:t>
      </w:r>
      <w:r>
        <w:rPr>
          <w:rFonts w:ascii="Century"/>
          <w:color w:val="231F20"/>
          <w:w w:val="95"/>
        </w:rPr>
        <w:t>this</w:t>
      </w:r>
      <w:r>
        <w:rPr>
          <w:rFonts w:ascii="Century"/>
          <w:color w:val="231F20"/>
          <w:spacing w:val="-12"/>
          <w:w w:val="95"/>
        </w:rPr>
        <w:t> </w:t>
      </w:r>
      <w:r>
        <w:rPr>
          <w:rFonts w:ascii="Century"/>
          <w:color w:val="231F20"/>
          <w:spacing w:val="-2"/>
          <w:w w:val="95"/>
        </w:rPr>
        <w:t>y</w:t>
      </w:r>
      <w:r>
        <w:rPr>
          <w:rFonts w:ascii="Century"/>
          <w:color w:val="231F20"/>
          <w:spacing w:val="-1"/>
          <w:w w:val="95"/>
        </w:rPr>
        <w:t>ear,</w:t>
      </w:r>
      <w:r>
        <w:rPr>
          <w:rFonts w:ascii="Century"/>
          <w:color w:val="231F20"/>
          <w:spacing w:val="-12"/>
          <w:w w:val="95"/>
        </w:rPr>
        <w:t> </w:t>
      </w:r>
      <w:r>
        <w:rPr>
          <w:rFonts w:ascii="Century"/>
          <w:color w:val="231F20"/>
          <w:w w:val="95"/>
        </w:rPr>
        <w:t>with</w:t>
      </w:r>
      <w:r>
        <w:rPr>
          <w:rFonts w:ascii="Century"/>
          <w:color w:val="231F20"/>
          <w:spacing w:val="-12"/>
          <w:w w:val="95"/>
        </w:rPr>
        <w:t> </w:t>
      </w:r>
      <w:r>
        <w:rPr>
          <w:rFonts w:ascii="Century"/>
          <w:color w:val="231F20"/>
          <w:w w:val="95"/>
        </w:rPr>
        <w:t>the</w:t>
      </w:r>
      <w:r>
        <w:rPr>
          <w:rFonts w:ascii="Century"/>
        </w:rPr>
      </w:r>
    </w:p>
    <w:p>
      <w:pPr>
        <w:spacing w:line="806" w:lineRule="exact" w:before="149"/>
        <w:ind w:left="53" w:right="1089" w:firstLine="0"/>
        <w:jc w:val="left"/>
        <w:rPr>
          <w:rFonts w:ascii="Bookman Old Style" w:hAnsi="Bookman Old Style" w:cs="Bookman Old Style" w:eastAsia="Bookman Old Style"/>
          <w:sz w:val="79"/>
          <w:szCs w:val="79"/>
        </w:rPr>
      </w:pPr>
      <w:r>
        <w:rPr>
          <w:w w:val="80"/>
        </w:rPr>
        <w:br w:type="column"/>
      </w:r>
      <w:r>
        <w:rPr>
          <w:rFonts w:ascii="Bookman Old Style"/>
          <w:b/>
          <w:color w:val="231F20"/>
          <w:spacing w:val="-11"/>
          <w:w w:val="80"/>
          <w:sz w:val="79"/>
        </w:rPr>
        <w:t>J</w:t>
      </w:r>
      <w:r>
        <w:rPr>
          <w:rFonts w:ascii="Bookman Old Style"/>
          <w:b/>
          <w:color w:val="231F20"/>
          <w:spacing w:val="-9"/>
          <w:w w:val="80"/>
          <w:sz w:val="79"/>
        </w:rPr>
        <w:t>ob</w:t>
      </w:r>
      <w:r>
        <w:rPr>
          <w:rFonts w:ascii="Bookman Old Style"/>
          <w:b/>
          <w:color w:val="231F20"/>
          <w:spacing w:val="-43"/>
          <w:w w:val="80"/>
          <w:sz w:val="79"/>
        </w:rPr>
        <w:t> </w:t>
      </w:r>
      <w:r>
        <w:rPr>
          <w:rFonts w:ascii="Bookman Old Style"/>
          <w:b/>
          <w:color w:val="231F20"/>
          <w:spacing w:val="-9"/>
          <w:w w:val="80"/>
          <w:sz w:val="79"/>
        </w:rPr>
        <w:t>market</w:t>
      </w:r>
      <w:r>
        <w:rPr>
          <w:rFonts w:ascii="Bookman Old Style"/>
          <w:b/>
          <w:color w:val="231F20"/>
          <w:spacing w:val="-42"/>
          <w:w w:val="80"/>
          <w:sz w:val="79"/>
        </w:rPr>
        <w:t> </w:t>
      </w:r>
      <w:r>
        <w:rPr>
          <w:rFonts w:ascii="Bookman Old Style"/>
          <w:b/>
          <w:color w:val="231F20"/>
          <w:spacing w:val="-11"/>
          <w:w w:val="80"/>
          <w:sz w:val="79"/>
        </w:rPr>
        <w:t>outlook</w:t>
      </w:r>
      <w:r>
        <w:rPr>
          <w:rFonts w:ascii="Bookman Old Style"/>
          <w:b/>
          <w:color w:val="231F20"/>
          <w:spacing w:val="16"/>
          <w:w w:val="79"/>
          <w:sz w:val="79"/>
        </w:rPr>
        <w:t> </w:t>
      </w:r>
      <w:r>
        <w:rPr>
          <w:rFonts w:ascii="Bookman Old Style"/>
          <w:b/>
          <w:color w:val="231F20"/>
          <w:spacing w:val="-11"/>
          <w:w w:val="80"/>
          <w:sz w:val="79"/>
        </w:rPr>
        <w:t>improving</w:t>
      </w:r>
      <w:r>
        <w:rPr>
          <w:rFonts w:ascii="Bookman Old Style"/>
          <w:b/>
          <w:color w:val="231F20"/>
          <w:spacing w:val="-35"/>
          <w:w w:val="80"/>
          <w:sz w:val="79"/>
        </w:rPr>
        <w:t> </w:t>
      </w:r>
      <w:r>
        <w:rPr>
          <w:rFonts w:ascii="Bookman Old Style"/>
          <w:b/>
          <w:color w:val="231F20"/>
          <w:spacing w:val="-9"/>
          <w:w w:val="80"/>
          <w:sz w:val="79"/>
        </w:rPr>
        <w:t>this</w:t>
      </w:r>
      <w:r>
        <w:rPr>
          <w:rFonts w:ascii="Bookman Old Style"/>
          <w:b/>
          <w:color w:val="231F20"/>
          <w:spacing w:val="-35"/>
          <w:w w:val="80"/>
          <w:sz w:val="79"/>
        </w:rPr>
        <w:t> </w:t>
      </w:r>
      <w:r>
        <w:rPr>
          <w:rFonts w:ascii="Bookman Old Style"/>
          <w:b/>
          <w:color w:val="231F20"/>
          <w:spacing w:val="-15"/>
          <w:w w:val="80"/>
          <w:sz w:val="79"/>
        </w:rPr>
        <w:t>y</w:t>
      </w:r>
      <w:r>
        <w:rPr>
          <w:rFonts w:ascii="Bookman Old Style"/>
          <w:b/>
          <w:color w:val="231F20"/>
          <w:spacing w:val="-13"/>
          <w:w w:val="80"/>
          <w:sz w:val="79"/>
        </w:rPr>
        <w:t>ear</w:t>
      </w:r>
      <w:r>
        <w:rPr>
          <w:rFonts w:ascii="Bookman Old Style"/>
          <w:sz w:val="79"/>
        </w:rPr>
      </w:r>
    </w:p>
    <w:p>
      <w:pPr>
        <w:spacing w:after="0" w:line="806" w:lineRule="exact"/>
        <w:jc w:val="left"/>
        <w:rPr>
          <w:rFonts w:ascii="Bookman Old Style" w:hAnsi="Bookman Old Style" w:cs="Bookman Old Style" w:eastAsia="Bookman Old Style"/>
          <w:sz w:val="79"/>
          <w:szCs w:val="79"/>
        </w:rPr>
        <w:sectPr>
          <w:type w:val="continuous"/>
          <w:pgSz w:w="14920" w:h="19280"/>
          <w:pgMar w:top="180" w:bottom="0" w:left="0" w:right="0"/>
          <w:cols w:num="3" w:equalWidth="0">
            <w:col w:w="4715" w:space="300"/>
            <w:col w:w="2328" w:space="168"/>
            <w:col w:w="7409"/>
          </w:cols>
        </w:sectPr>
      </w:pPr>
    </w:p>
    <w:p>
      <w:pPr>
        <w:pStyle w:val="BodyText"/>
        <w:spacing w:line="192" w:lineRule="exact" w:before="16"/>
        <w:ind w:left="53" w:right="0" w:firstLine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  <w:spacing w:val="-3"/>
          <w:w w:val="95"/>
        </w:rPr>
        <w:t>MALAYSIA</w:t>
      </w:r>
      <w:r>
        <w:rPr>
          <w:rFonts w:ascii="Century" w:hAnsi="Century" w:cs="Century" w:eastAsia="Century"/>
          <w:color w:val="231F20"/>
          <w:spacing w:val="-2"/>
          <w:w w:val="95"/>
        </w:rPr>
        <w:t>’S</w:t>
      </w:r>
      <w:r>
        <w:rPr>
          <w:rFonts w:ascii="Century" w:hAnsi="Century" w:cs="Century" w:eastAsia="Century"/>
          <w:color w:val="231F20"/>
          <w:spacing w:val="-12"/>
          <w:w w:val="95"/>
        </w:rPr>
        <w:t> </w:t>
      </w:r>
      <w:r>
        <w:rPr>
          <w:rFonts w:ascii="Century" w:hAnsi="Century" w:cs="Century" w:eastAsia="Century"/>
          <w:color w:val="231F20"/>
          <w:spacing w:val="-1"/>
          <w:w w:val="95"/>
        </w:rPr>
        <w:t>inflation</w:t>
      </w:r>
      <w:r>
        <w:rPr>
          <w:rFonts w:ascii="Century" w:hAnsi="Century" w:cs="Century" w:eastAsia="Century"/>
          <w:color w:val="231F20"/>
          <w:spacing w:val="-11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figure</w:t>
      </w:r>
      <w:r>
        <w:rPr>
          <w:rFonts w:ascii="Century" w:hAnsi="Century" w:cs="Century" w:eastAsia="Century"/>
          <w:color w:val="231F20"/>
          <w:spacing w:val="29"/>
          <w:w w:val="96"/>
        </w:rPr>
        <w:t> </w:t>
      </w:r>
      <w:r>
        <w:rPr>
          <w:rFonts w:ascii="Century" w:hAnsi="Century" w:cs="Century" w:eastAsia="Century"/>
          <w:color w:val="231F20"/>
        </w:rPr>
        <w:t>will</w:t>
      </w:r>
      <w:r>
        <w:rPr>
          <w:rFonts w:ascii="Century" w:hAnsi="Century" w:cs="Century" w:eastAsia="Century"/>
          <w:color w:val="231F20"/>
          <w:spacing w:val="-1"/>
        </w:rPr>
        <w:t> </w:t>
      </w:r>
      <w:r>
        <w:rPr>
          <w:rFonts w:ascii="Century" w:hAnsi="Century" w:cs="Century" w:eastAsia="Century"/>
          <w:color w:val="231F20"/>
        </w:rPr>
        <w:t>probably return to pos-</w:t>
      </w:r>
      <w:r>
        <w:rPr>
          <w:rFonts w:ascii="Century" w:hAnsi="Century" w:cs="Century" w:eastAsia="Century"/>
          <w:color w:val="231F20"/>
          <w:spacing w:val="25"/>
          <w:w w:val="101"/>
        </w:rPr>
        <w:t> </w:t>
      </w:r>
      <w:r>
        <w:rPr>
          <w:rFonts w:ascii="Century" w:hAnsi="Century" w:cs="Century" w:eastAsia="Century"/>
          <w:color w:val="231F20"/>
          <w:spacing w:val="-2"/>
        </w:rPr>
        <w:t>itiv</w:t>
      </w:r>
      <w:r>
        <w:rPr>
          <w:rFonts w:ascii="Century" w:hAnsi="Century" w:cs="Century" w:eastAsia="Century"/>
          <w:color w:val="231F20"/>
          <w:spacing w:val="-1"/>
        </w:rPr>
        <w:t>e</w:t>
      </w:r>
      <w:r>
        <w:rPr>
          <w:rFonts w:ascii="Century" w:hAnsi="Century" w:cs="Century" w:eastAsia="Century"/>
          <w:color w:val="231F20"/>
          <w:spacing w:val="49"/>
        </w:rPr>
        <w:t> </w:t>
      </w:r>
      <w:r>
        <w:rPr>
          <w:rFonts w:ascii="Century" w:hAnsi="Century" w:cs="Century" w:eastAsia="Century"/>
          <w:color w:val="231F20"/>
          <w:spacing w:val="1"/>
        </w:rPr>
        <w:t>territory</w:t>
      </w:r>
      <w:r>
        <w:rPr>
          <w:rFonts w:ascii="Century" w:hAnsi="Century" w:cs="Century" w:eastAsia="Century"/>
          <w:color w:val="231F20"/>
          <w:spacing w:val="49"/>
        </w:rPr>
        <w:t> </w:t>
      </w:r>
      <w:r>
        <w:rPr>
          <w:rFonts w:ascii="Century" w:hAnsi="Century" w:cs="Century" w:eastAsia="Century"/>
          <w:color w:val="231F20"/>
        </w:rPr>
        <w:t>this  </w:t>
      </w:r>
      <w:r>
        <w:rPr>
          <w:rFonts w:ascii="Century" w:hAnsi="Century" w:cs="Century" w:eastAsia="Century"/>
          <w:color w:val="231F20"/>
          <w:spacing w:val="-2"/>
        </w:rPr>
        <w:t>y</w:t>
      </w:r>
      <w:r>
        <w:rPr>
          <w:rFonts w:ascii="Century" w:hAnsi="Century" w:cs="Century" w:eastAsia="Century"/>
          <w:color w:val="231F20"/>
          <w:spacing w:val="-1"/>
        </w:rPr>
        <w:t>ear,</w:t>
      </w:r>
      <w:r>
        <w:rPr>
          <w:rFonts w:ascii="Century" w:hAnsi="Century" w:cs="Century" w:eastAsia="Century"/>
          <w:color w:val="231F20"/>
          <w:spacing w:val="26"/>
          <w:w w:val="99"/>
        </w:rPr>
        <w:t> </w:t>
      </w:r>
      <w:r>
        <w:rPr>
          <w:rFonts w:ascii="Century" w:hAnsi="Century" w:cs="Century" w:eastAsia="Century"/>
          <w:color w:val="231F20"/>
        </w:rPr>
        <w:t>rising</w:t>
      </w:r>
      <w:r>
        <w:rPr>
          <w:rFonts w:ascii="Century" w:hAnsi="Century" w:cs="Century" w:eastAsia="Century"/>
          <w:color w:val="231F20"/>
          <w:spacing w:val="36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37"/>
        </w:rPr>
        <w:t> </w:t>
      </w:r>
      <w:r>
        <w:rPr>
          <w:rFonts w:ascii="Century" w:hAnsi="Century" w:cs="Century" w:eastAsia="Century"/>
          <w:color w:val="231F20"/>
        </w:rPr>
        <w:t>about</w:t>
      </w:r>
      <w:r>
        <w:rPr>
          <w:rFonts w:ascii="Century" w:hAnsi="Century" w:cs="Century" w:eastAsia="Century"/>
          <w:color w:val="231F20"/>
          <w:spacing w:val="37"/>
        </w:rPr>
        <w:t> </w:t>
      </w:r>
      <w:r>
        <w:rPr>
          <w:rFonts w:ascii="Century" w:hAnsi="Century" w:cs="Century" w:eastAsia="Century"/>
          <w:color w:val="231F20"/>
        </w:rPr>
        <w:t>1</w:t>
      </w:r>
      <w:r>
        <w:rPr>
          <w:rFonts w:ascii="Century" w:hAnsi="Century" w:cs="Century" w:eastAsia="Century"/>
          <w:color w:val="231F20"/>
          <w:spacing w:val="36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37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23"/>
          <w:w w:val="97"/>
        </w:rPr>
        <w:t> </w:t>
      </w:r>
      <w:r>
        <w:rPr>
          <w:rFonts w:ascii="Century" w:hAnsi="Century" w:cs="Century" w:eastAsia="Century"/>
          <w:color w:val="231F20"/>
        </w:rPr>
        <w:t>from</w:t>
      </w:r>
      <w:r>
        <w:rPr>
          <w:rFonts w:ascii="Century" w:hAnsi="Century" w:cs="Century" w:eastAsia="Century"/>
          <w:color w:val="231F20"/>
          <w:spacing w:val="47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47"/>
        </w:rPr>
        <w:t> </w:t>
      </w:r>
      <w:r>
        <w:rPr>
          <w:rFonts w:ascii="Century" w:hAnsi="Century" w:cs="Century" w:eastAsia="Century"/>
          <w:color w:val="231F20"/>
        </w:rPr>
        <w:t>current</w:t>
      </w:r>
      <w:r>
        <w:rPr>
          <w:rFonts w:ascii="Century" w:hAnsi="Century" w:cs="Century" w:eastAsia="Century"/>
          <w:color w:val="231F20"/>
          <w:spacing w:val="47"/>
        </w:rPr>
        <w:t> </w:t>
      </w:r>
      <w:r>
        <w:rPr>
          <w:rFonts w:ascii="Century" w:hAnsi="Century" w:cs="Century" w:eastAsia="Century"/>
          <w:color w:val="231F20"/>
          <w:spacing w:val="-2"/>
        </w:rPr>
        <w:t>negativ</w:t>
      </w:r>
      <w:r>
        <w:rPr>
          <w:rFonts w:ascii="Century" w:hAnsi="Century" w:cs="Century" w:eastAsia="Century"/>
          <w:color w:val="231F20"/>
          <w:spacing w:val="-1"/>
        </w:rPr>
        <w:t>e</w:t>
      </w:r>
      <w:r>
        <w:rPr>
          <w:rFonts w:ascii="Century" w:hAnsi="Century" w:cs="Century" w:eastAsia="Century"/>
          <w:color w:val="231F20"/>
          <w:spacing w:val="25"/>
          <w:w w:val="101"/>
        </w:rPr>
        <w:t> </w:t>
      </w:r>
      <w:r>
        <w:rPr>
          <w:rFonts w:ascii="Century" w:hAnsi="Century" w:cs="Century" w:eastAsia="Century"/>
          <w:color w:val="231F20"/>
          <w:spacing w:val="-2"/>
        </w:rPr>
        <w:t>l</w:t>
      </w:r>
      <w:r>
        <w:rPr>
          <w:rFonts w:ascii="Century" w:hAnsi="Century" w:cs="Century" w:eastAsia="Century"/>
          <w:color w:val="231F20"/>
          <w:spacing w:val="-1"/>
        </w:rPr>
        <w:t>e</w:t>
      </w:r>
      <w:r>
        <w:rPr>
          <w:rFonts w:ascii="Century" w:hAnsi="Century" w:cs="Century" w:eastAsia="Century"/>
          <w:color w:val="231F20"/>
          <w:spacing w:val="-2"/>
        </w:rPr>
        <w:t>vel</w:t>
      </w:r>
      <w:r>
        <w:rPr>
          <w:rFonts w:ascii="Century" w:hAnsi="Century" w:cs="Century" w:eastAsia="Century"/>
          <w:color w:val="231F20"/>
          <w:spacing w:val="-1"/>
        </w:rPr>
        <w:t>.</w:t>
      </w:r>
      <w:r>
        <w:rPr>
          <w:rFonts w:ascii="Century" w:hAnsi="Century" w:cs="Century" w:eastAsia="Century"/>
        </w:rPr>
      </w:r>
    </w:p>
    <w:p>
      <w:pPr>
        <w:pStyle w:val="BodyText"/>
        <w:spacing w:line="192" w:lineRule="exact" w:before="1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Domestic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  <w:spacing w:val="-2"/>
        </w:rPr>
        <w:t>inflation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eased,</w:t>
      </w:r>
      <w:r>
        <w:rPr>
          <w:rFonts w:ascii="Century"/>
          <w:color w:val="231F20"/>
          <w:spacing w:val="27"/>
          <w:w w:val="98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Consumer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Price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spacing w:val="23"/>
          <w:w w:val="94"/>
        </w:rPr>
        <w:t> </w:t>
      </w:r>
      <w:r>
        <w:rPr>
          <w:rFonts w:ascii="Century"/>
          <w:color w:val="231F20"/>
        </w:rPr>
        <w:t>dex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(CPI)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increasing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20"/>
          <w:w w:val="97"/>
        </w:rPr>
        <w:t> </w:t>
      </w:r>
      <w:r>
        <w:rPr>
          <w:rFonts w:ascii="Century"/>
          <w:color w:val="231F20"/>
          <w:spacing w:val="-3"/>
        </w:rPr>
        <w:t>slo</w:t>
      </w:r>
      <w:r>
        <w:rPr>
          <w:rFonts w:ascii="Century"/>
          <w:color w:val="231F20"/>
          <w:spacing w:val="-2"/>
        </w:rPr>
        <w:t>wer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pace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1.3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6"/>
          <w:w w:val="9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eight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months,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3"/>
          <w:w w:val="9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high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base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effect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fuel</w:t>
      </w:r>
      <w:r>
        <w:rPr>
          <w:rFonts w:ascii="Century"/>
          <w:color w:val="231F20"/>
          <w:w w:val="95"/>
        </w:rPr>
        <w:t> </w:t>
      </w:r>
      <w:r>
        <w:rPr>
          <w:rFonts w:ascii="Century"/>
          <w:color w:val="231F20"/>
        </w:rPr>
        <w:t>price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adjustments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June</w:t>
      </w:r>
      <w:r>
        <w:rPr>
          <w:rFonts w:ascii="Century"/>
          <w:color w:val="231F20"/>
          <w:spacing w:val="23"/>
          <w:w w:val="93"/>
        </w:rPr>
        <w:t> </w:t>
      </w:r>
      <w:r>
        <w:rPr>
          <w:rFonts w:ascii="Century"/>
          <w:color w:val="231F20"/>
        </w:rPr>
        <w:t>last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  <w:spacing w:val="-3"/>
        </w:rPr>
        <w:t>slo</w:t>
      </w:r>
      <w:r>
        <w:rPr>
          <w:rFonts w:ascii="Century"/>
          <w:color w:val="231F20"/>
          <w:spacing w:val="-2"/>
        </w:rPr>
        <w:t>wer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food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price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increases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  <w:spacing w:val="-1"/>
        </w:rPr>
        <w:t>modera</w:t>
      </w:r>
      <w:r>
        <w:rPr>
          <w:rFonts w:ascii="Century"/>
          <w:color w:val="231F20"/>
          <w:spacing w:val="-2"/>
        </w:rPr>
        <w:t>te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de-</w:t>
      </w:r>
      <w:r>
        <w:rPr>
          <w:rFonts w:ascii="Century"/>
          <w:color w:val="231F20"/>
          <w:spacing w:val="26"/>
          <w:w w:val="102"/>
        </w:rPr>
        <w:t> </w:t>
      </w:r>
      <w:r>
        <w:rPr>
          <w:rFonts w:ascii="Century"/>
          <w:color w:val="231F20"/>
        </w:rPr>
        <w:t>mand.</w:t>
      </w:r>
      <w:r>
        <w:rPr>
          <w:rFonts w:ascii="Century"/>
        </w:rPr>
      </w:r>
    </w:p>
    <w:p>
      <w:pPr>
        <w:pStyle w:val="BodyText"/>
        <w:spacing w:line="192" w:lineRule="exact" w:before="1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  <w:spacing w:val="-2"/>
        </w:rPr>
        <w:t>Inflation</w:t>
      </w:r>
      <w:r>
        <w:rPr>
          <w:rFonts w:ascii="Century" w:hAnsi="Century" w:cs="Century" w:eastAsia="Century"/>
          <w:color w:val="231F20"/>
          <w:spacing w:val="19"/>
        </w:rPr>
        <w:t> </w:t>
      </w:r>
      <w:r>
        <w:rPr>
          <w:rFonts w:ascii="Century" w:hAnsi="Century" w:cs="Century" w:eastAsia="Century"/>
          <w:color w:val="231F20"/>
        </w:rPr>
        <w:t>turned</w:t>
      </w:r>
      <w:r>
        <w:rPr>
          <w:rFonts w:ascii="Century" w:hAnsi="Century" w:cs="Century" w:eastAsia="Century"/>
          <w:color w:val="231F20"/>
          <w:spacing w:val="19"/>
        </w:rPr>
        <w:t> </w:t>
      </w:r>
      <w:r>
        <w:rPr>
          <w:rFonts w:ascii="Century" w:hAnsi="Century" w:cs="Century" w:eastAsia="Century"/>
          <w:color w:val="231F20"/>
          <w:spacing w:val="-2"/>
        </w:rPr>
        <w:t>negativ</w:t>
      </w:r>
      <w:r>
        <w:rPr>
          <w:rFonts w:ascii="Century" w:hAnsi="Century" w:cs="Century" w:eastAsia="Century"/>
          <w:color w:val="231F20"/>
          <w:spacing w:val="-1"/>
        </w:rPr>
        <w:t>e</w:t>
      </w:r>
      <w:r>
        <w:rPr>
          <w:rFonts w:ascii="Century" w:hAnsi="Century" w:cs="Century" w:eastAsia="Century"/>
          <w:color w:val="231F20"/>
          <w:spacing w:val="29"/>
          <w:w w:val="101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-33"/>
        </w:rPr>
        <w:t> </w:t>
      </w:r>
      <w:r>
        <w:rPr>
          <w:rFonts w:ascii="Century" w:hAnsi="Century" w:cs="Century" w:eastAsia="Century"/>
          <w:color w:val="231F20"/>
        </w:rPr>
        <w:t>June,</w:t>
      </w:r>
      <w:r>
        <w:rPr>
          <w:rFonts w:ascii="Century" w:hAnsi="Century" w:cs="Century" w:eastAsia="Century"/>
          <w:color w:val="231F20"/>
          <w:spacing w:val="-32"/>
        </w:rPr>
        <w:t> </w:t>
      </w:r>
      <w:r>
        <w:rPr>
          <w:rFonts w:ascii="Century" w:hAnsi="Century" w:cs="Century" w:eastAsia="Century"/>
          <w:color w:val="231F20"/>
        </w:rPr>
        <w:t>with</w:t>
      </w:r>
      <w:r>
        <w:rPr>
          <w:rFonts w:ascii="Century" w:hAnsi="Century" w:cs="Century" w:eastAsia="Century"/>
          <w:color w:val="231F20"/>
          <w:spacing w:val="-33"/>
        </w:rPr>
        <w:t> </w:t>
      </w:r>
      <w:r>
        <w:rPr>
          <w:rFonts w:ascii="Century" w:hAnsi="Century" w:cs="Century" w:eastAsia="Century"/>
          <w:color w:val="231F20"/>
        </w:rPr>
        <w:t>prices</w:t>
      </w:r>
      <w:r>
        <w:rPr>
          <w:rFonts w:ascii="Century" w:hAnsi="Century" w:cs="Century" w:eastAsia="Century"/>
          <w:color w:val="231F20"/>
          <w:spacing w:val="-32"/>
        </w:rPr>
        <w:t> </w:t>
      </w:r>
      <w:r>
        <w:rPr>
          <w:rFonts w:ascii="Century" w:hAnsi="Century" w:cs="Century" w:eastAsia="Century"/>
          <w:color w:val="231F20"/>
          <w:spacing w:val="-1"/>
        </w:rPr>
        <w:t>do</w:t>
      </w:r>
      <w:r>
        <w:rPr>
          <w:rFonts w:ascii="Century" w:hAnsi="Century" w:cs="Century" w:eastAsia="Century"/>
          <w:color w:val="231F20"/>
          <w:spacing w:val="-2"/>
        </w:rPr>
        <w:t>wn</w:t>
      </w:r>
      <w:r>
        <w:rPr>
          <w:rFonts w:ascii="Century" w:hAnsi="Century" w:cs="Century" w:eastAsia="Century"/>
          <w:color w:val="231F20"/>
          <w:spacing w:val="-33"/>
        </w:rPr>
        <w:t> </w:t>
      </w:r>
      <w:r>
        <w:rPr>
          <w:rFonts w:ascii="Century" w:hAnsi="Century" w:cs="Century" w:eastAsia="Century"/>
          <w:color w:val="231F20"/>
        </w:rPr>
        <w:t>1.4</w:t>
      </w:r>
      <w:r>
        <w:rPr>
          <w:rFonts w:ascii="Century" w:hAnsi="Century" w:cs="Century" w:eastAsia="Century"/>
          <w:color w:val="231F20"/>
          <w:spacing w:val="24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4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5"/>
        </w:rPr>
        <w:t> </w:t>
      </w:r>
      <w:r>
        <w:rPr>
          <w:rFonts w:ascii="Century" w:hAnsi="Century" w:cs="Century" w:eastAsia="Century"/>
          <w:color w:val="231F20"/>
        </w:rPr>
        <w:t>from</w:t>
      </w:r>
      <w:r>
        <w:rPr>
          <w:rFonts w:ascii="Century" w:hAnsi="Century" w:cs="Century" w:eastAsia="Century"/>
          <w:color w:val="231F20"/>
          <w:spacing w:val="5"/>
        </w:rPr>
        <w:t> </w:t>
      </w:r>
      <w:r>
        <w:rPr>
          <w:rFonts w:ascii="Century" w:hAnsi="Century" w:cs="Century" w:eastAsia="Century"/>
          <w:color w:val="231F20"/>
        </w:rPr>
        <w:t>a</w:t>
      </w:r>
      <w:r>
        <w:rPr>
          <w:rFonts w:ascii="Century" w:hAnsi="Century" w:cs="Century" w:eastAsia="Century"/>
          <w:color w:val="231F20"/>
          <w:spacing w:val="4"/>
        </w:rPr>
        <w:t> </w:t>
      </w:r>
      <w:r>
        <w:rPr>
          <w:rFonts w:ascii="Century" w:hAnsi="Century" w:cs="Century" w:eastAsia="Century"/>
          <w:color w:val="231F20"/>
          <w:spacing w:val="-2"/>
        </w:rPr>
        <w:t>y</w:t>
      </w:r>
      <w:r>
        <w:rPr>
          <w:rFonts w:ascii="Century" w:hAnsi="Century" w:cs="Century" w:eastAsia="Century"/>
          <w:color w:val="231F20"/>
          <w:spacing w:val="-1"/>
        </w:rPr>
        <w:t>ear</w:t>
      </w:r>
      <w:r>
        <w:rPr>
          <w:rFonts w:ascii="Century" w:hAnsi="Century" w:cs="Century" w:eastAsia="Century"/>
          <w:color w:val="231F20"/>
          <w:spacing w:val="5"/>
        </w:rPr>
        <w:t> </w:t>
      </w:r>
      <w:r>
        <w:rPr>
          <w:rFonts w:ascii="Century" w:hAnsi="Century" w:cs="Century" w:eastAsia="Century"/>
          <w:color w:val="231F20"/>
        </w:rPr>
        <w:t>ago</w:t>
      </w:r>
      <w:r>
        <w:rPr>
          <w:rFonts w:ascii="Century" w:hAnsi="Century" w:cs="Century" w:eastAsia="Century"/>
          <w:color w:val="231F20"/>
          <w:spacing w:val="5"/>
        </w:rPr>
        <w:t> </w:t>
      </w:r>
      <w:r>
        <w:rPr>
          <w:rFonts w:ascii="Century" w:hAnsi="Century" w:cs="Century" w:eastAsia="Century"/>
          <w:color w:val="231F20"/>
        </w:rPr>
        <w:t>—</w:t>
      </w:r>
      <w:r>
        <w:rPr>
          <w:rFonts w:ascii="Century" w:hAnsi="Century" w:cs="Century" w:eastAsia="Century"/>
          <w:color w:val="231F20"/>
          <w:spacing w:val="21"/>
          <w:w w:val="94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13"/>
        </w:rPr>
        <w:t> </w:t>
      </w:r>
      <w:r>
        <w:rPr>
          <w:rFonts w:ascii="Century" w:hAnsi="Century" w:cs="Century" w:eastAsia="Century"/>
          <w:color w:val="231F20"/>
        </w:rPr>
        <w:t>first</w:t>
      </w:r>
      <w:r>
        <w:rPr>
          <w:rFonts w:ascii="Century" w:hAnsi="Century" w:cs="Century" w:eastAsia="Century"/>
          <w:color w:val="231F20"/>
          <w:spacing w:val="13"/>
        </w:rPr>
        <w:t> </w:t>
      </w:r>
      <w:r>
        <w:rPr>
          <w:rFonts w:ascii="Century" w:hAnsi="Century" w:cs="Century" w:eastAsia="Century"/>
          <w:color w:val="231F20"/>
        </w:rPr>
        <w:t>time</w:t>
      </w:r>
      <w:r>
        <w:rPr>
          <w:rFonts w:ascii="Century" w:hAnsi="Century" w:cs="Century" w:eastAsia="Century"/>
          <w:color w:val="231F20"/>
          <w:spacing w:val="14"/>
        </w:rPr>
        <w:t> </w:t>
      </w:r>
      <w:r>
        <w:rPr>
          <w:rFonts w:ascii="Century" w:hAnsi="Century" w:cs="Century" w:eastAsia="Century"/>
          <w:color w:val="231F20"/>
        </w:rPr>
        <w:t>since</w:t>
      </w:r>
      <w:r>
        <w:rPr>
          <w:rFonts w:ascii="Century" w:hAnsi="Century" w:cs="Century" w:eastAsia="Century"/>
          <w:color w:val="231F20"/>
          <w:spacing w:val="13"/>
        </w:rPr>
        <w:t> </w:t>
      </w:r>
      <w:r>
        <w:rPr>
          <w:rFonts w:ascii="Century" w:hAnsi="Century" w:cs="Century" w:eastAsia="Century"/>
          <w:color w:val="231F20"/>
        </w:rPr>
        <w:t>August</w:t>
      </w:r>
      <w:r>
        <w:rPr>
          <w:rFonts w:ascii="Century" w:hAnsi="Century" w:cs="Century" w:eastAsia="Century"/>
          <w:color w:val="231F20"/>
          <w:spacing w:val="23"/>
          <w:w w:val="93"/>
        </w:rPr>
        <w:t> </w:t>
      </w:r>
      <w:r>
        <w:rPr>
          <w:rFonts w:ascii="Century" w:hAnsi="Century" w:cs="Century" w:eastAsia="Century"/>
          <w:color w:val="231F20"/>
        </w:rPr>
        <w:t>1986</w:t>
      </w:r>
      <w:r>
        <w:rPr>
          <w:rFonts w:ascii="Century" w:hAnsi="Century" w:cs="Century" w:eastAsia="Century"/>
          <w:color w:val="231F20"/>
          <w:spacing w:val="-38"/>
        </w:rPr>
        <w:t> </w:t>
      </w:r>
      <w:r>
        <w:rPr>
          <w:rFonts w:ascii="Century" w:hAnsi="Century" w:cs="Century" w:eastAsia="Century"/>
          <w:color w:val="231F20"/>
        </w:rPr>
        <w:t>—</w:t>
      </w:r>
      <w:r>
        <w:rPr>
          <w:rFonts w:ascii="Century" w:hAnsi="Century" w:cs="Century" w:eastAsia="Century"/>
          <w:color w:val="231F20"/>
          <w:spacing w:val="-38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-37"/>
        </w:rPr>
        <w:t> </w:t>
      </w:r>
      <w:r>
        <w:rPr>
          <w:rFonts w:ascii="Century" w:hAnsi="Century" w:cs="Century" w:eastAsia="Century"/>
          <w:color w:val="231F20"/>
        </w:rPr>
        <w:t>again</w:t>
      </w:r>
      <w:r>
        <w:rPr>
          <w:rFonts w:ascii="Century" w:hAnsi="Century" w:cs="Century" w:eastAsia="Century"/>
          <w:color w:val="231F20"/>
          <w:spacing w:val="-38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-37"/>
        </w:rPr>
        <w:t> </w:t>
      </w:r>
      <w:r>
        <w:rPr>
          <w:rFonts w:ascii="Century" w:hAnsi="Century" w:cs="Century" w:eastAsia="Century"/>
          <w:color w:val="231F20"/>
        </w:rPr>
        <w:t>July</w:t>
      </w:r>
      <w:r>
        <w:rPr>
          <w:rFonts w:ascii="Century" w:hAnsi="Century" w:cs="Century" w:eastAsia="Century"/>
          <w:color w:val="231F20"/>
          <w:spacing w:val="-38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w w:val="96"/>
        </w:rPr>
        <w:t> </w:t>
      </w:r>
      <w:r>
        <w:rPr>
          <w:rFonts w:ascii="Century" w:hAnsi="Century" w:cs="Century" w:eastAsia="Century"/>
          <w:color w:val="231F20"/>
        </w:rPr>
        <w:t>August,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  <w:spacing w:val="-1"/>
        </w:rPr>
        <w:t>do</w:t>
      </w:r>
      <w:r>
        <w:rPr>
          <w:rFonts w:ascii="Century" w:hAnsi="Century" w:cs="Century" w:eastAsia="Century"/>
          <w:color w:val="231F20"/>
          <w:spacing w:val="-2"/>
        </w:rPr>
        <w:t>wn</w:t>
      </w:r>
      <w:r>
        <w:rPr>
          <w:rFonts w:ascii="Century" w:hAnsi="Century" w:cs="Century" w:eastAsia="Century"/>
          <w:color w:val="231F20"/>
          <w:spacing w:val="-17"/>
        </w:rPr>
        <w:t> </w:t>
      </w:r>
      <w:r>
        <w:rPr>
          <w:rFonts w:ascii="Century" w:hAnsi="Century" w:cs="Century" w:eastAsia="Century"/>
          <w:color w:val="231F20"/>
        </w:rPr>
        <w:t>2.4</w:t>
      </w:r>
      <w:r>
        <w:rPr>
          <w:rFonts w:ascii="Century" w:hAnsi="Century" w:cs="Century" w:eastAsia="Century"/>
          <w:color w:val="231F20"/>
          <w:spacing w:val="-17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</w:rPr>
        <w:t>cent.</w:t>
      </w:r>
      <w:r>
        <w:rPr>
          <w:rFonts w:ascii="Century" w:hAnsi="Century" w:cs="Century" w:eastAsia="Century"/>
        </w:rPr>
      </w:r>
    </w:p>
    <w:p>
      <w:pPr>
        <w:pStyle w:val="BodyText"/>
        <w:spacing w:line="192" w:lineRule="exact" w:before="1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F</w:t>
      </w:r>
      <w:r>
        <w:rPr>
          <w:rFonts w:ascii="Century"/>
          <w:color w:val="231F20"/>
          <w:spacing w:val="-2"/>
        </w:rPr>
        <w:t>ood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non-alcoholic</w:t>
      </w:r>
      <w:r>
        <w:rPr>
          <w:rFonts w:ascii="Century"/>
          <w:color w:val="231F20"/>
          <w:spacing w:val="22"/>
          <w:w w:val="99"/>
        </w:rPr>
        <w:t> </w:t>
      </w:r>
      <w:r>
        <w:rPr>
          <w:rFonts w:ascii="Century"/>
          <w:color w:val="231F20"/>
          <w:spacing w:val="-2"/>
        </w:rPr>
        <w:t>bev</w:t>
      </w:r>
      <w:r>
        <w:rPr>
          <w:rFonts w:ascii="Century"/>
          <w:color w:val="231F20"/>
          <w:spacing w:val="-1"/>
        </w:rPr>
        <w:t>erages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remained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5"/>
          <w:w w:val="94"/>
        </w:rPr>
        <w:t> </w:t>
      </w:r>
      <w:r>
        <w:rPr>
          <w:rFonts w:ascii="Century"/>
          <w:color w:val="231F20"/>
        </w:rPr>
        <w:t>biggest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contributor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infla-</w:t>
      </w:r>
      <w:r>
        <w:rPr>
          <w:rFonts w:ascii="Century"/>
          <w:color w:val="231F20"/>
          <w:spacing w:val="21"/>
          <w:w w:val="96"/>
        </w:rPr>
        <w:t> </w:t>
      </w:r>
      <w:r>
        <w:rPr>
          <w:rFonts w:ascii="Century"/>
          <w:color w:val="231F20"/>
        </w:rPr>
        <w:t>tion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during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period.</w:t>
      </w:r>
      <w:r>
        <w:rPr>
          <w:rFonts w:ascii="Century"/>
        </w:rPr>
      </w:r>
    </w:p>
    <w:p>
      <w:pPr>
        <w:pStyle w:val="BodyText"/>
        <w:spacing w:line="192" w:lineRule="exact" w:before="1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Prices</w:t>
      </w:r>
      <w:r>
        <w:rPr>
          <w:rFonts w:ascii="Century" w:hAnsi="Century" w:cs="Century" w:eastAsia="Century"/>
          <w:color w:val="231F20"/>
          <w:spacing w:val="23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24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23"/>
        </w:rPr>
        <w:t> </w:t>
      </w:r>
      <w:r>
        <w:rPr>
          <w:rFonts w:ascii="Century" w:hAnsi="Century" w:cs="Century" w:eastAsia="Century"/>
          <w:color w:val="231F20"/>
        </w:rPr>
        <w:t>transport</w:t>
      </w:r>
      <w:r>
        <w:rPr>
          <w:rFonts w:ascii="Century" w:hAnsi="Century" w:cs="Century" w:eastAsia="Century"/>
          <w:color w:val="231F20"/>
          <w:spacing w:val="28"/>
          <w:w w:val="85"/>
        </w:rPr>
        <w:t> </w:t>
      </w:r>
      <w:r>
        <w:rPr>
          <w:rFonts w:ascii="Century" w:hAnsi="Century" w:cs="Century" w:eastAsia="Century"/>
          <w:color w:val="231F20"/>
        </w:rPr>
        <w:t>group</w:t>
      </w:r>
      <w:r>
        <w:rPr>
          <w:rFonts w:ascii="Century" w:hAnsi="Century" w:cs="Century" w:eastAsia="Century"/>
          <w:color w:val="231F20"/>
          <w:spacing w:val="7"/>
        </w:rPr>
        <w:t> </w:t>
      </w:r>
      <w:r>
        <w:rPr>
          <w:rFonts w:ascii="Century" w:hAnsi="Century" w:cs="Century" w:eastAsia="Century"/>
          <w:color w:val="231F20"/>
        </w:rPr>
        <w:t>fell</w:t>
      </w:r>
      <w:r>
        <w:rPr>
          <w:rFonts w:ascii="Century" w:hAnsi="Century" w:cs="Century" w:eastAsia="Century"/>
          <w:color w:val="231F20"/>
          <w:spacing w:val="7"/>
        </w:rPr>
        <w:t> </w:t>
      </w:r>
      <w:r>
        <w:rPr>
          <w:rFonts w:ascii="Century" w:hAnsi="Century" w:cs="Century" w:eastAsia="Century"/>
          <w:color w:val="231F20"/>
        </w:rPr>
        <w:t>9.3</w:t>
      </w:r>
      <w:r>
        <w:rPr>
          <w:rFonts w:ascii="Century" w:hAnsi="Century" w:cs="Century" w:eastAsia="Century"/>
          <w:color w:val="231F20"/>
          <w:spacing w:val="7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7"/>
        </w:rPr>
        <w:t> </w:t>
      </w:r>
      <w:r>
        <w:rPr>
          <w:rFonts w:ascii="Century" w:hAnsi="Century" w:cs="Century" w:eastAsia="Century"/>
          <w:color w:val="231F20"/>
        </w:rPr>
        <w:t>cent,</w:t>
      </w:r>
      <w:r>
        <w:rPr>
          <w:rFonts w:ascii="Century" w:hAnsi="Century" w:cs="Century" w:eastAsia="Century"/>
          <w:color w:val="231F20"/>
          <w:spacing w:val="8"/>
        </w:rPr>
        <w:t> </w:t>
      </w:r>
      <w:r>
        <w:rPr>
          <w:rFonts w:ascii="Century" w:hAnsi="Century" w:cs="Century" w:eastAsia="Century"/>
          <w:color w:val="231F20"/>
        </w:rPr>
        <w:t>res-</w:t>
      </w:r>
      <w:r>
        <w:rPr>
          <w:rFonts w:ascii="Century" w:hAnsi="Century" w:cs="Century" w:eastAsia="Century"/>
          <w:color w:val="231F20"/>
          <w:spacing w:val="23"/>
        </w:rPr>
        <w:t> </w:t>
      </w:r>
      <w:r>
        <w:rPr>
          <w:rFonts w:ascii="Century" w:hAnsi="Century" w:cs="Century" w:eastAsia="Century"/>
          <w:color w:val="231F20"/>
        </w:rPr>
        <w:t>ulting</w:t>
      </w:r>
      <w:r>
        <w:rPr>
          <w:rFonts w:ascii="Century" w:hAnsi="Century" w:cs="Century" w:eastAsia="Century"/>
          <w:color w:val="231F20"/>
          <w:spacing w:val="-27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-26"/>
        </w:rPr>
        <w:t> </w:t>
      </w:r>
      <w:r>
        <w:rPr>
          <w:rFonts w:ascii="Century" w:hAnsi="Century" w:cs="Century" w:eastAsia="Century"/>
          <w:color w:val="231F20"/>
        </w:rPr>
        <w:t>a</w:t>
      </w:r>
      <w:r>
        <w:rPr>
          <w:rFonts w:ascii="Century" w:hAnsi="Century" w:cs="Century" w:eastAsia="Century"/>
          <w:color w:val="231F20"/>
          <w:spacing w:val="-26"/>
        </w:rPr>
        <w:t> </w:t>
      </w:r>
      <w:r>
        <w:rPr>
          <w:rFonts w:ascii="Century" w:hAnsi="Century" w:cs="Century" w:eastAsia="Century"/>
          <w:color w:val="231F20"/>
        </w:rPr>
        <w:t>-1.3</w:t>
      </w:r>
      <w:r>
        <w:rPr>
          <w:rFonts w:ascii="Century" w:hAnsi="Century" w:cs="Century" w:eastAsia="Century"/>
          <w:color w:val="231F20"/>
          <w:spacing w:val="-26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-27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-26"/>
        </w:rPr>
        <w:t> </w:t>
      </w:r>
      <w:r>
        <w:rPr>
          <w:rFonts w:ascii="Century" w:hAnsi="Century" w:cs="Century" w:eastAsia="Century"/>
          <w:color w:val="231F20"/>
        </w:rPr>
        <w:t>point</w:t>
      </w:r>
      <w:r>
        <w:rPr>
          <w:rFonts w:ascii="Century" w:hAnsi="Century" w:cs="Century" w:eastAsia="Century"/>
          <w:color w:val="231F20"/>
          <w:w w:val="95"/>
        </w:rPr>
        <w:t> </w:t>
      </w:r>
      <w:r>
        <w:rPr>
          <w:rFonts w:ascii="Century" w:hAnsi="Century" w:cs="Century" w:eastAsia="Century"/>
          <w:color w:val="231F20"/>
        </w:rPr>
        <w:t>change</w:t>
      </w:r>
      <w:r>
        <w:rPr>
          <w:rFonts w:ascii="Century" w:hAnsi="Century" w:cs="Century" w:eastAsia="Century"/>
          <w:color w:val="231F20"/>
          <w:spacing w:val="-5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-5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5"/>
        </w:rPr>
        <w:t> </w:t>
      </w:r>
      <w:r>
        <w:rPr>
          <w:rFonts w:ascii="Century" w:hAnsi="Century" w:cs="Century" w:eastAsia="Century"/>
          <w:color w:val="231F20"/>
        </w:rPr>
        <w:t>CPI</w:t>
      </w:r>
      <w:r>
        <w:rPr>
          <w:rFonts w:ascii="Century" w:hAnsi="Century" w:cs="Century" w:eastAsia="Century"/>
          <w:color w:val="231F20"/>
          <w:spacing w:val="-5"/>
        </w:rPr>
        <w:t> </w:t>
      </w:r>
      <w:r>
        <w:rPr>
          <w:rFonts w:ascii="Century" w:hAnsi="Century" w:cs="Century" w:eastAsia="Century"/>
          <w:color w:val="231F20"/>
          <w:spacing w:val="-1"/>
        </w:rPr>
        <w:t>follo</w:t>
      </w:r>
      <w:r>
        <w:rPr>
          <w:rFonts w:ascii="Century" w:hAnsi="Century" w:cs="Century" w:eastAsia="Century"/>
          <w:color w:val="231F20"/>
          <w:spacing w:val="-2"/>
        </w:rPr>
        <w:t>wing</w:t>
      </w:r>
      <w:r>
        <w:rPr>
          <w:rFonts w:ascii="Century" w:hAnsi="Century" w:cs="Century" w:eastAsia="Century"/>
          <w:color w:val="231F20"/>
          <w:spacing w:val="26"/>
          <w:w w:val="96"/>
        </w:rPr>
        <w:t> </w:t>
      </w:r>
      <w:r>
        <w:rPr>
          <w:rFonts w:ascii="Century" w:hAnsi="Century" w:cs="Century" w:eastAsia="Century"/>
          <w:color w:val="231F20"/>
          <w:spacing w:val="-3"/>
        </w:rPr>
        <w:t>lo</w:t>
      </w:r>
      <w:r>
        <w:rPr>
          <w:rFonts w:ascii="Century" w:hAnsi="Century" w:cs="Century" w:eastAsia="Century"/>
          <w:color w:val="231F20"/>
          <w:spacing w:val="-2"/>
        </w:rPr>
        <w:t>wer</w:t>
      </w:r>
      <w:r>
        <w:rPr>
          <w:rFonts w:ascii="Century" w:hAnsi="Century" w:cs="Century" w:eastAsia="Century"/>
          <w:color w:val="231F20"/>
          <w:spacing w:val="-8"/>
        </w:rPr>
        <w:t> </w:t>
      </w:r>
      <w:r>
        <w:rPr>
          <w:rFonts w:ascii="Century" w:hAnsi="Century" w:cs="Century" w:eastAsia="Century"/>
          <w:color w:val="231F20"/>
        </w:rPr>
        <w:t>fuel</w:t>
      </w:r>
      <w:r>
        <w:rPr>
          <w:rFonts w:ascii="Century" w:hAnsi="Century" w:cs="Century" w:eastAsia="Century"/>
          <w:color w:val="231F20"/>
          <w:spacing w:val="-8"/>
        </w:rPr>
        <w:t> </w:t>
      </w:r>
      <w:r>
        <w:rPr>
          <w:rFonts w:ascii="Century" w:hAnsi="Century" w:cs="Century" w:eastAsia="Century"/>
          <w:color w:val="231F20"/>
        </w:rPr>
        <w:t>retail</w:t>
      </w:r>
      <w:r>
        <w:rPr>
          <w:rFonts w:ascii="Century" w:hAnsi="Century" w:cs="Century" w:eastAsia="Century"/>
          <w:color w:val="231F20"/>
          <w:spacing w:val="-8"/>
        </w:rPr>
        <w:t> </w:t>
      </w:r>
      <w:r>
        <w:rPr>
          <w:rFonts w:ascii="Century" w:hAnsi="Century" w:cs="Century" w:eastAsia="Century"/>
          <w:color w:val="231F20"/>
        </w:rPr>
        <w:t>prices</w:t>
      </w:r>
      <w:r>
        <w:rPr>
          <w:rFonts w:ascii="Century" w:hAnsi="Century" w:cs="Century" w:eastAsia="Century"/>
          <w:color w:val="231F20"/>
          <w:spacing w:val="-8"/>
        </w:rPr>
        <w:t> </w:t>
      </w:r>
      <w:r>
        <w:rPr>
          <w:rFonts w:ascii="Century" w:hAnsi="Century" w:cs="Century" w:eastAsia="Century"/>
          <w:color w:val="231F20"/>
        </w:rPr>
        <w:t>com-</w:t>
      </w:r>
      <w:r>
        <w:rPr>
          <w:rFonts w:ascii="Century" w:hAnsi="Century" w:cs="Century" w:eastAsia="Century"/>
          <w:color w:val="231F20"/>
          <w:spacing w:val="26"/>
          <w:w w:val="102"/>
        </w:rPr>
        <w:t> </w:t>
      </w:r>
      <w:r>
        <w:rPr>
          <w:rFonts w:ascii="Century" w:hAnsi="Century" w:cs="Century" w:eastAsia="Century"/>
          <w:color w:val="231F20"/>
        </w:rPr>
        <w:t>pared</w:t>
      </w:r>
      <w:r>
        <w:rPr>
          <w:rFonts w:ascii="Century" w:hAnsi="Century" w:cs="Century" w:eastAsia="Century"/>
          <w:color w:val="231F20"/>
          <w:spacing w:val="45"/>
        </w:rPr>
        <w:t> </w:t>
      </w:r>
      <w:r>
        <w:rPr>
          <w:rFonts w:ascii="Century" w:hAnsi="Century" w:cs="Century" w:eastAsia="Century"/>
          <w:color w:val="231F20"/>
        </w:rPr>
        <w:t>with</w:t>
      </w:r>
      <w:r>
        <w:rPr>
          <w:rFonts w:ascii="Century" w:hAnsi="Century" w:cs="Century" w:eastAsia="Century"/>
          <w:color w:val="231F20"/>
          <w:spacing w:val="45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45"/>
        </w:rPr>
        <w:t> </w:t>
      </w:r>
      <w:r>
        <w:rPr>
          <w:rFonts w:ascii="Century" w:hAnsi="Century" w:cs="Century" w:eastAsia="Century"/>
          <w:color w:val="231F20"/>
        </w:rPr>
        <w:t>previous</w:t>
      </w:r>
      <w:r>
        <w:rPr>
          <w:rFonts w:ascii="Century" w:hAnsi="Century" w:cs="Century" w:eastAsia="Century"/>
          <w:color w:val="231F20"/>
          <w:w w:val="96"/>
        </w:rPr>
        <w:t> </w:t>
      </w:r>
      <w:r>
        <w:rPr>
          <w:rFonts w:ascii="Century" w:hAnsi="Century" w:cs="Century" w:eastAsia="Century"/>
          <w:color w:val="231F20"/>
          <w:spacing w:val="-2"/>
        </w:rPr>
        <w:t>yea</w:t>
      </w:r>
      <w:r>
        <w:rPr>
          <w:rFonts w:ascii="Century" w:hAnsi="Century" w:cs="Century" w:eastAsia="Century"/>
          <w:color w:val="231F20"/>
          <w:spacing w:val="-1"/>
        </w:rPr>
        <w:t>r’s.</w:t>
      </w:r>
      <w:r>
        <w:rPr>
          <w:rFonts w:ascii="Century" w:hAnsi="Century" w:cs="Century" w:eastAsia="Century"/>
        </w:rPr>
      </w:r>
    </w:p>
    <w:p>
      <w:pPr>
        <w:pStyle w:val="BodyText"/>
        <w:spacing w:line="192" w:lineRule="exact" w:before="1"/>
        <w:ind w:left="53" w:right="0"/>
        <w:jc w:val="both"/>
        <w:rPr>
          <w:rFonts w:ascii="Century" w:hAnsi="Century" w:cs="Century" w:eastAsia="Century"/>
        </w:rPr>
      </w:pPr>
      <w:r>
        <w:rPr/>
        <w:pict>
          <v:shape style="position:absolute;margin-left:3.4321pt;margin-top:47.652699pt;width:236.5869pt;height:137.28pt;mso-position-horizontal-relative:page;mso-position-vertical-relative:paragraph;z-index:1432" type="#_x0000_t75" stroked="false">
            <v:imagedata r:id="rId16" o:title=""/>
          </v:shape>
        </w:pict>
      </w:r>
      <w:r>
        <w:rPr>
          <w:rFonts w:ascii="Century"/>
          <w:color w:val="231F20"/>
        </w:rPr>
        <w:t>According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Economic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</w:rPr>
        <w:t>Report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2009/2010,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neg-</w:t>
      </w:r>
      <w:r>
        <w:rPr>
          <w:rFonts w:ascii="Century"/>
          <w:color w:val="231F20"/>
          <w:spacing w:val="25"/>
          <w:w w:val="99"/>
        </w:rPr>
        <w:t> </w:t>
      </w:r>
      <w:r>
        <w:rPr>
          <w:rFonts w:ascii="Century"/>
          <w:color w:val="231F20"/>
          <w:spacing w:val="-3"/>
        </w:rPr>
        <w:t>ativ</w:t>
      </w:r>
      <w:r>
        <w:rPr>
          <w:rFonts w:ascii="Century"/>
          <w:color w:val="231F20"/>
          <w:spacing w:val="-2"/>
        </w:rPr>
        <w:t>e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  <w:spacing w:val="-2"/>
        </w:rPr>
        <w:t>inflation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3"/>
          <w:w w:val="96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  <w:spacing w:val="-2"/>
        </w:rPr>
        <w:t>temporary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192" w:lineRule="exact" w:before="17"/>
        <w:ind w:left="53" w:right="0"/>
        <w:jc w:val="both"/>
        <w:rPr>
          <w:rFonts w:ascii="Century" w:hAnsi="Century" w:cs="Century" w:eastAsia="Century"/>
        </w:rPr>
      </w:pPr>
      <w:r>
        <w:rPr>
          <w:w w:val="95"/>
        </w:rPr>
        <w:br w:type="column"/>
      </w:r>
      <w:r>
        <w:rPr>
          <w:rFonts w:ascii="Century"/>
          <w:color w:val="231F20"/>
          <w:spacing w:val="-2"/>
          <w:w w:val="95"/>
        </w:rPr>
        <w:t>Infla</w:t>
      </w:r>
      <w:r>
        <w:rPr>
          <w:rFonts w:ascii="Century"/>
          <w:color w:val="231F20"/>
          <w:spacing w:val="-1"/>
          <w:w w:val="95"/>
        </w:rPr>
        <w:t>tion</w:t>
      </w:r>
      <w:r>
        <w:rPr>
          <w:rFonts w:ascii="Century"/>
          <w:color w:val="231F20"/>
          <w:spacing w:val="-12"/>
          <w:w w:val="95"/>
        </w:rPr>
        <w:t> </w:t>
      </w:r>
      <w:r>
        <w:rPr>
          <w:rFonts w:ascii="Century"/>
          <w:color w:val="231F20"/>
          <w:w w:val="95"/>
        </w:rPr>
        <w:t>has</w:t>
      </w:r>
      <w:r>
        <w:rPr>
          <w:rFonts w:ascii="Century"/>
          <w:color w:val="231F20"/>
          <w:spacing w:val="-11"/>
          <w:w w:val="95"/>
        </w:rPr>
        <w:t> </w:t>
      </w:r>
      <w:r>
        <w:rPr>
          <w:rFonts w:ascii="Century"/>
          <w:color w:val="231F20"/>
          <w:w w:val="95"/>
        </w:rPr>
        <w:t>been</w:t>
      </w:r>
      <w:r>
        <w:rPr>
          <w:rFonts w:ascii="Century"/>
          <w:color w:val="231F20"/>
          <w:spacing w:val="-11"/>
          <w:w w:val="95"/>
        </w:rPr>
        <w:t> </w:t>
      </w:r>
      <w:r>
        <w:rPr>
          <w:rFonts w:ascii="Century"/>
          <w:color w:val="231F20"/>
          <w:w w:val="95"/>
        </w:rPr>
        <w:t>subdued</w:t>
      </w:r>
      <w:r>
        <w:rPr>
          <w:rFonts w:ascii="Century"/>
          <w:color w:val="231F20"/>
          <w:spacing w:val="28"/>
          <w:w w:val="97"/>
        </w:rPr>
        <w:t> </w:t>
      </w:r>
      <w:r>
        <w:rPr>
          <w:rFonts w:ascii="Century"/>
          <w:color w:val="231F20"/>
          <w:spacing w:val="-1"/>
        </w:rPr>
        <w:t>worldwide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crude</w:t>
      </w:r>
      <w:r>
        <w:rPr>
          <w:rFonts w:ascii="Century"/>
          <w:color w:val="231F20"/>
          <w:spacing w:val="21"/>
          <w:w w:val="97"/>
        </w:rPr>
        <w:t> </w:t>
      </w:r>
      <w:r>
        <w:rPr>
          <w:rFonts w:ascii="Century"/>
          <w:color w:val="231F20"/>
        </w:rPr>
        <w:t>oil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food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commodity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prices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fell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sharply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softer</w:t>
      </w:r>
      <w:r>
        <w:rPr>
          <w:rFonts w:ascii="Century"/>
          <w:color w:val="231F20"/>
          <w:spacing w:val="26"/>
          <w:w w:val="97"/>
        </w:rPr>
        <w:t> </w:t>
      </w:r>
      <w:r>
        <w:rPr>
          <w:rFonts w:ascii="Century"/>
          <w:color w:val="231F20"/>
        </w:rPr>
        <w:t>demand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1"/>
        </w:rPr>
        <w:t>follo</w:t>
      </w:r>
      <w:r>
        <w:rPr>
          <w:rFonts w:ascii="Century"/>
          <w:color w:val="231F20"/>
          <w:spacing w:val="-2"/>
        </w:rPr>
        <w:t>wing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global</w:t>
      </w:r>
      <w:r>
        <w:rPr>
          <w:rFonts w:ascii="Century"/>
          <w:color w:val="231F20"/>
          <w:spacing w:val="26"/>
          <w:w w:val="97"/>
        </w:rPr>
        <w:t> </w:t>
      </w:r>
      <w:r>
        <w:rPr>
          <w:rFonts w:ascii="Century"/>
          <w:color w:val="231F20"/>
        </w:rPr>
        <w:t>downturn.</w:t>
      </w:r>
      <w:r>
        <w:rPr>
          <w:rFonts w:ascii="Century"/>
        </w:rPr>
      </w:r>
    </w:p>
    <w:p>
      <w:pPr>
        <w:pStyle w:val="BodyText"/>
        <w:spacing w:line="182" w:lineRule="exact"/>
        <w:ind w:left="213"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Crude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oil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prices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declined</w:t>
      </w:r>
      <w:r>
        <w:rPr>
          <w:rFonts w:ascii="Century"/>
        </w:rPr>
      </w:r>
    </w:p>
    <w:p>
      <w:pPr>
        <w:pStyle w:val="BodyText"/>
        <w:spacing w:line="192" w:lineRule="exact" w:before="12"/>
        <w:ind w:left="53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51.5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  <w:spacing w:val="-2"/>
        </w:rPr>
        <w:t>av</w:t>
      </w:r>
      <w:r>
        <w:rPr>
          <w:rFonts w:ascii="Century"/>
          <w:color w:val="231F20"/>
          <w:spacing w:val="-1"/>
        </w:rPr>
        <w:t>erage</w:t>
      </w:r>
      <w:r>
        <w:rPr>
          <w:rFonts w:ascii="Century"/>
          <w:color w:val="231F20"/>
          <w:spacing w:val="21"/>
          <w:w w:val="99"/>
        </w:rPr>
        <w:t> </w:t>
      </w:r>
      <w:r>
        <w:rPr>
          <w:rFonts w:ascii="Century"/>
          <w:color w:val="231F20"/>
        </w:rPr>
        <w:t>US$55.7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(RM188.8)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barrel</w:t>
      </w:r>
      <w:r>
        <w:rPr>
          <w:rFonts w:ascii="Century"/>
          <w:color w:val="231F20"/>
          <w:spacing w:val="23"/>
          <w:w w:val="97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eight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months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3"/>
          <w:w w:val="10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while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prices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food</w:t>
      </w:r>
      <w:r>
        <w:rPr>
          <w:rFonts w:ascii="Century"/>
          <w:color w:val="231F20"/>
          <w:spacing w:val="25"/>
          <w:w w:val="101"/>
        </w:rPr>
        <w:t> </w:t>
      </w:r>
      <w:r>
        <w:rPr>
          <w:rFonts w:ascii="Century"/>
          <w:color w:val="231F20"/>
        </w:rPr>
        <w:t>commodities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such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  <w:spacing w:val="-1"/>
        </w:rPr>
        <w:t>whea</w:t>
      </w:r>
      <w:r>
        <w:rPr>
          <w:rFonts w:ascii="Century"/>
          <w:color w:val="231F20"/>
          <w:spacing w:val="-2"/>
        </w:rPr>
        <w:t>t,</w:t>
      </w:r>
      <w:r>
        <w:rPr>
          <w:rFonts w:ascii="Century"/>
          <w:color w:val="231F20"/>
          <w:spacing w:val="24"/>
          <w:w w:val="91"/>
        </w:rPr>
        <w:t> </w:t>
      </w:r>
      <w:r>
        <w:rPr>
          <w:rFonts w:ascii="Century"/>
          <w:color w:val="231F20"/>
        </w:rPr>
        <w:t>rice,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  <w:spacing w:val="-1"/>
        </w:rPr>
        <w:t>so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abean,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cor</w:t>
      </w:r>
      <w:r>
        <w:rPr>
          <w:rFonts w:ascii="Century"/>
          <w:color w:val="231F20"/>
          <w:spacing w:val="1"/>
        </w:rPr>
        <w:t>n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8"/>
          <w:w w:val="96"/>
        </w:rPr>
        <w:t> </w:t>
      </w:r>
      <w:r>
        <w:rPr>
          <w:rFonts w:ascii="Century"/>
          <w:color w:val="231F20"/>
        </w:rPr>
        <w:t>palm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oil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dropped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  <w:spacing w:val="-2"/>
        </w:rPr>
        <w:t>betw</w:t>
      </w:r>
      <w:r>
        <w:rPr>
          <w:rFonts w:ascii="Century"/>
          <w:color w:val="231F20"/>
          <w:spacing w:val="-1"/>
        </w:rPr>
        <w:t>een</w:t>
      </w:r>
      <w:r>
        <w:rPr>
          <w:rFonts w:ascii="Century"/>
        </w:rPr>
      </w:r>
    </w:p>
    <w:p>
      <w:pPr>
        <w:pStyle w:val="BodyText"/>
        <w:spacing w:line="192" w:lineRule="exact" w:before="1"/>
        <w:ind w:left="53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4.3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33.3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cent.</w:t>
      </w:r>
      <w:r>
        <w:rPr>
          <w:rFonts w:ascii="Century"/>
        </w:rPr>
      </w:r>
    </w:p>
    <w:p>
      <w:pPr>
        <w:pStyle w:val="BodyText"/>
        <w:spacing w:line="192" w:lineRule="exact" w:before="1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Producer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Price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Index</w:t>
      </w:r>
      <w:r>
        <w:rPr>
          <w:rFonts w:ascii="Century"/>
          <w:color w:val="231F20"/>
          <w:spacing w:val="23"/>
          <w:w w:val="95"/>
        </w:rPr>
        <w:t> </w:t>
      </w:r>
      <w:r>
        <w:rPr>
          <w:rFonts w:ascii="Century"/>
          <w:color w:val="231F20"/>
        </w:rPr>
        <w:t>(PPI)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declined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9.5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w w:val="9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January-August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period</w:t>
      </w:r>
      <w:r>
        <w:rPr>
          <w:rFonts w:ascii="Century"/>
          <w:color w:val="231F20"/>
          <w:spacing w:val="25"/>
          <w:w w:val="98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falling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prices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food</w:t>
      </w:r>
      <w:r>
        <w:rPr>
          <w:rFonts w:ascii="Century"/>
          <w:color w:val="231F20"/>
          <w:spacing w:val="26"/>
          <w:w w:val="101"/>
        </w:rPr>
        <w:t> </w:t>
      </w:r>
      <w:r>
        <w:rPr>
          <w:rFonts w:ascii="Century"/>
          <w:color w:val="231F20"/>
        </w:rPr>
        <w:t>commodities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crude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oil.</w:t>
      </w:r>
      <w:r>
        <w:rPr>
          <w:rFonts w:ascii="Century"/>
        </w:rPr>
      </w:r>
    </w:p>
    <w:p>
      <w:pPr>
        <w:pStyle w:val="BodyText"/>
        <w:spacing w:line="192" w:lineRule="exact" w:before="1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major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price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declines</w:t>
      </w:r>
      <w:r>
        <w:rPr>
          <w:rFonts w:ascii="Century"/>
          <w:color w:val="231F20"/>
          <w:spacing w:val="23"/>
          <w:w w:val="97"/>
        </w:rPr>
        <w:t> </w:t>
      </w:r>
      <w:r>
        <w:rPr>
          <w:rFonts w:ascii="Century"/>
          <w:color w:val="231F20"/>
          <w:spacing w:val="-3"/>
        </w:rPr>
        <w:t>involv</w:t>
      </w:r>
      <w:r>
        <w:rPr>
          <w:rFonts w:ascii="Century"/>
          <w:color w:val="231F20"/>
          <w:spacing w:val="-2"/>
        </w:rPr>
        <w:t>ed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animal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eget-</w:t>
      </w:r>
      <w:r>
        <w:rPr>
          <w:rFonts w:ascii="Century"/>
          <w:color w:val="231F20"/>
          <w:spacing w:val="27"/>
          <w:w w:val="99"/>
        </w:rPr>
        <w:t> </w:t>
      </w:r>
      <w:r>
        <w:rPr>
          <w:rFonts w:ascii="Century"/>
          <w:color w:val="231F20"/>
        </w:rPr>
        <w:t>able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oils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fats,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mineral</w:t>
      </w:r>
      <w:r>
        <w:rPr>
          <w:rFonts w:ascii="Century"/>
          <w:color w:val="231F20"/>
          <w:spacing w:val="21"/>
          <w:w w:val="96"/>
        </w:rPr>
        <w:t> </w:t>
      </w:r>
      <w:r>
        <w:rPr>
          <w:rFonts w:ascii="Century"/>
          <w:color w:val="231F20"/>
        </w:rPr>
        <w:t>fuels,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lubricants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  <w:spacing w:val="-2"/>
        </w:rPr>
        <w:t>related</w:t>
      </w:r>
      <w:r>
        <w:rPr>
          <w:rFonts w:ascii="Century"/>
          <w:color w:val="231F20"/>
          <w:spacing w:val="28"/>
          <w:w w:val="95"/>
        </w:rPr>
        <w:t> </w:t>
      </w:r>
      <w:r>
        <w:rPr>
          <w:rFonts w:ascii="Century"/>
          <w:color w:val="231F20"/>
          <w:spacing w:val="-2"/>
        </w:rPr>
        <w:t>materials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192" w:lineRule="exact" w:before="1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sharp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drop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com-</w:t>
      </w:r>
      <w:r>
        <w:rPr>
          <w:rFonts w:ascii="Century"/>
          <w:color w:val="231F20"/>
          <w:spacing w:val="23"/>
          <w:w w:val="102"/>
        </w:rPr>
        <w:t> </w:t>
      </w:r>
      <w:r>
        <w:rPr>
          <w:rFonts w:ascii="Century"/>
          <w:color w:val="231F20"/>
        </w:rPr>
        <w:t>modity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prices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has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seen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3"/>
          <w:w w:val="94"/>
        </w:rPr>
        <w:t> </w:t>
      </w:r>
      <w:r>
        <w:rPr>
          <w:rFonts w:ascii="Century"/>
          <w:color w:val="231F20"/>
        </w:rPr>
        <w:t>PPI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falling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since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  <w:spacing w:val="-2"/>
        </w:rPr>
        <w:t>Nov</w:t>
      </w:r>
      <w:r>
        <w:rPr>
          <w:rFonts w:ascii="Century"/>
          <w:color w:val="231F20"/>
          <w:spacing w:val="-1"/>
        </w:rPr>
        <w:t>ember</w:t>
      </w:r>
      <w:r>
        <w:rPr>
          <w:rFonts w:ascii="Century"/>
          <w:color w:val="231F20"/>
          <w:spacing w:val="24"/>
          <w:w w:val="99"/>
        </w:rPr>
        <w:t> </w:t>
      </w:r>
      <w:r>
        <w:rPr>
          <w:rFonts w:ascii="Century"/>
          <w:color w:val="231F20"/>
        </w:rPr>
        <w:t>last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marking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10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con-</w:t>
      </w:r>
      <w:r>
        <w:rPr>
          <w:rFonts w:ascii="Century"/>
          <w:color w:val="231F20"/>
          <w:spacing w:val="22"/>
          <w:w w:val="103"/>
        </w:rPr>
        <w:t> </w:t>
      </w:r>
      <w:r>
        <w:rPr>
          <w:rFonts w:ascii="Century"/>
          <w:color w:val="231F20"/>
          <w:spacing w:val="-2"/>
        </w:rPr>
        <w:t>secutiv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months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decline.</w:t>
      </w:r>
      <w:r>
        <w:rPr>
          <w:rFonts w:ascii="Century"/>
        </w:rPr>
      </w:r>
    </w:p>
    <w:p>
      <w:pPr>
        <w:pStyle w:val="BodyText"/>
        <w:spacing w:line="192" w:lineRule="exact" w:before="1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PPI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local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produc-</w:t>
      </w:r>
      <w:r>
        <w:rPr>
          <w:rFonts w:ascii="Century"/>
          <w:color w:val="231F20"/>
        </w:rPr>
        <w:t> tion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declined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12.5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while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  <w:spacing w:val="-2"/>
        </w:rPr>
        <w:t>that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imported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com-</w:t>
      </w:r>
      <w:r>
        <w:rPr>
          <w:rFonts w:ascii="Century"/>
          <w:color w:val="231F20"/>
          <w:spacing w:val="27"/>
          <w:w w:val="102"/>
        </w:rPr>
        <w:t> </w:t>
      </w:r>
      <w:r>
        <w:rPr>
          <w:rFonts w:ascii="Century"/>
          <w:color w:val="231F20"/>
        </w:rPr>
        <w:t>ponents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fell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3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  <w:spacing w:val="-2"/>
        </w:rPr>
        <w:t>betw</w:t>
      </w:r>
      <w:r>
        <w:rPr>
          <w:rFonts w:ascii="Century"/>
          <w:color w:val="231F20"/>
          <w:spacing w:val="-1"/>
        </w:rPr>
        <w:t>een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January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Au-</w:t>
      </w:r>
      <w:r>
        <w:rPr>
          <w:rFonts w:ascii="Century"/>
          <w:color w:val="231F20"/>
          <w:spacing w:val="26"/>
          <w:w w:val="96"/>
        </w:rPr>
        <w:t> </w:t>
      </w:r>
      <w:r>
        <w:rPr>
          <w:rFonts w:ascii="Century"/>
          <w:color w:val="231F20"/>
        </w:rPr>
        <w:t>gust.</w:t>
      </w:r>
      <w:r>
        <w:rPr>
          <w:rFonts w:ascii="Century"/>
        </w:rPr>
      </w:r>
    </w:p>
    <w:p>
      <w:pPr>
        <w:pStyle w:val="BodyText"/>
        <w:spacing w:line="192" w:lineRule="exact"/>
        <w:ind w:left="53" w:right="0" w:firstLine="0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  <w:spacing w:val="-1"/>
        </w:rPr>
        <w:t>emplo</w:t>
      </w:r>
      <w:r>
        <w:rPr>
          <w:rFonts w:ascii="Century"/>
          <w:color w:val="231F20"/>
          <w:spacing w:val="-2"/>
        </w:rPr>
        <w:t>yment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  <w:spacing w:val="-1"/>
        </w:rPr>
        <w:t>ra</w:t>
      </w:r>
      <w:r>
        <w:rPr>
          <w:rFonts w:ascii="Century"/>
          <w:color w:val="231F20"/>
          <w:spacing w:val="-2"/>
        </w:rPr>
        <w:t>te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rising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0.1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11.6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million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  <w:spacing w:val="-3"/>
        </w:rPr>
        <w:t>j</w:t>
      </w:r>
      <w:r>
        <w:rPr>
          <w:rFonts w:ascii="Century"/>
          <w:color w:val="231F20"/>
          <w:spacing w:val="-2"/>
        </w:rPr>
        <w:t>ob</w:t>
      </w:r>
      <w:r>
        <w:rPr>
          <w:rFonts w:ascii="Century"/>
          <w:color w:val="231F20"/>
          <w:spacing w:val="-3"/>
        </w:rPr>
        <w:t>s.</w:t>
      </w:r>
      <w:r>
        <w:rPr>
          <w:rFonts w:ascii="Century"/>
        </w:rPr>
      </w:r>
    </w:p>
    <w:p>
      <w:pPr>
        <w:pStyle w:val="BodyText"/>
        <w:spacing w:line="192" w:lineRule="exact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  <w:spacing w:val="-3"/>
        </w:rPr>
        <w:t>Ho</w:t>
      </w:r>
      <w:r>
        <w:rPr>
          <w:rFonts w:ascii="Century" w:hAnsi="Century" w:cs="Century" w:eastAsia="Century"/>
          <w:color w:val="231F20"/>
          <w:spacing w:val="-2"/>
        </w:rPr>
        <w:t>we</w:t>
      </w:r>
      <w:r>
        <w:rPr>
          <w:rFonts w:ascii="Century" w:hAnsi="Century" w:cs="Century" w:eastAsia="Century"/>
          <w:color w:val="231F20"/>
          <w:spacing w:val="-3"/>
        </w:rPr>
        <w:t>v</w:t>
      </w:r>
      <w:r>
        <w:rPr>
          <w:rFonts w:ascii="Century" w:hAnsi="Century" w:cs="Century" w:eastAsia="Century"/>
          <w:color w:val="231F20"/>
          <w:spacing w:val="-2"/>
        </w:rPr>
        <w:t>er,</w:t>
      </w:r>
      <w:r>
        <w:rPr>
          <w:rFonts w:ascii="Century" w:hAnsi="Century" w:cs="Century" w:eastAsia="Century"/>
          <w:color w:val="231F20"/>
          <w:spacing w:val="-28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27"/>
        </w:rPr>
        <w:t> </w:t>
      </w:r>
      <w:r>
        <w:rPr>
          <w:rFonts w:ascii="Century" w:hAnsi="Century" w:cs="Century" w:eastAsia="Century"/>
          <w:color w:val="231F20"/>
        </w:rPr>
        <w:t>increase</w:t>
      </w:r>
      <w:r>
        <w:rPr>
          <w:rFonts w:ascii="Century" w:hAnsi="Century" w:cs="Century" w:eastAsia="Century"/>
          <w:color w:val="231F20"/>
          <w:spacing w:val="-27"/>
        </w:rPr>
        <w:t> </w:t>
      </w:r>
      <w:r>
        <w:rPr>
          <w:rFonts w:ascii="Century" w:hAnsi="Century" w:cs="Century" w:eastAsia="Century"/>
          <w:color w:val="231F20"/>
        </w:rPr>
        <w:t>will</w:t>
      </w:r>
      <w:r>
        <w:rPr>
          <w:rFonts w:ascii="Century" w:hAnsi="Century" w:cs="Century" w:eastAsia="Century"/>
          <w:color w:val="231F20"/>
          <w:spacing w:val="26"/>
          <w:w w:val="93"/>
        </w:rPr>
        <w:t> </w:t>
      </w:r>
      <w:r>
        <w:rPr>
          <w:rFonts w:ascii="Century" w:hAnsi="Century" w:cs="Century" w:eastAsia="Century"/>
          <w:color w:val="231F20"/>
        </w:rPr>
        <w:t>be</w:t>
      </w:r>
      <w:r>
        <w:rPr>
          <w:rFonts w:ascii="Century" w:hAnsi="Century" w:cs="Century" w:eastAsia="Century"/>
          <w:color w:val="231F20"/>
          <w:spacing w:val="15"/>
        </w:rPr>
        <w:t> </w:t>
      </w:r>
      <w:r>
        <w:rPr>
          <w:rFonts w:ascii="Century" w:hAnsi="Century" w:cs="Century" w:eastAsia="Century"/>
          <w:color w:val="231F20"/>
        </w:rPr>
        <w:t>smaller</w:t>
      </w:r>
      <w:r>
        <w:rPr>
          <w:rFonts w:ascii="Century" w:hAnsi="Century" w:cs="Century" w:eastAsia="Century"/>
          <w:color w:val="231F20"/>
          <w:spacing w:val="15"/>
        </w:rPr>
        <w:t> </w:t>
      </w:r>
      <w:r>
        <w:rPr>
          <w:rFonts w:ascii="Century" w:hAnsi="Century" w:cs="Century" w:eastAsia="Century"/>
          <w:color w:val="231F20"/>
        </w:rPr>
        <w:t>than</w:t>
      </w:r>
      <w:r>
        <w:rPr>
          <w:rFonts w:ascii="Century" w:hAnsi="Century" w:cs="Century" w:eastAsia="Century"/>
          <w:color w:val="231F20"/>
          <w:spacing w:val="15"/>
        </w:rPr>
        <w:t> </w:t>
      </w:r>
      <w:r>
        <w:rPr>
          <w:rFonts w:ascii="Century" w:hAnsi="Century" w:cs="Century" w:eastAsia="Century"/>
          <w:color w:val="231F20"/>
        </w:rPr>
        <w:t>last</w:t>
      </w:r>
      <w:r>
        <w:rPr>
          <w:rFonts w:ascii="Century" w:hAnsi="Century" w:cs="Century" w:eastAsia="Century"/>
          <w:color w:val="231F20"/>
          <w:spacing w:val="16"/>
        </w:rPr>
        <w:t> </w:t>
      </w:r>
      <w:r>
        <w:rPr>
          <w:rFonts w:ascii="Century" w:hAnsi="Century" w:cs="Century" w:eastAsia="Century"/>
          <w:color w:val="231F20"/>
          <w:spacing w:val="-2"/>
        </w:rPr>
        <w:t>y</w:t>
      </w:r>
      <w:r>
        <w:rPr>
          <w:rFonts w:ascii="Century" w:hAnsi="Century" w:cs="Century" w:eastAsia="Century"/>
          <w:color w:val="231F20"/>
          <w:spacing w:val="-1"/>
        </w:rPr>
        <w:t>ear’s</w:t>
      </w:r>
      <w:r>
        <w:rPr>
          <w:rFonts w:ascii="Century" w:hAnsi="Century" w:cs="Century" w:eastAsia="Century"/>
        </w:rPr>
      </w:r>
    </w:p>
    <w:p>
      <w:pPr>
        <w:pStyle w:val="BodyText"/>
        <w:spacing w:line="181" w:lineRule="exact"/>
        <w:ind w:left="53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1.6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cent.</w:t>
      </w:r>
      <w:r>
        <w:rPr>
          <w:rFonts w:ascii="Century"/>
        </w:rPr>
      </w:r>
    </w:p>
    <w:p>
      <w:pPr>
        <w:pStyle w:val="BodyText"/>
        <w:spacing w:line="192" w:lineRule="exact" w:before="12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2"/>
        </w:rPr>
        <w:t>Unemployment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rose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3.6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second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quarter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2009;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it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3.3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  <w:spacing w:val="-3"/>
        </w:rPr>
        <w:t>ago.</w:t>
      </w:r>
      <w:r>
        <w:rPr>
          <w:rFonts w:ascii="Century"/>
        </w:rPr>
      </w:r>
    </w:p>
    <w:p>
      <w:pPr>
        <w:pStyle w:val="BodyText"/>
        <w:spacing w:line="192" w:lineRule="exact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labour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force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  <w:spacing w:val="-2"/>
        </w:rPr>
        <w:t>envis-</w:t>
      </w:r>
      <w:r>
        <w:rPr>
          <w:rFonts w:ascii="Century"/>
          <w:color w:val="231F20"/>
          <w:spacing w:val="22"/>
          <w:w w:val="95"/>
        </w:rPr>
        <w:t> </w:t>
      </w:r>
      <w:r>
        <w:rPr>
          <w:rFonts w:ascii="Century"/>
          <w:color w:val="231F20"/>
        </w:rPr>
        <w:t>aged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increase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0.8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12.1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million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people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w w:val="91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compared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1.6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rise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12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million</w:t>
      </w:r>
      <w:r>
        <w:rPr>
          <w:rFonts w:ascii="Century"/>
          <w:color w:val="231F20"/>
          <w:spacing w:val="23"/>
          <w:w w:val="94"/>
        </w:rPr>
        <w:t> </w:t>
      </w:r>
      <w:r>
        <w:rPr>
          <w:rFonts w:ascii="Century"/>
          <w:color w:val="231F20"/>
          <w:w w:val="95"/>
        </w:rPr>
        <w:t>last </w:t>
      </w:r>
      <w:r>
        <w:rPr>
          <w:rFonts w:ascii="Century"/>
          <w:color w:val="231F20"/>
          <w:spacing w:val="-3"/>
          <w:w w:val="95"/>
        </w:rPr>
        <w:t>y</w:t>
      </w:r>
      <w:r>
        <w:rPr>
          <w:rFonts w:ascii="Century"/>
          <w:color w:val="231F20"/>
          <w:spacing w:val="-2"/>
          <w:w w:val="95"/>
        </w:rPr>
        <w:t>ear.</w:t>
      </w:r>
      <w:r>
        <w:rPr>
          <w:rFonts w:ascii="Century"/>
        </w:rPr>
      </w:r>
    </w:p>
    <w:p>
      <w:pPr>
        <w:pStyle w:val="BodyText"/>
        <w:spacing w:line="192" w:lineRule="exact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Labour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force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participation</w:t>
      </w:r>
      <w:r>
        <w:rPr>
          <w:rFonts w:ascii="Century"/>
          <w:color w:val="231F20"/>
          <w:spacing w:val="23"/>
          <w:w w:val="94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sustained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</w:rPr>
      </w:r>
    </w:p>
    <w:p>
      <w:pPr>
        <w:pStyle w:val="BodyText"/>
        <w:spacing w:line="192" w:lineRule="exact"/>
        <w:ind w:left="53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63.1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cent.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Male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parti-</w:t>
      </w:r>
      <w:r>
        <w:rPr>
          <w:rFonts w:ascii="Century"/>
          <w:color w:val="231F20"/>
          <w:spacing w:val="25"/>
          <w:w w:val="94"/>
        </w:rPr>
        <w:t> </w:t>
      </w:r>
      <w:r>
        <w:rPr>
          <w:rFonts w:ascii="Century"/>
          <w:color w:val="231F20"/>
          <w:spacing w:val="-1"/>
        </w:rPr>
        <w:t>cipa</w:t>
      </w:r>
      <w:r>
        <w:rPr>
          <w:rFonts w:ascii="Century"/>
          <w:color w:val="231F20"/>
          <w:spacing w:val="-2"/>
        </w:rPr>
        <w:t>tion</w:t>
      </w:r>
      <w:r>
        <w:rPr>
          <w:rFonts w:ascii="Century"/>
          <w:color w:val="231F20"/>
          <w:spacing w:val="-40"/>
        </w:rPr>
        <w:t> </w:t>
      </w:r>
      <w:r>
        <w:rPr>
          <w:rFonts w:ascii="Century"/>
          <w:color w:val="231F20"/>
        </w:rPr>
        <w:t>remains</w:t>
      </w:r>
      <w:r>
        <w:rPr>
          <w:rFonts w:ascii="Century"/>
          <w:color w:val="231F20"/>
          <w:spacing w:val="-39"/>
        </w:rPr>
        <w:t> </w:t>
      </w:r>
      <w:r>
        <w:rPr>
          <w:rFonts w:ascii="Century"/>
          <w:color w:val="231F20"/>
        </w:rPr>
        <w:t>high</w:t>
      </w:r>
      <w:r>
        <w:rPr>
          <w:rFonts w:ascii="Century"/>
          <w:color w:val="231F20"/>
          <w:spacing w:val="-40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39"/>
        </w:rPr>
        <w:t> </w:t>
      </w:r>
      <w:r>
        <w:rPr>
          <w:rFonts w:ascii="Century"/>
          <w:color w:val="231F20"/>
        </w:rPr>
        <w:t>79.5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while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it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46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female.</w:t>
      </w:r>
      <w:r>
        <w:rPr>
          <w:rFonts w:ascii="Century"/>
        </w:rPr>
      </w:r>
    </w:p>
    <w:p>
      <w:pPr>
        <w:pStyle w:val="BodyText"/>
        <w:spacing w:line="192" w:lineRule="exact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25-34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age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group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rep-</w:t>
      </w:r>
      <w:r>
        <w:rPr>
          <w:rFonts w:ascii="Century"/>
          <w:color w:val="231F20"/>
          <w:spacing w:val="23"/>
          <w:w w:val="101"/>
        </w:rPr>
        <w:t> </w:t>
      </w:r>
      <w:r>
        <w:rPr>
          <w:rFonts w:ascii="Century"/>
          <w:color w:val="231F20"/>
        </w:rPr>
        <w:t>resents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largest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propor-</w:t>
      </w:r>
      <w:r>
        <w:rPr>
          <w:rFonts w:ascii="Century"/>
          <w:color w:val="231F20"/>
          <w:w w:val="101"/>
        </w:rPr>
        <w:t> </w:t>
      </w:r>
      <w:r>
        <w:rPr>
          <w:rFonts w:ascii="Century"/>
          <w:color w:val="231F20"/>
        </w:rPr>
        <w:t>tion,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accounting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31.4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total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  <w:spacing w:val="-1"/>
        </w:rPr>
        <w:t>workforce,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  <w:spacing w:val="-1"/>
        </w:rPr>
        <w:t>followed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35-44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age</w:t>
      </w:r>
      <w:r>
        <w:rPr>
          <w:rFonts w:ascii="Century"/>
          <w:color w:val="231F20"/>
          <w:spacing w:val="22"/>
          <w:w w:val="99"/>
        </w:rPr>
        <w:t> </w:t>
      </w:r>
      <w:r>
        <w:rPr>
          <w:rFonts w:ascii="Century"/>
          <w:color w:val="231F20"/>
        </w:rPr>
        <w:t>group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25.2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cent.</w:t>
      </w:r>
      <w:r>
        <w:rPr>
          <w:rFonts w:ascii="Century"/>
        </w:rPr>
      </w:r>
    </w:p>
    <w:p>
      <w:pPr>
        <w:pStyle w:val="BodyText"/>
        <w:spacing w:line="192" w:lineRule="exact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8"/>
        </w:rPr>
        <w:t> </w:t>
      </w:r>
      <w:r>
        <w:rPr>
          <w:rFonts w:ascii="Century"/>
          <w:color w:val="231F20"/>
          <w:spacing w:val="-1"/>
        </w:rPr>
        <w:t>workforce</w:t>
      </w:r>
      <w:r>
        <w:rPr>
          <w:rFonts w:ascii="Century"/>
          <w:color w:val="231F20"/>
          <w:spacing w:val="48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48"/>
        </w:rPr>
        <w:t> </w:t>
      </w:r>
      <w:r>
        <w:rPr>
          <w:rFonts w:ascii="Century"/>
          <w:color w:val="231F20"/>
        </w:rPr>
        <w:t>ter-</w:t>
      </w:r>
      <w:r>
        <w:rPr>
          <w:rFonts w:ascii="Century"/>
          <w:color w:val="231F20"/>
          <w:spacing w:val="25"/>
          <w:w w:val="98"/>
        </w:rPr>
        <w:t> </w:t>
      </w:r>
      <w:r>
        <w:rPr>
          <w:rFonts w:ascii="Century"/>
          <w:color w:val="231F20"/>
          <w:spacing w:val="1"/>
        </w:rPr>
        <w:t>tiary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  <w:spacing w:val="-1"/>
        </w:rPr>
        <w:t>educa</w:t>
      </w:r>
      <w:r>
        <w:rPr>
          <w:rFonts w:ascii="Century"/>
          <w:color w:val="231F20"/>
          <w:spacing w:val="-2"/>
        </w:rPr>
        <w:t>tion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anticip-</w:t>
      </w:r>
      <w:r>
        <w:rPr>
          <w:rFonts w:ascii="Century"/>
          <w:color w:val="231F20"/>
          <w:spacing w:val="28"/>
          <w:w w:val="96"/>
        </w:rPr>
        <w:t> </w:t>
      </w:r>
      <w:r>
        <w:rPr>
          <w:rFonts w:ascii="Century"/>
          <w:color w:val="231F20"/>
          <w:spacing w:val="-2"/>
        </w:rPr>
        <w:t>ated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increase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5.2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2"/>
          <w:w w:val="9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2.6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million,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constituting</w:t>
      </w:r>
      <w:r>
        <w:rPr>
          <w:rFonts w:ascii="Century"/>
        </w:rPr>
      </w:r>
    </w:p>
    <w:p>
      <w:pPr>
        <w:pStyle w:val="BodyText"/>
        <w:spacing w:line="192" w:lineRule="exact"/>
        <w:ind w:left="53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21.9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  <w:spacing w:val="-1"/>
        </w:rPr>
        <w:t>work-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force.</w:t>
      </w:r>
      <w:r>
        <w:rPr>
          <w:rFonts w:ascii="Century"/>
        </w:rPr>
      </w:r>
    </w:p>
    <w:p>
      <w:pPr>
        <w:pStyle w:val="BodyText"/>
        <w:spacing w:line="192" w:lineRule="exact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services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ex-</w:t>
      </w:r>
      <w:r>
        <w:rPr>
          <w:rFonts w:ascii="Century"/>
          <w:color w:val="231F20"/>
          <w:spacing w:val="26"/>
          <w:w w:val="102"/>
        </w:rPr>
        <w:t> </w:t>
      </w:r>
      <w:r>
        <w:rPr>
          <w:rFonts w:ascii="Century"/>
          <w:color w:val="231F20"/>
        </w:rPr>
        <w:t>pected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account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52.6</w:t>
      </w:r>
      <w:r>
        <w:rPr>
          <w:rFonts w:ascii="Century"/>
          <w:color w:val="231F20"/>
        </w:rPr>
        <w:t> per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total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  <w:spacing w:val="-1"/>
        </w:rPr>
        <w:t>employ-</w:t>
      </w:r>
      <w:r>
        <w:rPr>
          <w:rFonts w:ascii="Century"/>
          <w:color w:val="231F20"/>
          <w:spacing w:val="24"/>
          <w:w w:val="98"/>
        </w:rPr>
        <w:t> </w:t>
      </w:r>
      <w:r>
        <w:rPr>
          <w:rFonts w:ascii="Century"/>
          <w:color w:val="231F20"/>
        </w:rPr>
        <w:t>ment,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  <w:spacing w:val="-1"/>
        </w:rPr>
        <w:t>followed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manufac-</w:t>
      </w:r>
      <w:r>
        <w:rPr>
          <w:rFonts w:ascii="Century"/>
          <w:color w:val="231F20"/>
          <w:spacing w:val="24"/>
          <w:w w:val="103"/>
        </w:rPr>
        <w:t> </w:t>
      </w:r>
      <w:r>
        <w:rPr>
          <w:rFonts w:ascii="Century"/>
          <w:color w:val="231F20"/>
          <w:spacing w:val="1"/>
        </w:rPr>
        <w:t>turing,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agriculture,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con-</w:t>
      </w:r>
      <w:r>
        <w:rPr>
          <w:rFonts w:ascii="Century"/>
          <w:color w:val="231F20"/>
          <w:spacing w:val="26"/>
          <w:w w:val="103"/>
        </w:rPr>
        <w:t> </w:t>
      </w:r>
      <w:r>
        <w:rPr>
          <w:rFonts w:ascii="Century"/>
          <w:color w:val="231F20"/>
          <w:w w:val="95"/>
        </w:rPr>
        <w:t>struction</w:t>
      </w:r>
      <w:r>
        <w:rPr>
          <w:rFonts w:ascii="Century"/>
          <w:color w:val="231F20"/>
          <w:spacing w:val="1"/>
          <w:w w:val="95"/>
        </w:rPr>
        <w:t> </w:t>
      </w:r>
      <w:r>
        <w:rPr>
          <w:rFonts w:ascii="Century"/>
          <w:color w:val="231F20"/>
          <w:w w:val="95"/>
        </w:rPr>
        <w:t>and</w:t>
      </w:r>
      <w:r>
        <w:rPr>
          <w:rFonts w:ascii="Century"/>
          <w:color w:val="231F20"/>
          <w:spacing w:val="1"/>
          <w:w w:val="95"/>
        </w:rPr>
        <w:t> </w:t>
      </w:r>
      <w:r>
        <w:rPr>
          <w:rFonts w:ascii="Century"/>
          <w:color w:val="231F20"/>
          <w:w w:val="95"/>
        </w:rPr>
        <w:t>mining.</w:t>
      </w:r>
      <w:r>
        <w:rPr>
          <w:rFonts w:ascii="Century"/>
        </w:rPr>
      </w:r>
    </w:p>
    <w:p>
      <w:pPr>
        <w:pStyle w:val="BodyText"/>
        <w:spacing w:line="192" w:lineRule="exact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nment,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under</w:t>
      </w:r>
      <w:r>
        <w:rPr>
          <w:rFonts w:ascii="Century"/>
          <w:color w:val="231F20"/>
          <w:spacing w:val="30"/>
          <w:w w:val="9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second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stimulus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pack-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age,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  <w:spacing w:val="-2"/>
        </w:rPr>
        <w:t>initiated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163,000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train-</w:t>
      </w:r>
      <w:r>
        <w:rPr>
          <w:rFonts w:ascii="Century"/>
          <w:color w:val="231F20"/>
          <w:spacing w:val="27"/>
          <w:w w:val="95"/>
        </w:rPr>
        <w:t> </w:t>
      </w:r>
      <w:r>
        <w:rPr>
          <w:rFonts w:ascii="Century"/>
          <w:color w:val="231F20"/>
        </w:rPr>
        <w:t>ing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job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placement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op-</w:t>
      </w:r>
      <w:r>
        <w:rPr>
          <w:rFonts w:ascii="Century"/>
          <w:color w:val="231F20"/>
          <w:w w:val="103"/>
        </w:rPr>
        <w:t> </w:t>
      </w:r>
      <w:r>
        <w:rPr>
          <w:rFonts w:ascii="Century"/>
          <w:color w:val="231F20"/>
          <w:w w:val="95"/>
        </w:rPr>
        <w:t>portunities</w:t>
      </w:r>
      <w:r>
        <w:rPr>
          <w:rFonts w:ascii="Century"/>
          <w:color w:val="231F20"/>
          <w:spacing w:val="-14"/>
          <w:w w:val="95"/>
        </w:rPr>
        <w:t> </w:t>
      </w:r>
      <w:r>
        <w:rPr>
          <w:rFonts w:ascii="Century"/>
          <w:color w:val="231F20"/>
          <w:w w:val="95"/>
        </w:rPr>
        <w:t>in</w:t>
      </w:r>
      <w:r>
        <w:rPr>
          <w:rFonts w:ascii="Century"/>
          <w:color w:val="231F20"/>
          <w:spacing w:val="-14"/>
          <w:w w:val="95"/>
        </w:rPr>
        <w:t> </w:t>
      </w:r>
      <w:r>
        <w:rPr>
          <w:rFonts w:ascii="Century"/>
          <w:color w:val="231F20"/>
          <w:w w:val="95"/>
        </w:rPr>
        <w:t>both</w:t>
      </w:r>
      <w:r>
        <w:rPr>
          <w:rFonts w:ascii="Century"/>
          <w:color w:val="231F20"/>
          <w:spacing w:val="-13"/>
          <w:w w:val="95"/>
        </w:rPr>
        <w:t> </w:t>
      </w:r>
      <w:r>
        <w:rPr>
          <w:rFonts w:ascii="Century"/>
          <w:color w:val="231F20"/>
          <w:w w:val="95"/>
        </w:rPr>
        <w:t>the</w:t>
      </w:r>
      <w:r>
        <w:rPr>
          <w:rFonts w:ascii="Century"/>
          <w:color w:val="231F20"/>
          <w:spacing w:val="-14"/>
          <w:w w:val="95"/>
        </w:rPr>
        <w:t> </w:t>
      </w:r>
      <w:r>
        <w:rPr>
          <w:rFonts w:ascii="Century"/>
          <w:color w:val="231F20"/>
          <w:w w:val="95"/>
        </w:rPr>
        <w:t>public</w:t>
      </w:r>
      <w:r>
        <w:rPr>
          <w:rFonts w:ascii="Century"/>
          <w:color w:val="231F20"/>
          <w:spacing w:val="25"/>
          <w:w w:val="9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  <w:spacing w:val="-1"/>
        </w:rPr>
        <w:t>pr</w:t>
      </w:r>
      <w:r>
        <w:rPr>
          <w:rFonts w:ascii="Century"/>
          <w:color w:val="231F20"/>
          <w:spacing w:val="-2"/>
        </w:rPr>
        <w:t>ivate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  <w:spacing w:val="-1"/>
        </w:rPr>
        <w:t>sector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213" w:lineRule="auto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Out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this,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100,000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undertaken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through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collab-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  <w:spacing w:val="-1"/>
        </w:rPr>
        <w:t>ora</w:t>
      </w:r>
      <w:r>
        <w:rPr>
          <w:rFonts w:ascii="Century"/>
          <w:color w:val="231F20"/>
          <w:spacing w:val="-2"/>
        </w:rPr>
        <w:t>tion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  <w:spacing w:val="-1"/>
        </w:rPr>
        <w:t>pr</w:t>
      </w:r>
      <w:r>
        <w:rPr>
          <w:rFonts w:ascii="Century"/>
          <w:color w:val="231F20"/>
          <w:spacing w:val="-2"/>
        </w:rPr>
        <w:t>ivat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sec-</w:t>
      </w:r>
      <w:r>
        <w:rPr>
          <w:rFonts w:ascii="Century"/>
          <w:color w:val="231F20"/>
          <w:spacing w:val="21"/>
          <w:w w:val="102"/>
        </w:rPr>
        <w:t> </w:t>
      </w:r>
      <w:r>
        <w:rPr>
          <w:rFonts w:ascii="Century"/>
          <w:color w:val="231F20"/>
          <w:spacing w:val="-2"/>
        </w:rPr>
        <w:t>tor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September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28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21"/>
          <w:w w:val="91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under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both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stimulus</w:t>
      </w:r>
      <w:r>
        <w:rPr>
          <w:rFonts w:ascii="Century"/>
          <w:color w:val="231F20"/>
          <w:spacing w:val="22"/>
          <w:w w:val="93"/>
        </w:rPr>
        <w:t> </w:t>
      </w:r>
      <w:r>
        <w:rPr>
          <w:rFonts w:ascii="Century"/>
          <w:color w:val="231F20"/>
        </w:rPr>
        <w:t>packages,</w:t>
      </w:r>
      <w:r>
        <w:rPr>
          <w:rFonts w:ascii="Century"/>
          <w:color w:val="231F20"/>
          <w:spacing w:val="-38"/>
        </w:rPr>
        <w:t> </w:t>
      </w:r>
      <w:r>
        <w:rPr>
          <w:rFonts w:ascii="Century"/>
          <w:color w:val="231F20"/>
        </w:rPr>
        <w:t>19,384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</w:rPr>
        <w:t>graduates,</w:t>
      </w:r>
      <w:r>
        <w:rPr>
          <w:rFonts w:ascii="Century"/>
          <w:color w:val="231F20"/>
          <w:spacing w:val="21"/>
          <w:w w:val="95"/>
        </w:rPr>
        <w:t> </w:t>
      </w:r>
      <w:r>
        <w:rPr>
          <w:rFonts w:ascii="Century"/>
          <w:color w:val="231F20"/>
        </w:rPr>
        <w:t>retrenched  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  <w:spacing w:val="-1"/>
        </w:rPr>
        <w:t>worker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</w:rPr>
        <w:t>  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5"/>
        <w:rPr>
          <w:rFonts w:ascii="Century" w:hAnsi="Century" w:cs="Century" w:eastAsia="Century"/>
          <w:sz w:val="22"/>
          <w:szCs w:val="22"/>
        </w:rPr>
      </w:pPr>
    </w:p>
    <w:p>
      <w:pPr>
        <w:pStyle w:val="BodyText"/>
        <w:tabs>
          <w:tab w:pos="521" w:val="left" w:leader="none"/>
          <w:tab w:pos="1986" w:val="left" w:leader="none"/>
        </w:tabs>
        <w:spacing w:line="194" w:lineRule="exact"/>
        <w:ind w:left="53" w:right="0" w:firstLine="0"/>
        <w:jc w:val="left"/>
        <w:rPr>
          <w:rFonts w:ascii="Century" w:hAnsi="Century" w:cs="Century" w:eastAsia="Century"/>
        </w:rPr>
      </w:pPr>
      <w:r>
        <w:rPr/>
        <w:pict>
          <v:shape style="position:absolute;margin-left:381.838013pt;margin-top:-280.973846pt;width:360.0pt;height:268.8pt;mso-position-horizontal-relative:page;mso-position-vertical-relative:paragraph;z-index:1456" type="#_x0000_t75" stroked="false">
            <v:imagedata r:id="rId17" o:title=""/>
          </v:shape>
        </w:pict>
      </w:r>
      <w:r>
        <w:rPr>
          <w:rFonts w:ascii="Century"/>
          <w:color w:val="231F20"/>
          <w:w w:val="90"/>
        </w:rPr>
        <w:t>the</w:t>
        <w:tab/>
      </w:r>
      <w:r>
        <w:rPr>
          <w:rFonts w:ascii="Century"/>
          <w:color w:val="231F20"/>
          <w:w w:val="95"/>
        </w:rPr>
        <w:t>train-and-place</w:t>
        <w:tab/>
      </w:r>
      <w:r>
        <w:rPr>
          <w:rFonts w:ascii="Century"/>
          <w:color w:val="231F20"/>
        </w:rPr>
        <w:t>pro-</w:t>
      </w:r>
      <w:r>
        <w:rPr>
          <w:rFonts w:ascii="Century"/>
          <w:color w:val="231F20"/>
          <w:w w:val="102"/>
        </w:rPr>
        <w:t> </w:t>
      </w:r>
      <w:r>
        <w:rPr>
          <w:rFonts w:ascii="Century"/>
          <w:color w:val="231F20"/>
        </w:rPr>
        <w:t>gramme.</w:t>
      </w:r>
      <w:r>
        <w:rPr>
          <w:rFonts w:ascii="Century"/>
        </w:rPr>
      </w:r>
    </w:p>
    <w:p>
      <w:pPr>
        <w:pStyle w:val="BodyText"/>
        <w:spacing w:line="194" w:lineRule="exact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J</w:t>
      </w:r>
      <w:r>
        <w:rPr>
          <w:rFonts w:ascii="Century"/>
          <w:color w:val="231F20"/>
          <w:spacing w:val="-2"/>
        </w:rPr>
        <w:t>ob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acancies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reported</w:t>
      </w:r>
      <w:r>
        <w:rPr>
          <w:rFonts w:ascii="Century"/>
          <w:color w:val="231F20"/>
          <w:spacing w:val="27"/>
          <w:w w:val="95"/>
        </w:rPr>
        <w:t> </w:t>
      </w:r>
      <w:r>
        <w:rPr>
          <w:rFonts w:ascii="Century"/>
          <w:color w:val="231F20"/>
        </w:rPr>
        <w:t>through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  <w:spacing w:val="-2"/>
        </w:rPr>
        <w:t>JobsMalaysia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spacing w:val="26"/>
          <w:w w:val="97"/>
        </w:rPr>
        <w:t> </w:t>
      </w:r>
      <w:r>
        <w:rPr>
          <w:rFonts w:ascii="Century"/>
          <w:color w:val="231F20"/>
        </w:rPr>
        <w:t>creased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25.9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884,437</w:t>
      </w:r>
      <w:r>
        <w:rPr>
          <w:rFonts w:ascii="Century"/>
          <w:color w:val="231F20"/>
          <w:spacing w:val="49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49"/>
        </w:rPr>
        <w:t> </w:t>
      </w:r>
      <w:r>
        <w:rPr>
          <w:rFonts w:ascii="Century"/>
          <w:color w:val="231F20"/>
        </w:rPr>
        <w:t>the  first</w:t>
      </w:r>
      <w:r>
        <w:rPr>
          <w:rFonts w:ascii="Century"/>
          <w:color w:val="231F20"/>
          <w:spacing w:val="49"/>
        </w:rPr>
        <w:t> </w:t>
      </w:r>
      <w:r>
        <w:rPr>
          <w:rFonts w:ascii="Century"/>
          <w:color w:val="231F20"/>
        </w:rPr>
        <w:t>eight</w:t>
      </w:r>
      <w:r>
        <w:rPr>
          <w:rFonts w:ascii="Century"/>
          <w:color w:val="231F20"/>
          <w:spacing w:val="23"/>
          <w:w w:val="94"/>
        </w:rPr>
        <w:t> </w:t>
      </w:r>
      <w:r>
        <w:rPr>
          <w:rFonts w:ascii="Century"/>
          <w:color w:val="231F20"/>
        </w:rPr>
        <w:t>months of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2009.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pre-</w:t>
      </w:r>
      <w:r>
        <w:rPr>
          <w:rFonts w:ascii="Century"/>
          <w:color w:val="231F20"/>
          <w:w w:val="101"/>
        </w:rPr>
        <w:t> </w:t>
      </w:r>
      <w:r>
        <w:rPr>
          <w:rFonts w:ascii="Century"/>
          <w:color w:val="231F20"/>
        </w:rPr>
        <w:t>vious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corresponding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period,</w:t>
      </w:r>
      <w:r>
        <w:rPr>
          <w:rFonts w:ascii="Century"/>
          <w:color w:val="231F20"/>
          <w:spacing w:val="26"/>
          <w:w w:val="98"/>
        </w:rPr>
        <w:t> </w:t>
      </w:r>
      <w:r>
        <w:rPr>
          <w:rFonts w:ascii="Century"/>
          <w:color w:val="231F20"/>
        </w:rPr>
        <w:t>it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30.5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spacing w:val="21"/>
          <w:w w:val="97"/>
        </w:rPr>
        <w:t> </w:t>
      </w:r>
      <w:r>
        <w:rPr>
          <w:rFonts w:ascii="Century"/>
          <w:color w:val="231F20"/>
        </w:rPr>
        <w:t>crease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702,326.</w:t>
      </w:r>
      <w:r>
        <w:rPr>
          <w:rFonts w:ascii="Century"/>
        </w:rPr>
      </w:r>
    </w:p>
    <w:p>
      <w:pPr>
        <w:pStyle w:val="BodyText"/>
        <w:spacing w:line="194" w:lineRule="exact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Vacancies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manufac-</w:t>
      </w:r>
      <w:r>
        <w:rPr>
          <w:rFonts w:ascii="Century"/>
          <w:color w:val="231F20"/>
          <w:spacing w:val="25"/>
          <w:w w:val="103"/>
        </w:rPr>
        <w:t> </w:t>
      </w:r>
      <w:r>
        <w:rPr>
          <w:rFonts w:ascii="Century"/>
          <w:color w:val="231F20"/>
        </w:rPr>
        <w:t>turing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rose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51.9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3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328,711.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21"/>
          <w:w w:val="94"/>
        </w:rPr>
        <w:t> </w:t>
      </w:r>
      <w:r>
        <w:rPr>
          <w:rFonts w:ascii="Century"/>
          <w:color w:val="231F20"/>
          <w:spacing w:val="-1"/>
        </w:rPr>
        <w:t>followed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services,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up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45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328,194,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con-</w:t>
      </w:r>
      <w:r>
        <w:rPr>
          <w:rFonts w:ascii="Century"/>
          <w:color w:val="231F20"/>
          <w:w w:val="103"/>
        </w:rPr>
        <w:t> </w:t>
      </w:r>
      <w:r>
        <w:rPr>
          <w:rFonts w:ascii="Century"/>
          <w:color w:val="231F20"/>
        </w:rPr>
        <w:t>struction,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up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4.9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4"/>
          <w:w w:val="96"/>
        </w:rPr>
        <w:t> </w:t>
      </w:r>
      <w:r>
        <w:rPr>
          <w:rFonts w:ascii="Century"/>
          <w:color w:val="231F20"/>
        </w:rPr>
        <w:t>66,944.</w:t>
      </w:r>
      <w:r>
        <w:rPr>
          <w:rFonts w:ascii="Century"/>
        </w:rPr>
      </w:r>
    </w:p>
    <w:p>
      <w:pPr>
        <w:pStyle w:val="BodyText"/>
        <w:spacing w:line="194" w:lineRule="exact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Vacancies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mining</w:t>
      </w:r>
      <w:r>
        <w:rPr>
          <w:rFonts w:ascii="Century"/>
          <w:color w:val="231F20"/>
          <w:spacing w:val="22"/>
          <w:w w:val="94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agriculture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sectors</w:t>
      </w:r>
      <w:r>
        <w:rPr>
          <w:rFonts w:ascii="Century"/>
          <w:color w:val="231F20"/>
          <w:spacing w:val="29"/>
          <w:w w:val="94"/>
        </w:rPr>
        <w:t> </w:t>
      </w:r>
      <w:r>
        <w:rPr>
          <w:rFonts w:ascii="Century"/>
          <w:color w:val="231F20"/>
        </w:rPr>
        <w:t>shrank</w:t>
      </w:r>
      <w:r>
        <w:rPr>
          <w:rFonts w:ascii="Century"/>
          <w:color w:val="231F20"/>
          <w:spacing w:val="47"/>
        </w:rPr>
        <w:t> </w:t>
      </w:r>
      <w:r>
        <w:rPr>
          <w:rFonts w:ascii="Century"/>
          <w:color w:val="231F20"/>
        </w:rPr>
        <w:t>28.3</w:t>
      </w:r>
      <w:r>
        <w:rPr>
          <w:rFonts w:ascii="Century"/>
          <w:color w:val="231F20"/>
          <w:spacing w:val="47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47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4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</w:rPr>
      </w:r>
    </w:p>
    <w:p>
      <w:pPr>
        <w:pStyle w:val="BodyText"/>
        <w:spacing w:line="183" w:lineRule="exact"/>
        <w:ind w:left="213" w:right="0" w:hanging="16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17.9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  <w:spacing w:val="-3"/>
        </w:rPr>
        <w:t>respectively</w:t>
      </w:r>
      <w:r>
        <w:rPr>
          <w:rFonts w:ascii="Century"/>
          <w:color w:val="231F20"/>
          <w:spacing w:val="-2"/>
        </w:rPr>
        <w:t>.</w:t>
      </w:r>
      <w:r>
        <w:rPr>
          <w:rFonts w:ascii="Century"/>
        </w:rPr>
      </w:r>
    </w:p>
    <w:p>
      <w:pPr>
        <w:pStyle w:val="BodyText"/>
        <w:spacing w:line="194" w:lineRule="exact" w:before="11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Vacancies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professional</w:t>
      </w:r>
      <w:r>
        <w:rPr>
          <w:rFonts w:ascii="Century"/>
          <w:color w:val="231F20"/>
          <w:spacing w:val="22"/>
          <w:w w:val="97"/>
        </w:rPr>
        <w:t> </w:t>
      </w:r>
      <w:r>
        <w:rPr>
          <w:rFonts w:ascii="Century"/>
          <w:color w:val="231F20"/>
        </w:rPr>
        <w:t>jobs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increased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28.6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132,991,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while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those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</w:rPr>
        <w:t> elementary 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jobs 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</w:rPr>
        <w:t> 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up</w:t>
      </w:r>
      <w:r>
        <w:rPr>
          <w:rFonts w:ascii="Century"/>
        </w:rPr>
      </w:r>
    </w:p>
    <w:p>
      <w:pPr>
        <w:pStyle w:val="BodyText"/>
        <w:spacing w:line="194" w:lineRule="exact"/>
        <w:ind w:left="53"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10.2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particularly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5"/>
          <w:w w:val="92"/>
        </w:rPr>
        <w:t> </w:t>
      </w:r>
      <w:r>
        <w:rPr>
          <w:rFonts w:ascii="Century"/>
          <w:color w:val="231F20"/>
          <w:w w:val="95"/>
        </w:rPr>
        <w:t>the</w:t>
      </w:r>
      <w:r>
        <w:rPr>
          <w:rFonts w:ascii="Century"/>
          <w:color w:val="231F20"/>
          <w:spacing w:val="10"/>
          <w:w w:val="95"/>
        </w:rPr>
        <w:t> </w:t>
      </w:r>
      <w:r>
        <w:rPr>
          <w:rFonts w:ascii="Century"/>
          <w:color w:val="231F20"/>
          <w:w w:val="95"/>
        </w:rPr>
        <w:t>manufacturing</w:t>
      </w:r>
      <w:r>
        <w:rPr>
          <w:rFonts w:ascii="Century"/>
          <w:color w:val="231F20"/>
          <w:spacing w:val="10"/>
          <w:w w:val="95"/>
        </w:rPr>
        <w:t> </w:t>
      </w:r>
      <w:r>
        <w:rPr>
          <w:rFonts w:ascii="Century"/>
          <w:color w:val="231F20"/>
          <w:spacing w:val="-1"/>
          <w:w w:val="95"/>
        </w:rPr>
        <w:t>sector.</w:t>
      </w:r>
      <w:r>
        <w:rPr>
          <w:rFonts w:ascii="Century"/>
        </w:rPr>
      </w:r>
    </w:p>
    <w:p>
      <w:pPr>
        <w:pStyle w:val="BodyText"/>
        <w:spacing w:line="194" w:lineRule="exact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share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professional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jobs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increased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15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while 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elementary 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occupa-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5"/>
        <w:rPr>
          <w:rFonts w:ascii="Century" w:hAnsi="Century" w:cs="Century" w:eastAsia="Century"/>
          <w:sz w:val="22"/>
          <w:szCs w:val="22"/>
        </w:rPr>
      </w:pPr>
    </w:p>
    <w:p>
      <w:pPr>
        <w:pStyle w:val="BodyText"/>
        <w:spacing w:line="194" w:lineRule="exact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Demand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graduate</w:t>
      </w:r>
      <w:r>
        <w:rPr>
          <w:rFonts w:ascii="Century"/>
          <w:color w:val="231F20"/>
          <w:spacing w:val="21"/>
          <w:w w:val="94"/>
        </w:rPr>
        <w:t> </w:t>
      </w:r>
      <w:r>
        <w:rPr>
          <w:rFonts w:ascii="Century"/>
          <w:color w:val="231F20"/>
          <w:spacing w:val="-1"/>
        </w:rPr>
        <w:t>worker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increased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70.5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6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122,759,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</w:rPr>
        <w:t>ser-</w:t>
      </w:r>
      <w:r>
        <w:rPr>
          <w:rFonts w:ascii="Century"/>
          <w:color w:val="231F20"/>
        </w:rPr>
        <w:t> vices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recording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highest.</w:t>
      </w:r>
      <w:r>
        <w:rPr>
          <w:rFonts w:ascii="Century"/>
        </w:rPr>
      </w:r>
    </w:p>
    <w:p>
      <w:pPr>
        <w:pStyle w:val="BodyText"/>
        <w:spacing w:line="194" w:lineRule="exact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number of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  <w:spacing w:val="-2"/>
        </w:rPr>
        <w:t>activ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</w:rPr>
        <w:t> job-</w:t>
      </w:r>
      <w:r>
        <w:rPr>
          <w:rFonts w:ascii="Century"/>
          <w:color w:val="231F20"/>
          <w:spacing w:val="22"/>
          <w:w w:val="103"/>
        </w:rPr>
        <w:t> </w:t>
      </w:r>
      <w:r>
        <w:rPr>
          <w:rFonts w:ascii="Century"/>
          <w:color w:val="231F20"/>
        </w:rPr>
        <w:t>seekers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328,365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end-</w:t>
      </w:r>
      <w:r>
        <w:rPr>
          <w:rFonts w:ascii="Century"/>
          <w:color w:val="231F20"/>
          <w:spacing w:val="24"/>
          <w:w w:val="99"/>
        </w:rPr>
        <w:t> </w:t>
      </w:r>
      <w:r>
        <w:rPr>
          <w:rFonts w:ascii="Century"/>
          <w:color w:val="231F20"/>
        </w:rPr>
        <w:t>August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compared</w:t>
      </w:r>
      <w:r>
        <w:rPr>
          <w:rFonts w:ascii="Century"/>
          <w:color w:val="231F20"/>
          <w:spacing w:val="21"/>
          <w:w w:val="99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194,191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end-Decem-</w:t>
      </w:r>
      <w:r>
        <w:rPr>
          <w:rFonts w:ascii="Century"/>
          <w:color w:val="231F20"/>
          <w:spacing w:val="20"/>
          <w:w w:val="99"/>
        </w:rPr>
        <w:t> </w:t>
      </w:r>
      <w:r>
        <w:rPr>
          <w:rFonts w:ascii="Century"/>
          <w:color w:val="231F20"/>
        </w:rPr>
        <w:t>ber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last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  <w:spacing w:val="-3"/>
        </w:rPr>
        <w:t>y</w:t>
      </w:r>
      <w:r>
        <w:rPr>
          <w:rFonts w:ascii="Century"/>
          <w:color w:val="231F20"/>
          <w:spacing w:val="-2"/>
        </w:rPr>
        <w:t>ear.</w:t>
      </w:r>
      <w:r>
        <w:rPr>
          <w:rFonts w:ascii="Century"/>
        </w:rPr>
      </w:r>
    </w:p>
    <w:p>
      <w:pPr>
        <w:pStyle w:val="BodyText"/>
        <w:spacing w:line="194" w:lineRule="exact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13"/>
        </w:rPr>
        <w:t>T</w:t>
      </w:r>
      <w:r>
        <w:rPr>
          <w:rFonts w:ascii="Century"/>
          <w:color w:val="231F20"/>
          <w:spacing w:val="-12"/>
        </w:rPr>
        <w:t>o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assist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job-seekers,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4"/>
          <w:w w:val="94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embarked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29"/>
          <w:w w:val="99"/>
        </w:rPr>
        <w:t> </w:t>
      </w:r>
      <w:r>
        <w:rPr>
          <w:rFonts w:ascii="Century"/>
          <w:color w:val="231F20"/>
          <w:spacing w:val="-1"/>
          <w:w w:val="95"/>
        </w:rPr>
        <w:t>several</w:t>
      </w:r>
      <w:r>
        <w:rPr>
          <w:rFonts w:ascii="Century"/>
          <w:color w:val="231F20"/>
          <w:spacing w:val="12"/>
          <w:w w:val="95"/>
        </w:rPr>
        <w:t> </w:t>
      </w:r>
      <w:r>
        <w:rPr>
          <w:rFonts w:ascii="Century"/>
          <w:color w:val="231F20"/>
          <w:spacing w:val="-2"/>
          <w:w w:val="95"/>
        </w:rPr>
        <w:t>initiativ</w:t>
      </w:r>
      <w:r>
        <w:rPr>
          <w:rFonts w:ascii="Century"/>
          <w:color w:val="231F20"/>
          <w:spacing w:val="-1"/>
          <w:w w:val="95"/>
        </w:rPr>
        <w:t>es,</w:t>
      </w:r>
      <w:r>
        <w:rPr>
          <w:rFonts w:ascii="Century"/>
          <w:color w:val="231F20"/>
          <w:spacing w:val="13"/>
          <w:w w:val="95"/>
        </w:rPr>
        <w:t> </w:t>
      </w:r>
      <w:r>
        <w:rPr>
          <w:rFonts w:ascii="Century"/>
          <w:color w:val="231F20"/>
          <w:w w:val="95"/>
        </w:rPr>
        <w:t>including</w:t>
      </w:r>
      <w:r>
        <w:rPr>
          <w:rFonts w:ascii="Century"/>
          <w:color w:val="231F20"/>
          <w:spacing w:val="30"/>
          <w:w w:val="95"/>
        </w:rPr>
        <w:t> </w:t>
      </w:r>
      <w:r>
        <w:rPr>
          <w:rFonts w:ascii="Century"/>
          <w:color w:val="231F20"/>
        </w:rPr>
        <w:t>organising job </w:t>
      </w:r>
      <w:r>
        <w:rPr>
          <w:rFonts w:ascii="Century"/>
          <w:color w:val="231F20"/>
          <w:spacing w:val="1"/>
        </w:rPr>
        <w:t>fairs</w:t>
      </w:r>
      <w:r>
        <w:rPr>
          <w:rFonts w:ascii="Century"/>
          <w:color w:val="231F20"/>
        </w:rPr>
        <w:t> and ac-</w:t>
      </w:r>
      <w:r>
        <w:rPr>
          <w:rFonts w:ascii="Century"/>
          <w:color w:val="231F20"/>
          <w:spacing w:val="21"/>
          <w:w w:val="103"/>
        </w:rPr>
        <w:t> </w:t>
      </w:r>
      <w:r>
        <w:rPr>
          <w:rFonts w:ascii="Century"/>
          <w:color w:val="231F20"/>
          <w:spacing w:val="-2"/>
        </w:rPr>
        <w:t>tivating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80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  <w:spacing w:val="-1"/>
        </w:rPr>
        <w:t>opera</w:t>
      </w:r>
      <w:r>
        <w:rPr>
          <w:rFonts w:ascii="Century"/>
          <w:color w:val="231F20"/>
          <w:spacing w:val="-2"/>
        </w:rPr>
        <w:t>tion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centres</w:t>
      </w:r>
      <w:r>
        <w:rPr>
          <w:rFonts w:ascii="Century"/>
          <w:color w:val="231F20"/>
          <w:spacing w:val="21"/>
          <w:w w:val="9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monitor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retrenchments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  <w:spacing w:val="-2"/>
        </w:rPr>
        <w:t>nati</w:t>
      </w:r>
      <w:r>
        <w:rPr>
          <w:rFonts w:ascii="Century"/>
          <w:color w:val="231F20"/>
          <w:spacing w:val="-1"/>
        </w:rPr>
        <w:t>o</w:t>
      </w:r>
      <w:r>
        <w:rPr>
          <w:rFonts w:ascii="Century"/>
          <w:color w:val="231F20"/>
          <w:spacing w:val="-2"/>
        </w:rPr>
        <w:t>n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id</w:t>
      </w:r>
      <w:r>
        <w:rPr>
          <w:rFonts w:ascii="Century"/>
          <w:color w:val="231F20"/>
          <w:spacing w:val="-1"/>
        </w:rPr>
        <w:t>e.</w:t>
      </w:r>
      <w:r>
        <w:rPr>
          <w:rFonts w:ascii="Century"/>
        </w:rPr>
      </w:r>
    </w:p>
    <w:p>
      <w:pPr>
        <w:pStyle w:val="BodyText"/>
        <w:spacing w:line="194" w:lineRule="exact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22"/>
        </w:rPr>
        <w:t> </w:t>
      </w:r>
      <w:r>
        <w:rPr>
          <w:rFonts w:ascii="Century" w:hAnsi="Century" w:cs="Century" w:eastAsia="Century"/>
          <w:color w:val="231F20"/>
        </w:rPr>
        <w:t>number</w:t>
      </w:r>
      <w:r>
        <w:rPr>
          <w:rFonts w:ascii="Century" w:hAnsi="Century" w:cs="Century" w:eastAsia="Century"/>
          <w:color w:val="231F20"/>
          <w:spacing w:val="-21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-21"/>
        </w:rPr>
        <w:t> </w:t>
      </w:r>
      <w:r>
        <w:rPr>
          <w:rFonts w:ascii="Century" w:hAnsi="Century" w:cs="Century" w:eastAsia="Century"/>
          <w:color w:val="231F20"/>
        </w:rPr>
        <w:t>retrenched</w:t>
      </w:r>
      <w:r>
        <w:rPr>
          <w:rFonts w:ascii="Century" w:hAnsi="Century" w:cs="Century" w:eastAsia="Century"/>
          <w:color w:val="231F20"/>
          <w:w w:val="98"/>
        </w:rPr>
        <w:t> </w:t>
      </w:r>
      <w:r>
        <w:rPr>
          <w:rFonts w:ascii="Century" w:hAnsi="Century" w:cs="Century" w:eastAsia="Century"/>
          <w:color w:val="231F20"/>
          <w:spacing w:val="-1"/>
        </w:rPr>
        <w:t>worker</w:t>
      </w:r>
      <w:r>
        <w:rPr>
          <w:rFonts w:ascii="Century" w:hAnsi="Century" w:cs="Century" w:eastAsia="Century"/>
          <w:color w:val="231F20"/>
          <w:spacing w:val="-2"/>
        </w:rPr>
        <w:t>s</w:t>
      </w:r>
      <w:r>
        <w:rPr>
          <w:rFonts w:ascii="Century" w:hAnsi="Century" w:cs="Century" w:eastAsia="Century"/>
          <w:color w:val="231F20"/>
          <w:spacing w:val="-11"/>
        </w:rPr>
        <w:t> </w:t>
      </w:r>
      <w:r>
        <w:rPr>
          <w:rFonts w:ascii="Century" w:hAnsi="Century" w:cs="Century" w:eastAsia="Century"/>
          <w:color w:val="231F20"/>
          <w:spacing w:val="-1"/>
        </w:rPr>
        <w:t>w</w:t>
      </w:r>
      <w:r>
        <w:rPr>
          <w:rFonts w:ascii="Century" w:hAnsi="Century" w:cs="Century" w:eastAsia="Century"/>
          <w:color w:val="231F20"/>
          <w:spacing w:val="-2"/>
        </w:rPr>
        <w:t>as</w:t>
      </w:r>
      <w:r>
        <w:rPr>
          <w:rFonts w:ascii="Century" w:hAnsi="Century" w:cs="Century" w:eastAsia="Century"/>
          <w:color w:val="231F20"/>
          <w:spacing w:val="-11"/>
        </w:rPr>
        <w:t> </w:t>
      </w:r>
      <w:r>
        <w:rPr>
          <w:rFonts w:ascii="Century" w:hAnsi="Century" w:cs="Century" w:eastAsia="Century"/>
          <w:color w:val="231F20"/>
        </w:rPr>
        <w:t>reduced</w:t>
      </w:r>
      <w:r>
        <w:rPr>
          <w:rFonts w:ascii="Century" w:hAnsi="Century" w:cs="Century" w:eastAsia="Century"/>
          <w:color w:val="231F20"/>
          <w:spacing w:val="-10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-11"/>
        </w:rPr>
        <w:t> </w:t>
      </w:r>
      <w:r>
        <w:rPr>
          <w:rFonts w:ascii="Century" w:hAnsi="Century" w:cs="Century" w:eastAsia="Century"/>
          <w:color w:val="231F20"/>
        </w:rPr>
        <w:t>641</w:t>
      </w:r>
      <w:r>
        <w:rPr>
          <w:rFonts w:ascii="Century" w:hAnsi="Century" w:cs="Century" w:eastAsia="Century"/>
          <w:color w:val="231F20"/>
          <w:spacing w:val="27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4"/>
        </w:rPr>
        <w:t> </w:t>
      </w:r>
      <w:r>
        <w:rPr>
          <w:rFonts w:ascii="Century" w:hAnsi="Century" w:cs="Century" w:eastAsia="Century"/>
          <w:color w:val="231F20"/>
        </w:rPr>
        <w:t>August</w:t>
      </w:r>
      <w:r>
        <w:rPr>
          <w:rFonts w:ascii="Century" w:hAnsi="Century" w:cs="Century" w:eastAsia="Century"/>
          <w:color w:val="231F20"/>
          <w:spacing w:val="4"/>
        </w:rPr>
        <w:t> </w:t>
      </w:r>
      <w:r>
        <w:rPr>
          <w:rFonts w:ascii="Century" w:hAnsi="Century" w:cs="Century" w:eastAsia="Century"/>
          <w:color w:val="231F20"/>
        </w:rPr>
        <w:t>compared</w:t>
      </w:r>
      <w:r>
        <w:rPr>
          <w:rFonts w:ascii="Century" w:hAnsi="Century" w:cs="Century" w:eastAsia="Century"/>
          <w:color w:val="231F20"/>
          <w:spacing w:val="4"/>
        </w:rPr>
        <w:t> </w:t>
      </w:r>
      <w:r>
        <w:rPr>
          <w:rFonts w:ascii="Century" w:hAnsi="Century" w:cs="Century" w:eastAsia="Century"/>
          <w:color w:val="231F20"/>
        </w:rPr>
        <w:t>with</w:t>
      </w:r>
      <w:r>
        <w:rPr>
          <w:rFonts w:ascii="Century" w:hAnsi="Century" w:cs="Century" w:eastAsia="Century"/>
          <w:color w:val="231F20"/>
          <w:w w:val="93"/>
        </w:rPr>
        <w:t> </w:t>
      </w:r>
      <w:r>
        <w:rPr>
          <w:rFonts w:ascii="Century" w:hAnsi="Century" w:cs="Century" w:eastAsia="Century"/>
          <w:color w:val="231F20"/>
        </w:rPr>
        <w:t>8,383</w:t>
      </w:r>
      <w:r>
        <w:rPr>
          <w:rFonts w:ascii="Century" w:hAnsi="Century" w:cs="Century" w:eastAsia="Century"/>
          <w:color w:val="231F20"/>
          <w:spacing w:val="28"/>
        </w:rPr>
        <w:t> </w:t>
      </w:r>
      <w:r>
        <w:rPr>
          <w:rFonts w:ascii="Century" w:hAnsi="Century" w:cs="Century" w:eastAsia="Century"/>
          <w:color w:val="231F20"/>
        </w:rPr>
        <w:t>—</w:t>
      </w:r>
      <w:r>
        <w:rPr>
          <w:rFonts w:ascii="Century" w:hAnsi="Century" w:cs="Century" w:eastAsia="Century"/>
          <w:color w:val="231F20"/>
          <w:spacing w:val="29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28"/>
        </w:rPr>
        <w:t> </w:t>
      </w:r>
      <w:r>
        <w:rPr>
          <w:rFonts w:ascii="Century" w:hAnsi="Century" w:cs="Century" w:eastAsia="Century"/>
          <w:color w:val="231F20"/>
        </w:rPr>
        <w:t>highest</w:t>
      </w:r>
      <w:r>
        <w:rPr>
          <w:rFonts w:ascii="Century" w:hAnsi="Century" w:cs="Century" w:eastAsia="Century"/>
          <w:color w:val="231F20"/>
          <w:spacing w:val="29"/>
        </w:rPr>
        <w:t> </w:t>
      </w:r>
      <w:r>
        <w:rPr>
          <w:rFonts w:ascii="Century" w:hAnsi="Century" w:cs="Century" w:eastAsia="Century"/>
          <w:color w:val="231F20"/>
        </w:rPr>
        <w:t>re-</w:t>
      </w:r>
      <w:r>
        <w:rPr>
          <w:rFonts w:ascii="Century" w:hAnsi="Century" w:cs="Century" w:eastAsia="Century"/>
          <w:color w:val="231F20"/>
          <w:w w:val="102"/>
        </w:rPr>
        <w:t> </w:t>
      </w:r>
      <w:r>
        <w:rPr>
          <w:rFonts w:ascii="Century" w:hAnsi="Century" w:cs="Century" w:eastAsia="Century"/>
          <w:color w:val="231F20"/>
        </w:rPr>
        <w:t>trenchment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  <w:spacing w:val="-2"/>
        </w:rPr>
        <w:t>level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—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a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  <w:spacing w:val="-2"/>
        </w:rPr>
        <w:t>y</w:t>
      </w:r>
      <w:r>
        <w:rPr>
          <w:rFonts w:ascii="Century" w:hAnsi="Century" w:cs="Century" w:eastAsia="Century"/>
          <w:color w:val="231F20"/>
          <w:spacing w:val="-1"/>
        </w:rPr>
        <w:t>ear</w:t>
      </w:r>
      <w:r>
        <w:rPr>
          <w:rFonts w:ascii="Century" w:hAnsi="Century" w:cs="Century" w:eastAsia="Century"/>
          <w:color w:val="231F20"/>
          <w:spacing w:val="23"/>
          <w:w w:val="99"/>
        </w:rPr>
        <w:t> </w:t>
      </w:r>
      <w:r>
        <w:rPr>
          <w:rFonts w:ascii="Century" w:hAnsi="Century" w:cs="Century" w:eastAsia="Century"/>
          <w:color w:val="231F20"/>
          <w:spacing w:val="-6"/>
        </w:rPr>
        <w:t>ag</w:t>
      </w:r>
      <w:r>
        <w:rPr>
          <w:rFonts w:ascii="Century" w:hAnsi="Century" w:cs="Century" w:eastAsia="Century"/>
          <w:color w:val="231F20"/>
          <w:spacing w:val="-5"/>
        </w:rPr>
        <w:t>o.</w:t>
      </w:r>
      <w:r>
        <w:rPr>
          <w:rFonts w:ascii="Century" w:hAnsi="Century" w:cs="Century" w:eastAsia="Century"/>
        </w:rPr>
      </w:r>
    </w:p>
    <w:p>
      <w:pPr>
        <w:pStyle w:val="BodyText"/>
        <w:spacing w:line="194" w:lineRule="exact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manufacturing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26"/>
          <w:w w:val="99"/>
        </w:rPr>
        <w:t> </w:t>
      </w:r>
      <w:r>
        <w:rPr>
          <w:rFonts w:ascii="Century"/>
          <w:color w:val="231F20"/>
          <w:spacing w:val="-3"/>
        </w:rPr>
        <w:t>sa</w:t>
      </w:r>
      <w:r>
        <w:rPr>
          <w:rFonts w:ascii="Century"/>
          <w:color w:val="231F20"/>
          <w:spacing w:val="-2"/>
        </w:rPr>
        <w:t>w</w:t>
      </w:r>
      <w:r>
        <w:rPr>
          <w:rFonts w:ascii="Century"/>
          <w:color w:val="231F20"/>
          <w:spacing w:val="48"/>
        </w:rPr>
        <w:t> </w:t>
      </w:r>
      <w:r>
        <w:rPr>
          <w:rFonts w:ascii="Century"/>
          <w:color w:val="231F20"/>
        </w:rPr>
        <w:t>207</w:t>
      </w:r>
      <w:r>
        <w:rPr>
          <w:rFonts w:ascii="Century"/>
          <w:color w:val="231F20"/>
          <w:spacing w:val="49"/>
        </w:rPr>
        <w:t> </w:t>
      </w:r>
      <w:r>
        <w:rPr>
          <w:rFonts w:ascii="Century"/>
          <w:color w:val="231F20"/>
          <w:spacing w:val="-1"/>
        </w:rPr>
        <w:t>worker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49"/>
        </w:rPr>
        <w:t> </w:t>
      </w:r>
      <w:r>
        <w:rPr>
          <w:rFonts w:ascii="Century"/>
          <w:color w:val="231F20"/>
        </w:rPr>
        <w:t>re-</w:t>
      </w:r>
      <w:r>
        <w:rPr>
          <w:rFonts w:ascii="Century"/>
          <w:color w:val="231F20"/>
          <w:spacing w:val="28"/>
          <w:w w:val="102"/>
        </w:rPr>
        <w:t> </w:t>
      </w:r>
      <w:r>
        <w:rPr>
          <w:rFonts w:ascii="Century"/>
          <w:color w:val="231F20"/>
        </w:rPr>
        <w:t>trenched,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or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32.3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cent.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manufacture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  <w:spacing w:val="-1"/>
        </w:rPr>
        <w:t>radio,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television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communica-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tions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equipment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appar-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  <w:spacing w:val="-2"/>
        </w:rPr>
        <w:t>atus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sub-sector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reported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159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  <w:w w:val="95"/>
        </w:rPr>
        <w:t>retrenched</w:t>
      </w:r>
      <w:r>
        <w:rPr>
          <w:rFonts w:ascii="Century"/>
          <w:color w:val="231F20"/>
          <w:spacing w:val="47"/>
          <w:w w:val="95"/>
        </w:rPr>
        <w:t> </w:t>
      </w:r>
      <w:r>
        <w:rPr>
          <w:rFonts w:ascii="Century"/>
          <w:color w:val="231F20"/>
          <w:spacing w:val="-1"/>
          <w:w w:val="95"/>
        </w:rPr>
        <w:t>workers.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4"/>
        <w:rPr>
          <w:rFonts w:ascii="Century" w:hAnsi="Century" w:cs="Century" w:eastAsia="Century"/>
          <w:sz w:val="22"/>
          <w:szCs w:val="22"/>
        </w:rPr>
      </w:pPr>
    </w:p>
    <w:p>
      <w:pPr>
        <w:pStyle w:val="BodyText"/>
        <w:spacing w:line="194" w:lineRule="exact"/>
        <w:ind w:left="53" w:right="73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ted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decline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further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25"/>
          <w:w w:val="93"/>
        </w:rPr>
        <w:t> </w:t>
      </w:r>
      <w:r>
        <w:rPr>
          <w:rFonts w:ascii="Century"/>
          <w:color w:val="231F20"/>
          <w:w w:val="95"/>
        </w:rPr>
        <w:t>higher</w:t>
      </w:r>
      <w:r>
        <w:rPr>
          <w:rFonts w:ascii="Century"/>
          <w:color w:val="231F20"/>
          <w:spacing w:val="-6"/>
          <w:w w:val="95"/>
        </w:rPr>
        <w:t> </w:t>
      </w:r>
      <w:r>
        <w:rPr>
          <w:rFonts w:ascii="Century"/>
          <w:color w:val="231F20"/>
          <w:w w:val="95"/>
        </w:rPr>
        <w:t>capacity</w:t>
      </w:r>
      <w:r>
        <w:rPr>
          <w:rFonts w:ascii="Century"/>
          <w:color w:val="231F20"/>
          <w:spacing w:val="-6"/>
          <w:w w:val="95"/>
        </w:rPr>
        <w:t> </w:t>
      </w:r>
      <w:r>
        <w:rPr>
          <w:rFonts w:ascii="Century"/>
          <w:color w:val="231F20"/>
          <w:spacing w:val="-2"/>
          <w:w w:val="95"/>
        </w:rPr>
        <w:t>utilisa</w:t>
      </w:r>
      <w:r>
        <w:rPr>
          <w:rFonts w:ascii="Century"/>
          <w:color w:val="231F20"/>
          <w:spacing w:val="-1"/>
          <w:w w:val="95"/>
        </w:rPr>
        <w:t>tion</w:t>
      </w:r>
      <w:r>
        <w:rPr>
          <w:rFonts w:ascii="Century"/>
          <w:color w:val="231F20"/>
          <w:spacing w:val="-6"/>
          <w:w w:val="95"/>
        </w:rPr>
        <w:t> </w:t>
      </w:r>
      <w:r>
        <w:rPr>
          <w:rFonts w:ascii="Century"/>
          <w:color w:val="231F20"/>
          <w:w w:val="95"/>
        </w:rPr>
        <w:t>in</w:t>
      </w:r>
      <w:r>
        <w:rPr>
          <w:rFonts w:ascii="Century"/>
          <w:color w:val="231F20"/>
          <w:spacing w:val="29"/>
          <w:w w:val="9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manufacturing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6"/>
          <w:w w:val="9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second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half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2009.</w:t>
      </w:r>
      <w:r>
        <w:rPr>
          <w:rFonts w:ascii="Century"/>
        </w:rPr>
      </w:r>
    </w:p>
    <w:p>
      <w:pPr>
        <w:pStyle w:val="BodyText"/>
        <w:spacing w:line="194" w:lineRule="exact"/>
        <w:ind w:left="53" w:right="73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At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end-January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25"/>
          <w:w w:val="9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number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foreign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  <w:spacing w:val="-1"/>
        </w:rPr>
        <w:t>work-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  <w:spacing w:val="1"/>
        </w:rPr>
        <w:t>ers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fell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1.9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million.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It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</w:rPr>
      </w:r>
    </w:p>
    <w:p>
      <w:pPr>
        <w:pStyle w:val="BodyText"/>
        <w:spacing w:line="194" w:lineRule="exact"/>
        <w:ind w:left="53" w:right="73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2.1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million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end-December</w:t>
      </w:r>
      <w:r>
        <w:rPr>
          <w:rFonts w:ascii="Century"/>
          <w:color w:val="231F20"/>
          <w:spacing w:val="20"/>
          <w:w w:val="98"/>
        </w:rPr>
        <w:t> </w:t>
      </w:r>
      <w:r>
        <w:rPr>
          <w:rFonts w:ascii="Century"/>
          <w:color w:val="231F20"/>
        </w:rPr>
        <w:t>2008.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higher</w:t>
      </w:r>
      <w:r>
        <w:rPr>
          <w:rFonts w:ascii="Century"/>
          <w:color w:val="231F20"/>
          <w:spacing w:val="21"/>
          <w:w w:val="96"/>
        </w:rPr>
        <w:t> </w:t>
      </w:r>
      <w:r>
        <w:rPr>
          <w:rFonts w:ascii="Century"/>
          <w:color w:val="231F20"/>
        </w:rPr>
        <w:t>retrenchments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which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re-</w:t>
      </w:r>
      <w:r>
        <w:rPr>
          <w:rFonts w:ascii="Century"/>
          <w:color w:val="231F20"/>
          <w:w w:val="102"/>
        </w:rPr>
        <w:t> </w:t>
      </w:r>
      <w:r>
        <w:rPr>
          <w:rFonts w:ascii="Century"/>
          <w:color w:val="231F20"/>
        </w:rPr>
        <w:t>duced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number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un-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</w:rPr>
        <w:t>skilled</w:t>
      </w:r>
      <w:r>
        <w:rPr>
          <w:rFonts w:ascii="Century"/>
          <w:color w:val="231F20"/>
          <w:spacing w:val="47"/>
        </w:rPr>
        <w:t> </w:t>
      </w:r>
      <w:r>
        <w:rPr>
          <w:rFonts w:ascii="Century"/>
          <w:color w:val="231F20"/>
        </w:rPr>
        <w:t>foreign</w:t>
      </w:r>
      <w:r>
        <w:rPr>
          <w:rFonts w:ascii="Century"/>
          <w:color w:val="231F20"/>
          <w:spacing w:val="47"/>
        </w:rPr>
        <w:t> </w:t>
      </w:r>
      <w:r>
        <w:rPr>
          <w:rFonts w:ascii="Century"/>
          <w:color w:val="231F20"/>
          <w:spacing w:val="-1"/>
        </w:rPr>
        <w:t>worker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48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6"/>
          <w:w w:val="94"/>
        </w:rPr>
        <w:t> </w:t>
      </w:r>
      <w:r>
        <w:rPr>
          <w:rFonts w:ascii="Century"/>
          <w:color w:val="231F20"/>
          <w:w w:val="95"/>
        </w:rPr>
        <w:t>the</w:t>
      </w:r>
      <w:r>
        <w:rPr>
          <w:rFonts w:ascii="Century"/>
          <w:color w:val="231F20"/>
          <w:spacing w:val="7"/>
          <w:w w:val="95"/>
        </w:rPr>
        <w:t> </w:t>
      </w:r>
      <w:r>
        <w:rPr>
          <w:rFonts w:ascii="Century"/>
          <w:color w:val="231F20"/>
          <w:spacing w:val="-1"/>
          <w:w w:val="95"/>
        </w:rPr>
        <w:t>countr</w:t>
      </w:r>
      <w:r>
        <w:rPr>
          <w:rFonts w:ascii="Century"/>
          <w:color w:val="231F20"/>
          <w:spacing w:val="-2"/>
          <w:w w:val="95"/>
        </w:rPr>
        <w:t>y</w:t>
      </w:r>
      <w:r>
        <w:rPr>
          <w:rFonts w:ascii="Century"/>
          <w:color w:val="231F20"/>
          <w:spacing w:val="-1"/>
          <w:w w:val="95"/>
        </w:rPr>
        <w:t>.</w:t>
      </w:r>
      <w:r>
        <w:rPr>
          <w:rFonts w:ascii="Century"/>
        </w:rPr>
      </w:r>
    </w:p>
    <w:p>
      <w:pPr>
        <w:pStyle w:val="BodyText"/>
        <w:spacing w:line="194" w:lineRule="exact"/>
        <w:ind w:left="53" w:right="73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About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34.6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</w:rPr>
        <w:t>foreign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  <w:spacing w:val="-1"/>
        </w:rPr>
        <w:t>workforce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em-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  <w:spacing w:val="-1"/>
        </w:rPr>
        <w:t>plo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ed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manufacturing.</w:t>
      </w:r>
      <w:r>
        <w:rPr>
          <w:rFonts w:ascii="Century"/>
          <w:color w:val="231F20"/>
          <w:spacing w:val="26"/>
          <w:w w:val="95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-1"/>
        </w:rPr>
        <w:t> 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-1"/>
        </w:rPr>
        <w:t> followed </w:t>
      </w:r>
      <w:r>
        <w:rPr>
          <w:rFonts w:ascii="Century"/>
          <w:color w:val="231F20"/>
        </w:rPr>
        <w:t>by plant-</w:t>
      </w:r>
      <w:r>
        <w:rPr>
          <w:rFonts w:ascii="Century"/>
          <w:color w:val="231F20"/>
          <w:spacing w:val="23"/>
          <w:w w:val="95"/>
        </w:rPr>
        <w:t> </w:t>
      </w:r>
      <w:r>
        <w:rPr>
          <w:rFonts w:ascii="Century"/>
          <w:color w:val="231F20"/>
          <w:spacing w:val="-2"/>
        </w:rPr>
        <w:t>ation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(16.6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cent)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3"/>
          <w:w w:val="96"/>
        </w:rPr>
        <w:t> </w:t>
      </w:r>
      <w:r>
        <w:rPr>
          <w:rFonts w:ascii="Century"/>
          <w:color w:val="231F20"/>
        </w:rPr>
        <w:t>construction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(15.6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4"/>
          <w:w w:val="99"/>
        </w:rPr>
        <w:t> </w:t>
      </w:r>
      <w:r>
        <w:rPr>
          <w:rFonts w:ascii="Century"/>
          <w:color w:val="231F20"/>
        </w:rPr>
        <w:t>cent).</w:t>
      </w:r>
      <w:r>
        <w:rPr>
          <w:rFonts w:ascii="Century"/>
        </w:rPr>
      </w:r>
    </w:p>
    <w:p>
      <w:pPr>
        <w:pStyle w:val="BodyText"/>
        <w:spacing w:line="194" w:lineRule="exact"/>
        <w:ind w:left="53" w:right="73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encour-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ages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skilled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  <w:spacing w:val="-1"/>
        </w:rPr>
        <w:t>expa</w:t>
      </w:r>
      <w:r>
        <w:rPr>
          <w:rFonts w:ascii="Century"/>
          <w:color w:val="231F20"/>
          <w:spacing w:val="-2"/>
        </w:rPr>
        <w:t>triates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0"/>
          <w:w w:val="96"/>
        </w:rPr>
        <w:t> </w:t>
      </w:r>
      <w:r>
        <w:rPr>
          <w:rFonts w:ascii="Century"/>
          <w:color w:val="231F20"/>
          <w:spacing w:val="-1"/>
        </w:rPr>
        <w:t>work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selected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high-end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spacing w:val="20"/>
          <w:w w:val="97"/>
        </w:rPr>
        <w:t> </w:t>
      </w:r>
      <w:r>
        <w:rPr>
          <w:rFonts w:ascii="Century"/>
          <w:color w:val="231F20"/>
          <w:spacing w:val="-2"/>
        </w:rPr>
        <w:t>dustries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  <w:color w:val="231F20"/>
        </w:rPr>
        <w:t> At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end-July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28"/>
          <w:w w:val="91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there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33,601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ex-</w:t>
      </w:r>
      <w:r>
        <w:rPr>
          <w:rFonts w:ascii="Century"/>
          <w:color w:val="231F20"/>
          <w:spacing w:val="23"/>
          <w:w w:val="102"/>
        </w:rPr>
        <w:t> </w:t>
      </w:r>
      <w:r>
        <w:rPr>
          <w:rFonts w:ascii="Century"/>
          <w:color w:val="231F20"/>
          <w:spacing w:val="-2"/>
        </w:rPr>
        <w:t>patriate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  <w:spacing w:val="-1"/>
        </w:rPr>
        <w:t>worker</w:t>
      </w:r>
      <w:r>
        <w:rPr>
          <w:rFonts w:ascii="Century"/>
          <w:color w:val="231F20"/>
          <w:spacing w:val="-2"/>
        </w:rPr>
        <w:t>s,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mainly</w:t>
      </w:r>
      <w:r>
        <w:rPr>
          <w:rFonts w:ascii="Century"/>
          <w:color w:val="231F20"/>
          <w:spacing w:val="28"/>
          <w:w w:val="94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India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(18.8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cent)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China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(8.6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cent).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majority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services</w:t>
      </w:r>
      <w:r>
        <w:rPr>
          <w:rFonts w:ascii="Century"/>
          <w:color w:val="231F20"/>
          <w:spacing w:val="29"/>
          <w:w w:val="96"/>
        </w:rPr>
        <w:t> </w:t>
      </w:r>
      <w:r>
        <w:rPr>
          <w:rFonts w:ascii="Century"/>
          <w:color w:val="231F20"/>
        </w:rPr>
        <w:t>(70.5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cent)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manu-</w:t>
      </w:r>
      <w:r>
        <w:rPr>
          <w:rFonts w:ascii="Century"/>
        </w:rPr>
      </w:r>
    </w:p>
    <w:p>
      <w:pPr>
        <w:spacing w:after="0" w:line="194" w:lineRule="exact"/>
        <w:jc w:val="both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6" w:equalWidth="0">
            <w:col w:w="2336" w:space="173"/>
            <w:col w:w="2336" w:space="170"/>
            <w:col w:w="2328" w:space="173"/>
            <w:col w:w="2328" w:space="173"/>
            <w:col w:w="2328" w:space="173"/>
            <w:col w:w="2402"/>
          </w:cols>
        </w:sectPr>
      </w:pPr>
    </w:p>
    <w:p>
      <w:pPr>
        <w:spacing w:line="191" w:lineRule="exact" w:before="0"/>
        <w:ind w:left="48" w:right="0" w:firstLine="0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/>
        <w:pict>
          <v:group style="position:absolute;margin-left:2.8344pt;margin-top:25.622736pt;width:739.85pt;height:170.1pt;mso-position-horizontal-relative:page;mso-position-vertical-relative:paragraph;z-index:-55576" coordorigin="57,512" coordsize="14797,3402">
            <v:group style="position:absolute;left:57;top:3481;width:14797;height:434" coordorigin="57,3481" coordsize="14797,434">
              <v:shape style="position:absolute;left:57;top:3481;width:14797;height:434" coordorigin="57,3481" coordsize="14797,434" path="m57,3914l57,3481,14854,3481,14854,3914,57,3914xe" filled="true" fillcolor="#d2b044" stroked="false">
                <v:path arrowok="t"/>
                <v:fill type="solid"/>
              </v:shape>
              <v:shape style="position:absolute;left:385;top:3683;width:1265;height:98" type="#_x0000_t75" stroked="false">
                <v:imagedata r:id="rId18" o:title=""/>
              </v:shape>
              <v:shape style="position:absolute;left:4227;top:1680;width:2470;height:1024" type="#_x0000_t75" stroked="false">
                <v:imagedata r:id="rId19" o:title=""/>
              </v:shape>
            </v:group>
            <v:group style="position:absolute;left:9874;top:1167;width:226;height:291" coordorigin="9874,1167" coordsize="226,291">
              <v:shape style="position:absolute;left:9874;top:1167;width:226;height:291" coordorigin="9874,1167" coordsize="226,291" path="m10099,1191l9968,1191,9968,1230,9968,1250,9968,1328,9968,1340,9968,1361,9966,1422,9964,1458,9968,1457,9976,1455,9999,1455,10012,1450,10010,1388,10009,1319,10010,1270,10010,1250,10012,1230,10017,1211,10026,1191,10099,1191,10099,1191xe" filled="true" fillcolor="#d2b044" stroked="false">
                <v:path arrowok="t"/>
                <v:fill type="solid"/>
              </v:shape>
              <v:shape style="position:absolute;left:9874;top:1167;width:226;height:291" coordorigin="9874,1167" coordsize="226,291" path="m9999,1455l9989,1455,9998,1456,9999,1455xe" filled="true" fillcolor="#d2b044" stroked="false">
                <v:path arrowok="t"/>
                <v:fill type="solid"/>
              </v:shape>
              <v:shape style="position:absolute;left:9874;top:1167;width:226;height:291" coordorigin="9874,1167" coordsize="226,291" path="m10099,1191l10026,1191,10053,1192,10074,1193,10089,1195,10100,1197,10099,1192,10099,1191xe" filled="true" fillcolor="#d2b044" stroked="false">
                <v:path arrowok="t"/>
                <v:fill type="solid"/>
              </v:shape>
              <v:shape style="position:absolute;left:9874;top:1167;width:226;height:291" coordorigin="9874,1167" coordsize="226,291" path="m9874,1167l9875,1172,9876,1175,9876,1188,9875,1192,9883,1195,9899,1193,9918,1192,9941,1191,9968,1191,10099,1191,10098,1188,10098,1175,10099,1171,10098,1170,9975,1170,9932,1170,9910,1169,9891,1169,9874,1167xe" filled="true" fillcolor="#d2b044" stroked="false">
                <v:path arrowok="t"/>
                <v:fill type="solid"/>
              </v:shape>
              <v:shape style="position:absolute;left:9874;top:1167;width:226;height:291" coordorigin="9874,1167" coordsize="226,291" path="m10097,1168l10082,1169,10065,1169,10045,1170,9975,1170,10098,1170,10097,1168xe" filled="true" fillcolor="#d2b044" stroked="false">
                <v:path arrowok="t"/>
                <v:fill type="solid"/>
              </v:shape>
            </v:group>
            <v:group style="position:absolute;left:10142;top:1167;width:252;height:291" coordorigin="10142,1167" coordsize="252,291">
              <v:shape style="position:absolute;left:10142;top:1167;width:252;height:291" coordorigin="10142,1167" coordsize="252,291" path="m10151,1169l10145,1187,10146,1239,10147,1257,10147,1273,10148,1287,10147,1337,10145,1408,10142,1458,10156,1455,10189,1455,10188,1437,10188,1424,10188,1371,10190,1315,10226,1314,10390,1314,10390,1310,10390,1291,10268,1291,10248,1291,10228,1290,10208,1289,10188,1287,10188,1247,10190,1177,10191,1170,10156,1170,10151,1169xe" filled="true" fillcolor="#d2b044" stroked="false">
                <v:path arrowok="t"/>
                <v:fill type="solid"/>
              </v:shape>
              <v:shape style="position:absolute;left:10142;top:1167;width:252;height:291" coordorigin="10142,1167" coordsize="252,291" path="m10390,1314l10226,1314,10314,1314,10331,1315,10349,1316,10349,1392,10348,1413,10347,1437,10346,1458,10357,1456,10363,1455,10385,1455,10391,1445,10390,1424,10390,1406,10389,1392,10390,1314xe" filled="true" fillcolor="#d2b044" stroked="false">
                <v:path arrowok="t"/>
                <v:fill type="solid"/>
              </v:shape>
              <v:shape style="position:absolute;left:10142;top:1167;width:252;height:291" coordorigin="10142,1167" coordsize="252,291" path="m10189,1455l10175,1455,10182,1456,10189,1458,10189,1455xe" filled="true" fillcolor="#d2b044" stroked="false">
                <v:path arrowok="t"/>
                <v:fill type="solid"/>
              </v:shape>
              <v:shape style="position:absolute;left:10142;top:1167;width:252;height:291" coordorigin="10142,1167" coordsize="252,291" path="m10385,1455l10377,1455,10384,1456,10385,1455xe" filled="true" fillcolor="#d2b044" stroked="false">
                <v:path arrowok="t"/>
                <v:fill type="solid"/>
              </v:shape>
              <v:shape style="position:absolute;left:10142;top:1167;width:252;height:291" coordorigin="10142,1167" coordsize="252,291" path="m10354,1169l10347,1171,10348,1196,10349,1214,10349,1230,10349,1250,10349,1263,10348,1290,10312,1291,10268,1291,10390,1291,10391,1230,10394,1170,10360,1170,10354,1169xe" filled="true" fillcolor="#d2b044" stroked="false">
                <v:path arrowok="t"/>
                <v:fill type="solid"/>
              </v:shape>
              <v:shape style="position:absolute;left:10142;top:1167;width:252;height:291" coordorigin="10142,1167" coordsize="252,291" path="m10191,1167l10184,1169,10179,1170,10191,1170,10191,1167xe" filled="true" fillcolor="#d2b044" stroked="false">
                <v:path arrowok="t"/>
                <v:fill type="solid"/>
              </v:shape>
              <v:shape style="position:absolute;left:10142;top:1167;width:252;height:291" coordorigin="10142,1167" coordsize="252,291" path="m10394,1167l10387,1169,10381,1170,10394,1170,10394,1167xe" filled="true" fillcolor="#d2b044" stroked="false">
                <v:path arrowok="t"/>
                <v:fill type="solid"/>
              </v:shape>
            </v:group>
            <v:group style="position:absolute;left:10467;top:1169;width:154;height:290" coordorigin="10467,1169" coordsize="154,290">
              <v:shape style="position:absolute;left:10467;top:1169;width:154;height:290" coordorigin="10467,1169" coordsize="154,290" path="m10620,1455l10581,1455,10601,1456,10621,1458,10620,1455xe" filled="true" fillcolor="#d2b044" stroked="false">
                <v:path arrowok="t"/>
                <v:fill type="solid"/>
              </v:shape>
              <v:shape style="position:absolute;left:10467;top:1169;width:154;height:290" coordorigin="10467,1169" coordsize="154,290" path="m10608,1169l10589,1170,10569,1170,10546,1170,10526,1171,10507,1172,10487,1176,10467,1182,10468,1200,10469,1219,10469,1238,10469,1259,10470,1281,10470,1382,10470,1401,10471,1418,10472,1432,10475,1445,10478,1457,10514,1456,10556,1455,10620,1455,10620,1454,10619,1450,10619,1438,10620,1435,10613,1433,10561,1433,10542,1432,10509,1355,10510,1335,10510,1315,10533,1314,10609,1314,10609,1314,10607,1310,10607,1300,10608,1296,10609,1294,10570,1294,10550,1293,10530,1291,10510,1287,10510,1227,10512,1208,10521,1191,10538,1191,10617,1191,10616,1188,10616,1177,10617,1172,10608,1169xe" filled="true" fillcolor="#d2b044" stroked="false">
                <v:path arrowok="t"/>
                <v:fill type="solid"/>
              </v:shape>
              <v:shape style="position:absolute;left:10467;top:1169;width:154;height:290" coordorigin="10467,1169" coordsize="154,290" path="m10605,1431l10582,1433,10561,1433,10613,1433,10605,1431xe" filled="true" fillcolor="#d2b044" stroked="false">
                <v:path arrowok="t"/>
                <v:fill type="solid"/>
              </v:shape>
              <v:shape style="position:absolute;left:10467;top:1169;width:154;height:290" coordorigin="10467,1169" coordsize="154,290" path="m10609,1314l10533,1314,10548,1314,10567,1315,10588,1316,10609,1318,10609,1314xe" filled="true" fillcolor="#d2b044" stroked="false">
                <v:path arrowok="t"/>
                <v:fill type="solid"/>
              </v:shape>
              <v:shape style="position:absolute;left:10467;top:1169;width:154;height:290" coordorigin="10467,1169" coordsize="154,290" path="m10609,1291l10590,1293,10570,1294,10609,1294,10609,1291xe" filled="true" fillcolor="#d2b044" stroked="false">
                <v:path arrowok="t"/>
                <v:fill type="solid"/>
              </v:shape>
              <v:shape style="position:absolute;left:10467;top:1169;width:154;height:290" coordorigin="10467,1169" coordsize="154,290" path="m10617,1191l10538,1191,10562,1191,10586,1192,10604,1193,10618,1196,10617,1192,10617,1191xe" filled="true" fillcolor="#d2b044" stroked="false">
                <v:path arrowok="t"/>
                <v:fill type="solid"/>
              </v:shape>
              <v:shape style="position:absolute;left:9770;top:1164;width:2814;height:1887" type="#_x0000_t75" stroked="false">
                <v:imagedata r:id="rId20" o:title=""/>
              </v:shape>
              <v:shape style="position:absolute;left:6327;top:512;width:3889;height:1189" type="#_x0000_t75" stroked="false">
                <v:imagedata r:id="rId21" o:title=""/>
              </v:shape>
              <v:shape style="position:absolute;left:10213;top:528;width:649;height:2360" type="#_x0000_t75" stroked="false">
                <v:imagedata r:id="rId22" o:title=""/>
              </v:shape>
              <v:shape style="position:absolute;left:6327;top:1699;width:3889;height:1189" type="#_x0000_t75" stroked="false">
                <v:imagedata r:id="rId23" o:title=""/>
              </v:shape>
              <v:shape style="position:absolute;left:6327;top:2886;width:4535;height:595" type="#_x0000_t75" stroked="false">
                <v:imagedata r:id="rId24" o:title=""/>
              </v:shape>
              <v:shape style="position:absolute;left:6327;top:3481;width:4535;height:433" type="#_x0000_t75" stroked="false">
                <v:imagedata r:id="rId25" o:title=""/>
              </v:shape>
              <v:shape style="position:absolute;left:6327;top:2542;width:102;height:132" type="#_x0000_t75" stroked="false">
                <v:imagedata r:id="rId26" o:title=""/>
              </v:shape>
              <v:shape style="position:absolute;left:6436;top:2542;width:261;height:163" type="#_x0000_t75" stroked="false">
                <v:imagedata r:id="rId27" o:title=""/>
              </v:shape>
              <v:shape style="position:absolute;left:9874;top:1167;width:225;height:290" type="#_x0000_t75" stroked="false">
                <v:imagedata r:id="rId28" o:title=""/>
              </v:shape>
              <v:shape style="position:absolute;left:10142;top:1167;width:251;height:290" type="#_x0000_t75" stroked="false">
                <v:imagedata r:id="rId29" o:title=""/>
              </v:shape>
              <v:shape style="position:absolute;left:10466;top:1168;width:155;height:289" type="#_x0000_t75" stroked="false">
                <v:imagedata r:id="rId30" o:title=""/>
              </v:shape>
              <v:shape style="position:absolute;left:10773;top:1176;width:89;height:274" type="#_x0000_t75" stroked="false">
                <v:imagedata r:id="rId31" o:title=""/>
              </v:shape>
              <v:shape style="position:absolute;left:9869;top:1564;width:241;height:291" type="#_x0000_t75" stroked="false">
                <v:imagedata r:id="rId32" o:title=""/>
              </v:shape>
              <v:shape style="position:absolute;left:10123;top:1561;width:320;height:299" type="#_x0000_t75" stroked="false">
                <v:imagedata r:id="rId33" o:title=""/>
              </v:shape>
              <v:shape style="position:absolute;left:10507;top:1564;width:252;height:296" type="#_x0000_t75" stroked="false">
                <v:imagedata r:id="rId34" o:title=""/>
              </v:shape>
              <v:shape style="position:absolute;left:9770;top:1961;width:225;height:290" type="#_x0000_t75" stroked="false">
                <v:imagedata r:id="rId35" o:title=""/>
              </v:shape>
              <v:shape style="position:absolute;left:10038;top:1961;width:251;height:290" type="#_x0000_t75" stroked="false">
                <v:imagedata r:id="rId36" o:title=""/>
              </v:shape>
              <v:shape style="position:absolute;left:10361;top:1961;width:155;height:289" type="#_x0000_t75" stroked="false">
                <v:imagedata r:id="rId37" o:title=""/>
              </v:shape>
              <v:shape style="position:absolute;left:10662;top:1959;width:199;height:292" type="#_x0000_t75" stroked="false">
                <v:imagedata r:id="rId38" o:title=""/>
              </v:shape>
              <v:shape style="position:absolute;left:10082;top:2354;width:274;height:294" type="#_x0000_t75" stroked="false">
                <v:imagedata r:id="rId39" o:title=""/>
              </v:shape>
              <v:shape style="position:absolute;left:10398;top:2358;width:186;height:290" type="#_x0000_t75" stroked="false">
                <v:imagedata r:id="rId40" o:title=""/>
              </v:shape>
              <v:shape style="position:absolute;left:10631;top:2358;width:187;height:290" type="#_x0000_t75" stroked="false">
                <v:imagedata r:id="rId40" o:title=""/>
              </v:shape>
              <v:shape style="position:absolute;left:9974;top:2754;width:241;height:290" type="#_x0000_t75" stroked="false">
                <v:imagedata r:id="rId41" o:title=""/>
              </v:shape>
              <v:shape style="position:absolute;left:10228;top:2751;width:320;height:299" type="#_x0000_t75" stroked="false">
                <v:imagedata r:id="rId42" o:title=""/>
              </v:shape>
              <v:shape style="position:absolute;left:10612;top:2754;width:249;height:296" type="#_x0000_t75" stroked="false">
                <v:imagedata r:id="rId43" o:title=""/>
              </v:shape>
            </v:group>
            <v:group style="position:absolute;left:4228;top:1024;width:476;height:498" coordorigin="4228,1024" coordsize="476,498">
              <v:shape style="position:absolute;left:4228;top:1024;width:476;height:498" coordorigin="4228,1024" coordsize="476,498" path="m4527,1024l4399,1024,4228,1522,4354,1522,4454,1181,4459,1165,4467,1151,4571,1151,4527,1024xe" filled="true" fillcolor="#282a2d" stroked="false">
                <v:path arrowok="t"/>
                <v:fill type="solid"/>
              </v:shape>
              <v:shape style="position:absolute;left:4228;top:1024;width:476;height:498" coordorigin="4228,1024" coordsize="476,498" path="m4571,1151l4467,1151,4471,1168,4475,1184,4481,1207,4517,1325,4431,1325,4405,1416,4544,1416,4577,1522,4703,1522,4571,1151xe" filled="true" fillcolor="#282a2d" stroked="false">
                <v:path arrowok="t"/>
                <v:fill type="solid"/>
              </v:shape>
            </v:group>
            <v:group style="position:absolute;left:4660;top:1024;width:236;height:498" coordorigin="4660,1024" coordsize="236,498">
              <v:shape style="position:absolute;left:4660;top:1024;width:236;height:498" coordorigin="4660,1024" coordsize="236,498" path="m4823,1222l4713,1222,4713,1522,4823,1522,4823,1222xe" filled="true" fillcolor="#282a2d" stroked="false">
                <v:path arrowok="t"/>
                <v:fill type="solid"/>
              </v:shape>
              <v:shape style="position:absolute;left:4660;top:1024;width:236;height:498" coordorigin="4660,1024" coordsize="236,498" path="m4896,1140l4660,1140,4660,1222,4896,1222,4896,1140xe" filled="true" fillcolor="#282a2d" stroked="false">
                <v:path arrowok="t"/>
                <v:fill type="solid"/>
              </v:shape>
              <v:shape style="position:absolute;left:4660;top:1024;width:236;height:498" coordorigin="4660,1024" coordsize="236,498" path="m4896,1024l4821,1025,4748,1043,4714,1113,4713,1140,4823,1140,4823,1133,4822,1116,4844,1107,4860,1107,4896,1107,4896,1024xe" filled="true" fillcolor="#282a2d" stroked="false">
                <v:path arrowok="t"/>
                <v:fill type="solid"/>
              </v:shape>
            </v:group>
            <v:group style="position:absolute;left:4890;top:1024;width:236;height:498" coordorigin="4890,1024" coordsize="236,498">
              <v:shape style="position:absolute;left:4890;top:1024;width:236;height:498" coordorigin="4890,1024" coordsize="236,498" path="m5053,1222l4943,1222,4943,1522,5053,1522,5053,1222xe" filled="true" fillcolor="#282a2d" stroked="false">
                <v:path arrowok="t"/>
                <v:fill type="solid"/>
              </v:shape>
              <v:shape style="position:absolute;left:4890;top:1024;width:236;height:498" coordorigin="4890,1024" coordsize="236,498" path="m5126,1140l4890,1140,4890,1222,5126,1222,5126,1140xe" filled="true" fillcolor="#282a2d" stroked="false">
                <v:path arrowok="t"/>
                <v:fill type="solid"/>
              </v:shape>
              <v:shape style="position:absolute;left:4890;top:1024;width:236;height:498" coordorigin="4890,1024" coordsize="236,498" path="m5126,1024l5051,1025,4978,1043,4944,1113,4943,1140,5053,1140,5053,1133,5053,1116,5074,1107,5090,1107,5126,1107,5126,1024xe" filled="true" fillcolor="#282a2d" stroked="false">
                <v:path arrowok="t"/>
                <v:fill type="solid"/>
              </v:shape>
            </v:group>
            <v:group style="position:absolute;left:5154;top:1023;width:110;height:97" coordorigin="5154,1023" coordsize="110,97">
              <v:shape style="position:absolute;left:5154;top:1023;width:110;height:97" coordorigin="5154,1023" coordsize="110,97" path="m5263,1023l5154,1023,5154,1120,5263,1120,5263,1023xe" filled="true" fillcolor="#282a2d" stroked="false">
                <v:path arrowok="t"/>
                <v:fill type="solid"/>
              </v:shape>
            </v:group>
            <v:group style="position:absolute;left:5154;top:1140;width:110;height:383" coordorigin="5154,1140" coordsize="110,383">
              <v:shape style="position:absolute;left:5154;top:1140;width:110;height:383" coordorigin="5154,1140" coordsize="110,383" path="m5263,1140l5154,1140,5154,1522,5263,1522,5263,1140xe" filled="true" fillcolor="#282a2d" stroked="false">
                <v:path arrowok="t"/>
                <v:fill type="solid"/>
              </v:shape>
            </v:group>
            <v:group style="position:absolute;left:5305;top:1135;width:348;height:388" coordorigin="5305,1135" coordsize="348,388">
              <v:shape style="position:absolute;left:5305;top:1135;width:348;height:388" coordorigin="5305,1135" coordsize="348,388" path="m5415,1140l5305,1140,5305,1522,5415,1522,5415,1140xe" filled="true" fillcolor="#282a2d" stroked="false">
                <v:path arrowok="t"/>
                <v:fill type="solid"/>
              </v:shape>
              <v:shape style="position:absolute;left:5305;top:1135;width:348;height:388" coordorigin="5305,1135" coordsize="348,388" path="m5645,1227l5496,1227,5521,1238,5535,1256,5541,1276,5542,1292,5542,1522,5653,1522,5652,1278,5651,1261,5649,1243,5645,1227xe" filled="true" fillcolor="#282a2d" stroked="false">
                <v:path arrowok="t"/>
                <v:fill type="solid"/>
              </v:shape>
              <v:shape style="position:absolute;left:5305;top:1135;width:348;height:388" coordorigin="5305,1135" coordsize="348,388" path="m5505,1135l5483,1139,5465,1146,5449,1155,5433,1166,5436,1249,5447,1239,5466,1231,5496,1227,5645,1227,5645,1225,5610,1168,5554,1139,5531,1136,5505,1135xe" filled="true" fillcolor="#282a2d" stroked="false">
                <v:path arrowok="t"/>
                <v:fill type="solid"/>
              </v:shape>
            </v:group>
            <v:group style="position:absolute;left:5678;top:1011;width:470;height:524" coordorigin="5678,1011" coordsize="470,524">
              <v:shape style="position:absolute;left:5678;top:1011;width:470;height:524" coordorigin="5678,1011" coordsize="470,524" path="m5906,1012l5830,1027,5763,1068,5722,1116,5693,1181,5679,1263,5678,1294,5679,1313,5690,1372,5713,1429,5752,1479,5808,1516,5884,1533,5915,1534,5914,1438,5901,1436,5886,1433,5835,1401,5805,1348,5795,1265,5797,1231,5824,1157,5885,1112,5915,1106,5906,1012xe" filled="true" fillcolor="#d2b044" stroked="false">
                <v:path arrowok="t"/>
                <v:fill type="solid"/>
              </v:shape>
              <v:shape style="position:absolute;left:5678;top:1011;width:470;height:524" coordorigin="5678,1011" coordsize="470,524" path="m6147,1245l5923,1245,5923,1335,6041,1356,6028,1382,5981,1425,5934,1438,5936,1532,6001,1512,6058,1462,6144,1462,6147,1245xe" filled="true" fillcolor="#d2b044" stroked="false">
                <v:path arrowok="t"/>
                <v:fill type="solid"/>
              </v:shape>
              <v:shape style="position:absolute;left:5678;top:1011;width:470;height:524" coordorigin="5678,1011" coordsize="470,524" path="m6144,1462l6058,1462,6064,1521,6143,1521,6144,1462xe" filled="true" fillcolor="#d2b044" stroked="false">
                <v:path arrowok="t"/>
                <v:fill type="solid"/>
              </v:shape>
              <v:shape style="position:absolute;left:5678;top:1011;width:470;height:524" coordorigin="5678,1011" coordsize="470,524" path="m5934,1011l5945,1107,5966,1111,5984,1118,6000,1128,6014,1142,6026,1162,6036,1187,6144,1172,6115,1099,6054,1044,5989,1017,5952,1012,5934,1011xe" filled="true" fillcolor="#d2b044" stroked="false">
                <v:path arrowok="t"/>
                <v:fill type="solid"/>
              </v:shape>
            </v:group>
            <v:group style="position:absolute;left:6171;top:1010;width:494;height:522" coordorigin="6171,1010" coordsize="494,522">
              <v:shape style="position:absolute;left:6171;top:1010;width:494;height:522" coordorigin="6171,1010" coordsize="494,522" path="m6403,1010l6328,1024,6269,1055,6225,1099,6194,1154,6176,1216,6171,1284,6172,1306,6186,1370,6214,1427,6256,1476,6311,1511,6381,1529,6408,1531,6401,1434,6384,1431,6367,1425,6315,1379,6292,1315,6288,1265,6289,1245,6304,1183,6341,1132,6408,1104,6403,1010xe" filled="true" fillcolor="#d2b044" stroked="false">
                <v:path arrowok="t"/>
                <v:fill type="solid"/>
              </v:shape>
              <v:shape style="position:absolute;left:6171;top:1010;width:494;height:522" coordorigin="6171,1010" coordsize="494,522" path="m6427,1010l6435,1106,6456,1111,6474,1118,6529,1175,6546,1245,6548,1273,6547,1290,6528,1364,6484,1418,6427,1435,6427,1531,6496,1519,6555,1492,6601,1451,6636,1398,6657,1334,6665,1260,6664,1244,6650,1172,6624,1116,6581,1066,6516,1028,6460,1014,6427,1010xe" filled="true" fillcolor="#d2b044" stroked="false">
                <v:path arrowok="t"/>
                <v:fill type="solid"/>
              </v:shape>
            </v:group>
            <v:group style="position:absolute;left:6696;top:1023;width:113;height:499" coordorigin="6696,1023" coordsize="113,499">
              <v:shape style="position:absolute;left:6696;top:1023;width:113;height:499" coordorigin="6696,1023" coordsize="113,499" path="m6809,1023l6696,1023,6696,1522,6809,1522,6809,1023xe" filled="true" fillcolor="#d2b044" stroked="false">
                <v:path arrowok="t"/>
                <v:fill type="solid"/>
              </v:shape>
            </v:group>
            <v:group style="position:absolute;left:6827;top:1428;width:219;height:94" coordorigin="6827,1428" coordsize="219,94">
              <v:shape style="position:absolute;left:6827;top:1428;width:219;height:94" coordorigin="6827,1428" coordsize="219,94" path="m7045,1428l6827,1428,6827,1522,7045,1522,7045,1428xe" filled="true" fillcolor="#d2b044" stroked="false">
                <v:path arrowok="t"/>
                <v:fill type="solid"/>
              </v:shape>
            </v:group>
            <v:group style="position:absolute;left:7072;top:1023;width:423;height:499" coordorigin="7072,1023" coordsize="423,499">
              <v:shape style="position:absolute;left:7072;top:1023;width:423;height:499" coordorigin="7072,1023" coordsize="423,499" path="m7185,1023l7072,1023,7072,1522,7185,1522,7185,1023xe" filled="true" fillcolor="#d2b044" stroked="false">
                <v:path arrowok="t"/>
                <v:fill type="solid"/>
              </v:shape>
              <v:shape style="position:absolute;left:7072;top:1023;width:423;height:499" coordorigin="7072,1023" coordsize="423,499" path="m7203,1430l7203,1522,7266,1521,7338,1511,7396,1484,7447,1435,7451,1430,7230,1430,7203,1430xe" filled="true" fillcolor="#d2b044" stroked="false">
                <v:path arrowok="t"/>
                <v:fill type="solid"/>
              </v:shape>
              <v:shape style="position:absolute;left:7072;top:1023;width:423;height:499" coordorigin="7072,1023" coordsize="423,499" path="m7258,1023l7203,1023,7218,1117,7242,1117,7263,1118,7331,1141,7364,1191,7375,1256,7375,1278,7374,1301,7359,1365,7303,1421,7230,1430,7451,1430,7480,1365,7492,1303,7494,1258,7493,1240,7475,1164,7443,1103,7388,1053,7332,1032,7285,1025,7258,1023xe" filled="true" fillcolor="#d2b044" stroked="false">
                <v:path arrowok="t"/>
                <v:fill type="solid"/>
              </v:shape>
            </v:group>
            <v:group style="position:absolute;left:7811;top:1020;width:110;height:98" coordorigin="7811,1020" coordsize="110,98">
              <v:shape style="position:absolute;left:7811;top:1020;width:110;height:98" coordorigin="7811,1020" coordsize="110,98" path="m7921,1020l7811,1020,7811,1117,7921,1117,7921,1020xe" filled="true" fillcolor="#d2b044" stroked="false">
                <v:path arrowok="t"/>
                <v:fill type="solid"/>
              </v:shape>
            </v:group>
            <v:group style="position:absolute;left:11007;top:3619;width:151;height:175" coordorigin="11007,3619" coordsize="151,175">
              <v:shape style="position:absolute;left:11007;top:3619;width:151;height:175" coordorigin="11007,3619" coordsize="151,175" path="m11070,3619l11013,3674,11007,3725,11012,3743,11078,3792,11108,3793,11127,3784,11130,3782,11083,3782,11060,3777,11043,3765,11031,3747,11024,3726,11022,3702,11026,3681,11034,3662,11048,3646,11068,3636,11094,3632,11128,3632,11119,3627,11096,3621,11070,3619xe" filled="true" fillcolor="#282a2d" stroked="false">
                <v:path arrowok="t"/>
                <v:fill type="solid"/>
              </v:shape>
              <v:shape style="position:absolute;left:11007;top:3619;width:151;height:175" coordorigin="11007,3619" coordsize="151,175" path="m11158,3727l11142,3728,11136,3749,11124,3766,11106,3778,11083,3782,11130,3782,11142,3770,11152,3751,11158,3727xe" filled="true" fillcolor="#282a2d" stroked="false">
                <v:path arrowok="t"/>
                <v:fill type="solid"/>
              </v:shape>
              <v:shape style="position:absolute;left:11007;top:3619;width:151;height:175" coordorigin="11007,3619" coordsize="151,175" path="m11128,3632l11094,3632,11114,3639,11130,3652,11139,3673,11155,3670,11149,3651,11136,3637,11128,3632xe" filled="true" fillcolor="#282a2d" stroked="false">
                <v:path arrowok="t"/>
                <v:fill type="solid"/>
              </v:shape>
            </v:group>
            <v:group style="position:absolute;left:11164;top:3621;width:155;height:172" coordorigin="11164,3621" coordsize="155,172">
              <v:shape style="position:absolute;left:11164;top:3621;width:155;height:172" coordorigin="11164,3621" coordsize="155,172" path="m11251,3621l11233,3621,11164,3792,11181,3792,11202,3739,11298,3739,11292,3725,11207,3725,11241,3637,11258,3637,11251,3621xe" filled="true" fillcolor="#282a2d" stroked="false">
                <v:path arrowok="t"/>
                <v:fill type="solid"/>
              </v:shape>
              <v:shape style="position:absolute;left:11164;top:3621;width:155;height:172" coordorigin="11164,3621" coordsize="155,172" path="m11298,3739l11280,3739,11301,3792,11318,3792,11298,3739xe" filled="true" fillcolor="#282a2d" stroked="false">
                <v:path arrowok="t"/>
                <v:fill type="solid"/>
              </v:shape>
              <v:shape style="position:absolute;left:11164;top:3621;width:155;height:172" coordorigin="11164,3621" coordsize="155,172" path="m11258,3637l11241,3637,11275,3725,11292,3725,11258,3637xe" filled="true" fillcolor="#282a2d" stroked="false">
                <v:path arrowok="t"/>
                <v:fill type="solid"/>
              </v:shape>
              <v:shape style="position:absolute;left:11326;top:3612;width:2684;height:184" type="#_x0000_t75" stroked="false">
                <v:imagedata r:id="rId44" o:title=""/>
              </v:shape>
            </v:group>
            <v:group style="position:absolute;left:14083;top:3635;width:2;height:158" coordorigin="14083,3635" coordsize="2,158">
              <v:shape style="position:absolute;left:14083;top:3635;width:2;height:158" coordorigin="14083,3635" coordsize="0,158" path="m14083,3635l14083,3792e" filled="false" stroked="true" strokeweight=".916pt" strokecolor="#282a2d">
                <v:path arrowok="t"/>
              </v:shape>
            </v:group>
            <v:group style="position:absolute;left:14015;top:3628;width:136;height:2" coordorigin="14015,3628" coordsize="136,2">
              <v:shape style="position:absolute;left:14015;top:3628;width:136;height:2" coordorigin="14015,3628" coordsize="136,0" path="m14015,3628l14151,3628e" filled="false" stroked="true" strokeweight=".796pt" strokecolor="#282a2d">
                <v:path arrowok="t"/>
              </v:shape>
            </v:group>
            <v:group style="position:absolute;left:14132;top:3621;width:155;height:172" coordorigin="14132,3621" coordsize="155,172">
              <v:shape style="position:absolute;left:14132;top:3621;width:155;height:172" coordorigin="14132,3621" coordsize="155,172" path="m14219,3621l14201,3621,14132,3792,14149,3792,14170,3739,14265,3739,14260,3725,14175,3725,14209,3637,14225,3637,14219,3621xe" filled="true" fillcolor="#282a2d" stroked="false">
                <v:path arrowok="t"/>
                <v:fill type="solid"/>
              </v:shape>
              <v:shape style="position:absolute;left:14132;top:3621;width:155;height:172" coordorigin="14132,3621" coordsize="155,172" path="m14265,3739l14248,3739,14268,3792,14286,3792,14265,3739xe" filled="true" fillcolor="#282a2d" stroked="false">
                <v:path arrowok="t"/>
                <v:fill type="solid"/>
              </v:shape>
              <v:shape style="position:absolute;left:14132;top:3621;width:155;height:172" coordorigin="14132,3621" coordsize="155,172" path="m14225,3637l14209,3637,14242,3725,14260,3725,14225,3637xe" filled="true" fillcolor="#282a2d" stroked="false">
                <v:path arrowok="t"/>
                <v:fill type="solid"/>
              </v:shape>
            </v:group>
            <v:group style="position:absolute;left:14311;top:3621;width:2;height:172" coordorigin="14311,3621" coordsize="2,172">
              <v:shape style="position:absolute;left:14311;top:3621;width:2;height:172" coordorigin="14311,3621" coordsize="0,172" path="m14311,3621l14311,3792e" filled="false" stroked="true" strokeweight=".91506pt" strokecolor="#282a2d">
                <v:path arrowok="t"/>
              </v:shape>
            </v:group>
            <v:group style="position:absolute;left:14355;top:3786;width:113;height:2" coordorigin="14355,3786" coordsize="113,2">
              <v:shape style="position:absolute;left:14355;top:3786;width:113;height:2" coordorigin="14355,3786" coordsize="113,0" path="m14355,3786l14467,3786e" filled="false" stroked="true" strokeweight=".8pt" strokecolor="#282a2d">
                <v:path arrowok="t"/>
              </v:shape>
            </v:group>
            <v:group style="position:absolute;left:14363;top:3621;width:2;height:158" coordorigin="14363,3621" coordsize="2,158">
              <v:shape style="position:absolute;left:14363;top:3621;width:2;height:158" coordorigin="14363,3621" coordsize="0,158" path="m14363,3621l14363,3779e" filled="false" stroked="true" strokeweight=".915pt" strokecolor="#282a2d">
                <v:path arrowok="t"/>
              </v:shape>
            </v:group>
            <v:group style="position:absolute;left:14475;top:3619;width:134;height:177" coordorigin="14475,3619" coordsize="134,177">
              <v:shape style="position:absolute;left:14475;top:3619;width:134;height:177" coordorigin="14475,3619" coordsize="134,177" path="m14491,3736l14475,3738,14478,3759,14488,3776,14504,3787,14526,3794,14553,3796,14583,3788,14592,3781,14531,3781,14510,3774,14496,3760,14491,3736xe" filled="true" fillcolor="#282a2d" stroked="false">
                <v:path arrowok="t"/>
                <v:fill type="solid"/>
              </v:shape>
              <v:shape style="position:absolute;left:14475;top:3619;width:134;height:177" coordorigin="14475,3619" coordsize="134,177" path="m14522,3619l14502,3628,14490,3643,14485,3663,14485,3685,14499,3699,14519,3707,14571,3721,14586,3734,14591,3758,14578,3772,14558,3779,14531,3781,14592,3781,14600,3774,14607,3757,14609,3743,14602,3723,14586,3710,14565,3702,14513,3688,14503,3676,14502,3648,14518,3635,14541,3632,14581,3632,14574,3627,14551,3621,14522,3619xe" filled="true" fillcolor="#282a2d" stroked="false">
                <v:path arrowok="t"/>
                <v:fill type="solid"/>
              </v:shape>
              <v:shape style="position:absolute;left:14475;top:3619;width:134;height:177" coordorigin="14475,3619" coordsize="134,177" path="m14581,3632l14541,3632,14563,3636,14580,3649,14587,3671,14600,3653,14590,3638,14581,3632xe" filled="true" fillcolor="#282a2d" stroked="false">
                <v:path arrowok="t"/>
                <v:fill type="solid"/>
              </v:shape>
              <v:shape style="position:absolute;left:12204;top:713;width:2462;height:745" type="#_x0000_t75" stroked="false">
                <v:imagedata r:id="rId45" o:title=""/>
              </v:shape>
            </v:group>
            <w10:wrap type="none"/>
          </v:group>
        </w:pict>
      </w:r>
      <w:r>
        <w:rPr>
          <w:rFonts w:ascii="Trebuchet MS"/>
          <w:b/>
          <w:color w:val="231F20"/>
          <w:spacing w:val="-3"/>
          <w:w w:val="85"/>
          <w:sz w:val="18"/>
        </w:rPr>
        <w:t>F</w:t>
      </w:r>
      <w:r>
        <w:rPr>
          <w:rFonts w:ascii="Trebuchet MS"/>
          <w:b/>
          <w:color w:val="231F20"/>
          <w:spacing w:val="-2"/>
          <w:w w:val="85"/>
          <w:sz w:val="18"/>
        </w:rPr>
        <w:t>ood</w:t>
      </w:r>
      <w:r>
        <w:rPr>
          <w:rFonts w:ascii="Trebuchet MS"/>
          <w:b/>
          <w:color w:val="231F20"/>
          <w:spacing w:val="-11"/>
          <w:w w:val="85"/>
          <w:sz w:val="18"/>
        </w:rPr>
        <w:t> </w:t>
      </w:r>
      <w:r>
        <w:rPr>
          <w:rFonts w:ascii="Trebuchet MS"/>
          <w:b/>
          <w:color w:val="231F20"/>
          <w:spacing w:val="-2"/>
          <w:w w:val="85"/>
          <w:sz w:val="18"/>
        </w:rPr>
        <w:t>is</w:t>
      </w:r>
      <w:r>
        <w:rPr>
          <w:rFonts w:ascii="Trebuchet MS"/>
          <w:b/>
          <w:color w:val="231F20"/>
          <w:spacing w:val="-11"/>
          <w:w w:val="85"/>
          <w:sz w:val="18"/>
        </w:rPr>
        <w:t> </w:t>
      </w:r>
      <w:r>
        <w:rPr>
          <w:rFonts w:ascii="Trebuchet MS"/>
          <w:b/>
          <w:color w:val="231F20"/>
          <w:spacing w:val="-1"/>
          <w:w w:val="85"/>
          <w:sz w:val="18"/>
        </w:rPr>
        <w:t>among</w:t>
      </w:r>
      <w:r>
        <w:rPr>
          <w:rFonts w:ascii="Trebuchet MS"/>
          <w:b/>
          <w:color w:val="231F20"/>
          <w:spacing w:val="-11"/>
          <w:w w:val="85"/>
          <w:sz w:val="18"/>
        </w:rPr>
        <w:t> </w:t>
      </w:r>
      <w:r>
        <w:rPr>
          <w:rFonts w:ascii="Trebuchet MS"/>
          <w:b/>
          <w:color w:val="231F20"/>
          <w:spacing w:val="-2"/>
          <w:w w:val="85"/>
          <w:sz w:val="18"/>
        </w:rPr>
        <w:t>the</w:t>
      </w:r>
      <w:r>
        <w:rPr>
          <w:rFonts w:ascii="Trebuchet MS"/>
          <w:b/>
          <w:color w:val="231F20"/>
          <w:spacing w:val="-11"/>
          <w:w w:val="85"/>
          <w:sz w:val="18"/>
        </w:rPr>
        <w:t> </w:t>
      </w:r>
      <w:r>
        <w:rPr>
          <w:rFonts w:ascii="Trebuchet MS"/>
          <w:b/>
          <w:color w:val="231F20"/>
          <w:spacing w:val="-1"/>
          <w:w w:val="85"/>
          <w:sz w:val="18"/>
        </w:rPr>
        <w:t>biggest</w:t>
      </w:r>
      <w:r>
        <w:rPr>
          <w:rFonts w:ascii="Trebuchet MS"/>
          <w:b/>
          <w:color w:val="231F20"/>
          <w:spacing w:val="-11"/>
          <w:w w:val="85"/>
          <w:sz w:val="18"/>
        </w:rPr>
        <w:t> </w:t>
      </w:r>
      <w:r>
        <w:rPr>
          <w:rFonts w:ascii="Trebuchet MS"/>
          <w:b/>
          <w:color w:val="231F20"/>
          <w:spacing w:val="-2"/>
          <w:w w:val="85"/>
          <w:sz w:val="18"/>
        </w:rPr>
        <w:t>c</w:t>
      </w:r>
      <w:r>
        <w:rPr>
          <w:rFonts w:ascii="Trebuchet MS"/>
          <w:b/>
          <w:color w:val="231F20"/>
          <w:spacing w:val="-1"/>
          <w:w w:val="85"/>
          <w:sz w:val="18"/>
        </w:rPr>
        <w:t>on</w:t>
      </w:r>
      <w:r>
        <w:rPr>
          <w:rFonts w:ascii="Trebuchet MS"/>
          <w:b/>
          <w:color w:val="231F20"/>
          <w:spacing w:val="-2"/>
          <w:w w:val="85"/>
          <w:sz w:val="18"/>
        </w:rPr>
        <w:t>tributors</w:t>
      </w:r>
      <w:r>
        <w:rPr>
          <w:rFonts w:ascii="Trebuchet MS"/>
          <w:b/>
          <w:color w:val="231F20"/>
          <w:spacing w:val="-11"/>
          <w:w w:val="85"/>
          <w:sz w:val="18"/>
        </w:rPr>
        <w:t> </w:t>
      </w:r>
      <w:r>
        <w:rPr>
          <w:rFonts w:ascii="Trebuchet MS"/>
          <w:b/>
          <w:color w:val="231F20"/>
          <w:spacing w:val="-2"/>
          <w:w w:val="85"/>
          <w:sz w:val="18"/>
        </w:rPr>
        <w:t>to</w:t>
      </w:r>
      <w:r>
        <w:rPr>
          <w:rFonts w:ascii="Trebuchet MS"/>
          <w:b/>
          <w:color w:val="231F20"/>
          <w:spacing w:val="-10"/>
          <w:w w:val="85"/>
          <w:sz w:val="18"/>
        </w:rPr>
        <w:t> </w:t>
      </w:r>
      <w:r>
        <w:rPr>
          <w:rFonts w:ascii="Trebuchet MS"/>
          <w:b/>
          <w:color w:val="231F20"/>
          <w:spacing w:val="-3"/>
          <w:w w:val="85"/>
          <w:sz w:val="18"/>
        </w:rPr>
        <w:t>inflation</w:t>
      </w:r>
      <w:r>
        <w:rPr>
          <w:rFonts w:ascii="Trebuchet MS"/>
          <w:sz w:val="18"/>
        </w:rPr>
      </w:r>
    </w:p>
    <w:p>
      <w:pPr>
        <w:pStyle w:val="BodyText"/>
        <w:spacing w:line="194" w:lineRule="exact"/>
        <w:ind w:left="48" w:right="0" w:firstLine="0"/>
        <w:jc w:val="left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  <w:spacing w:val="-2"/>
        </w:rPr>
        <w:t>youths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trained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under</w:t>
      </w:r>
      <w:r>
        <w:rPr>
          <w:rFonts w:ascii="Century"/>
        </w:rPr>
      </w:r>
    </w:p>
    <w:p>
      <w:pPr>
        <w:pStyle w:val="BodyText"/>
        <w:spacing w:line="194" w:lineRule="exact"/>
        <w:ind w:left="48" w:right="0" w:firstLine="0"/>
        <w:jc w:val="left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tions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fell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58.2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cent.</w:t>
      </w:r>
      <w:r>
        <w:rPr>
          <w:rFonts w:ascii="Century"/>
        </w:rPr>
      </w:r>
    </w:p>
    <w:p>
      <w:pPr>
        <w:pStyle w:val="BodyText"/>
        <w:spacing w:line="194" w:lineRule="exact"/>
        <w:ind w:left="48" w:right="0" w:firstLine="0"/>
        <w:jc w:val="left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Retrenchments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are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expec-</w:t>
      </w:r>
      <w:r>
        <w:rPr>
          <w:rFonts w:ascii="Century"/>
        </w:rPr>
      </w:r>
    </w:p>
    <w:p>
      <w:pPr>
        <w:pStyle w:val="BodyText"/>
        <w:spacing w:line="194" w:lineRule="exact"/>
        <w:ind w:left="48" w:right="0" w:firstLine="0"/>
        <w:jc w:val="left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facturing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(24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cent).</w:t>
      </w:r>
      <w:r>
        <w:rPr>
          <w:rFonts w:ascii="Century"/>
        </w:rPr>
      </w:r>
    </w:p>
    <w:p>
      <w:pPr>
        <w:spacing w:after="0" w:line="194" w:lineRule="exact"/>
        <w:jc w:val="left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5" w:equalWidth="0">
            <w:col w:w="3583" w:space="1437"/>
            <w:col w:w="2323" w:space="177"/>
            <w:col w:w="2093" w:space="567"/>
            <w:col w:w="2163" w:space="177"/>
            <w:col w:w="2400"/>
          </w:cols>
        </w:sectPr>
      </w:pPr>
    </w:p>
    <w:p>
      <w:pPr>
        <w:spacing w:line="240" w:lineRule="auto" w:before="4"/>
        <w:rPr>
          <w:rFonts w:ascii="Century" w:hAnsi="Century" w:cs="Century" w:eastAsia="Century"/>
          <w:sz w:val="12"/>
          <w:szCs w:val="12"/>
        </w:rPr>
      </w:pPr>
    </w:p>
    <w:p>
      <w:pPr>
        <w:spacing w:line="20" w:lineRule="atLeast"/>
        <w:ind w:left="51" w:right="0" w:firstLine="0"/>
        <w:rPr>
          <w:rFonts w:ascii="Century" w:hAnsi="Century" w:cs="Century" w:eastAsia="Century"/>
          <w:sz w:val="2"/>
          <w:szCs w:val="2"/>
        </w:rPr>
      </w:pPr>
      <w:r>
        <w:rPr>
          <w:rFonts w:ascii="Century" w:hAnsi="Century" w:cs="Century" w:eastAsia="Century"/>
          <w:sz w:val="2"/>
          <w:szCs w:val="2"/>
        </w:rPr>
        <w:pict>
          <v:group style="width:740.25pt;height:.5pt;mso-position-horizontal-relative:char;mso-position-vertical-relative:line" coordorigin="0,0" coordsize="14805,10">
            <v:group style="position:absolute;left:5;top:5;width:14796;height:2" coordorigin="5,5" coordsize="14796,2">
              <v:shape style="position:absolute;left:5;top:5;width:14796;height:2" coordorigin="5,5" coordsize="14796,0" path="m5,5l14800,5e" filled="false" stroked="true" strokeweight=".48pt" strokecolor="#231f20">
                <v:path arrowok="t"/>
              </v:shape>
            </v:group>
          </v:group>
        </w:pict>
      </w:r>
      <w:r>
        <w:rPr>
          <w:rFonts w:ascii="Century" w:hAnsi="Century" w:cs="Century" w:eastAsia="Century"/>
          <w:sz w:val="2"/>
          <w:szCs w:val="2"/>
        </w:rPr>
      </w:r>
    </w:p>
    <w:p>
      <w:pPr>
        <w:spacing w:line="240" w:lineRule="auto" w:before="0"/>
        <w:rPr>
          <w:rFonts w:ascii="Century" w:hAnsi="Century" w:cs="Century" w:eastAsia="Century"/>
          <w:sz w:val="20"/>
          <w:szCs w:val="20"/>
        </w:rPr>
      </w:pPr>
    </w:p>
    <w:p>
      <w:pPr>
        <w:spacing w:line="240" w:lineRule="auto" w:before="0"/>
        <w:rPr>
          <w:rFonts w:ascii="Century" w:hAnsi="Century" w:cs="Century" w:eastAsia="Century"/>
          <w:sz w:val="20"/>
          <w:szCs w:val="20"/>
        </w:rPr>
      </w:pPr>
    </w:p>
    <w:p>
      <w:pPr>
        <w:spacing w:line="240" w:lineRule="auto" w:before="0"/>
        <w:rPr>
          <w:rFonts w:ascii="Century" w:hAnsi="Century" w:cs="Century" w:eastAsia="Century"/>
          <w:sz w:val="13"/>
          <w:szCs w:val="13"/>
        </w:rPr>
      </w:pPr>
    </w:p>
    <w:p>
      <w:pPr>
        <w:tabs>
          <w:tab w:pos="7558" w:val="left" w:leader="none"/>
        </w:tabs>
        <w:spacing w:line="200" w:lineRule="atLeast"/>
        <w:ind w:left="332" w:right="0" w:firstLine="0"/>
        <w:rPr>
          <w:rFonts w:ascii="Century" w:hAnsi="Century" w:cs="Century" w:eastAsia="Century"/>
          <w:sz w:val="20"/>
          <w:szCs w:val="20"/>
        </w:rPr>
      </w:pPr>
      <w:r>
        <w:rPr>
          <w:rFonts w:ascii="Century"/>
          <w:sz w:val="20"/>
        </w:rPr>
        <w:pict>
          <v:group style="width:166.55pt;height:26.75pt;mso-position-horizontal-relative:char;mso-position-vertical-relative:line" coordorigin="0,0" coordsize="3331,535">
            <v:group style="position:absolute;left:0;top:14;width:485;height:508" coordorigin="0,14" coordsize="485,508">
              <v:shape style="position:absolute;left:0;top:14;width:485;height:508" coordorigin="0,14" coordsize="485,508" path="m305,14l175,14,0,522,129,522,231,175,236,158,245,145,351,145,305,14xe" filled="true" fillcolor="#282a2d" stroked="false">
                <v:path arrowok="t"/>
                <v:fill type="solid"/>
              </v:shape>
              <v:shape style="position:absolute;left:0;top:14;width:485;height:508" coordorigin="0,14" coordsize="485,508" path="m351,145l245,145,249,161,253,178,258,201,295,321,208,321,180,414,323,414,356,522,485,522,351,145xe" filled="true" fillcolor="#282a2d" stroked="false">
                <v:path arrowok="t"/>
                <v:fill type="solid"/>
              </v:shape>
            </v:group>
            <v:group style="position:absolute;left:441;top:14;width:241;height:508" coordorigin="441,14" coordsize="241,508">
              <v:shape style="position:absolute;left:441;top:14;width:241;height:508" coordorigin="441,14" coordsize="241,508" path="m607,216l495,216,495,522,607,522,607,216xe" filled="true" fillcolor="#282a2d" stroked="false">
                <v:path arrowok="t"/>
                <v:fill type="solid"/>
              </v:shape>
              <v:shape style="position:absolute;left:441;top:14;width:241;height:508" coordorigin="441,14" coordsize="241,508" path="m681,132l441,132,441,216,681,216,681,132xe" filled="true" fillcolor="#282a2d" stroked="false">
                <v:path arrowok="t"/>
                <v:fill type="solid"/>
              </v:shape>
              <v:shape style="position:absolute;left:441;top:14;width:241;height:508" coordorigin="441,14" coordsize="241,508" path="m681,14l600,15,529,35,496,105,495,132,607,132,607,125,606,108,621,101,629,99,645,99,681,98,681,14xe" filled="true" fillcolor="#282a2d" stroked="false">
                <v:path arrowok="t"/>
                <v:fill type="solid"/>
              </v:shape>
            </v:group>
            <v:group style="position:absolute;left:676;top:14;width:241;height:508" coordorigin="676,14" coordsize="241,508">
              <v:shape style="position:absolute;left:676;top:14;width:241;height:508" coordorigin="676,14" coordsize="241,508" path="m842,216l730,216,730,522,842,522,842,216xe" filled="true" fillcolor="#282a2d" stroked="false">
                <v:path arrowok="t"/>
                <v:fill type="solid"/>
              </v:shape>
              <v:shape style="position:absolute;left:676;top:14;width:241;height:508" coordorigin="676,14" coordsize="241,508" path="m916,132l676,132,676,216,916,216,916,132xe" filled="true" fillcolor="#282a2d" stroked="false">
                <v:path arrowok="t"/>
                <v:fill type="solid"/>
              </v:shape>
              <v:shape style="position:absolute;left:676;top:14;width:241;height:508" coordorigin="676,14" coordsize="241,508" path="m916,14l834,15,764,35,730,105,730,132,842,132,842,125,841,108,856,101,863,99,880,99,916,98,916,14xe" filled="true" fillcolor="#282a2d" stroked="false">
                <v:path arrowok="t"/>
                <v:fill type="solid"/>
              </v:shape>
            </v:group>
            <v:group style="position:absolute;left:944;top:14;width:112;height:99" coordorigin="944,14" coordsize="112,99">
              <v:shape style="position:absolute;left:944;top:14;width:112;height:99" coordorigin="944,14" coordsize="112,99" path="m1055,14l944,14,944,112,1055,112,1055,14xe" filled="true" fillcolor="#282a2d" stroked="false">
                <v:path arrowok="t"/>
                <v:fill type="solid"/>
              </v:shape>
            </v:group>
            <v:group style="position:absolute;left:944;top:132;width:112;height:390" coordorigin="944,132" coordsize="112,390">
              <v:shape style="position:absolute;left:944;top:132;width:112;height:390" coordorigin="944,132" coordsize="112,390" path="m1055,132l944,132,944,522,1055,522,1055,132xe" filled="true" fillcolor="#282a2d" stroked="false">
                <v:path arrowok="t"/>
                <v:fill type="solid"/>
              </v:shape>
            </v:group>
            <v:group style="position:absolute;left:1098;top:128;width:355;height:395" coordorigin="1098,128" coordsize="355,395">
              <v:shape style="position:absolute;left:1098;top:128;width:355;height:395" coordorigin="1098,128" coordsize="355,395" path="m1210,133l1098,133,1098,522,1210,522,1210,133xe" filled="true" fillcolor="#282a2d" stroked="false">
                <v:path arrowok="t"/>
                <v:fill type="solid"/>
              </v:shape>
              <v:shape style="position:absolute;left:1098;top:128;width:355;height:395" coordorigin="1098,128" coordsize="355,395" path="m1446,222l1296,222,1320,233,1333,251,1339,271,1340,288,1340,522,1453,522,1453,280,1452,262,1450,243,1447,224,1446,222xe" filled="true" fillcolor="#282a2d" stroked="false">
                <v:path arrowok="t"/>
                <v:fill type="solid"/>
              </v:shape>
              <v:shape style="position:absolute;left:1098;top:128;width:355;height:395" coordorigin="1098,128" coordsize="355,395" path="m1300,128l1279,132,1261,139,1244,148,1229,159,1233,242,1245,233,1265,225,1296,222,1446,222,1441,204,1398,150,1327,128,1300,128xe" filled="true" fillcolor="#282a2d" stroked="false">
                <v:path arrowok="t"/>
                <v:fill type="solid"/>
              </v:shape>
            </v:group>
            <v:group style="position:absolute;left:1478;top:1;width:479;height:534" coordorigin="1478,1" coordsize="479,534">
              <v:shape style="position:absolute;left:1478;top:1;width:479;height:534" coordorigin="1478,1" coordsize="479,534" path="m1713,2l1635,17,1566,57,1524,104,1494,167,1479,247,1478,277,1479,296,1492,374,1517,431,1556,481,1613,517,1689,534,1720,534,1708,435,1693,432,1676,426,1624,381,1603,324,1598,253,1601,220,1629,148,1690,104,1720,98,1713,2xe" filled="true" fillcolor="#d2b044" stroked="false">
                <v:path arrowok="t"/>
                <v:fill type="solid"/>
              </v:shape>
              <v:shape style="position:absolute;left:1478;top:1;width:479;height:534" coordorigin="1478,1" coordsize="479,534" path="m1957,239l1728,239,1728,331,1847,357,1834,382,1787,424,1739,436,1743,532,1809,511,1866,461,1953,461,1957,239xe" filled="true" fillcolor="#d2b044" stroked="false">
                <v:path arrowok="t"/>
                <v:fill type="solid"/>
              </v:shape>
              <v:shape style="position:absolute;left:1478;top:1;width:479;height:534" coordorigin="1478,1" coordsize="479,534" path="m1953,461l1866,461,1872,521,1953,521,1953,461xe" filled="true" fillcolor="#d2b044" stroked="false">
                <v:path arrowok="t"/>
                <v:fill type="solid"/>
              </v:shape>
              <v:shape style="position:absolute;left:1478;top:1;width:479;height:534" coordorigin="1478,1" coordsize="479,534" path="m1739,1l1753,100,1774,104,1792,111,1808,121,1822,136,1833,155,1843,180,1952,160,1922,88,1879,46,1815,12,1757,2,1739,1xe" filled="true" fillcolor="#d2b044" stroked="false">
                <v:path arrowok="t"/>
                <v:fill type="solid"/>
              </v:shape>
            </v:group>
            <v:group style="position:absolute;left:1981;top:0;width:503;height:532" coordorigin="1981,0" coordsize="503,532">
              <v:shape style="position:absolute;left:1981;top:0;width:503;height:532" coordorigin="1981,0" coordsize="503,532" path="m2201,2l2130,19,2074,51,2032,97,2003,153,1986,217,1981,287,1983,309,1998,372,2027,429,2070,477,2126,512,2196,530,2223,531,2208,432,2189,427,2171,419,2125,370,2104,307,2100,257,2102,236,2117,174,2155,123,2223,96,2201,2xe" filled="true" fillcolor="#d2b044" stroked="false">
                <v:path arrowok="t"/>
                <v:fill type="solid"/>
              </v:shape>
              <v:shape style="position:absolute;left:1981;top:0;width:503;height:532" coordorigin="1981,0" coordsize="503,532" path="m2242,0l2257,99,2277,105,2295,113,2347,172,2364,243,2365,272,2364,289,2344,363,2299,416,2242,434,2256,530,2322,516,2378,487,2423,445,2457,391,2477,325,2484,250,2483,234,2467,161,2441,105,2397,55,2332,18,2275,4,2242,0xe" filled="true" fillcolor="#d2b044" stroked="false">
                <v:path arrowok="t"/>
                <v:fill type="solid"/>
              </v:shape>
            </v:group>
            <v:group style="position:absolute;left:2516;top:14;width:116;height:509" coordorigin="2516,14" coordsize="116,509">
              <v:shape style="position:absolute;left:2516;top:14;width:116;height:509" coordorigin="2516,14" coordsize="116,509" path="m2631,14l2516,14,2516,522,2631,522,2631,14xe" filled="true" fillcolor="#d2b044" stroked="false">
                <v:path arrowok="t"/>
                <v:fill type="solid"/>
              </v:shape>
            </v:group>
            <v:group style="position:absolute;left:2649;top:426;width:223;height:96" coordorigin="2649,426" coordsize="223,96">
              <v:shape style="position:absolute;left:2649;top:426;width:223;height:96" coordorigin="2649,426" coordsize="223,96" path="m2872,426l2649,426,2649,522,2872,522,2872,426xe" filled="true" fillcolor="#d2b044" stroked="false">
                <v:path arrowok="t"/>
                <v:fill type="solid"/>
              </v:shape>
            </v:group>
            <v:group style="position:absolute;left:2900;top:14;width:431;height:509" coordorigin="2900,14" coordsize="431,509">
              <v:shape style="position:absolute;left:2900;top:14;width:431;height:509" coordorigin="2900,14" coordsize="431,509" path="m3015,14l2900,14,2900,522,3015,522,3015,14xe" filled="true" fillcolor="#d2b044" stroked="false">
                <v:path arrowok="t"/>
                <v:fill type="solid"/>
              </v:shape>
              <v:shape style="position:absolute;left:2900;top:14;width:431;height:509" coordorigin="2900,14" coordsize="431,509" path="m3033,428l3033,522,3095,521,3169,511,3227,486,3278,438,3285,428,3060,428,3033,428xe" filled="true" fillcolor="#d2b044" stroked="false">
                <v:path arrowok="t"/>
                <v:fill type="solid"/>
              </v:shape>
              <v:shape style="position:absolute;left:2900;top:14;width:431;height:509" coordorigin="2900,14" coordsize="431,509" path="m3089,14l3033,14,3058,109,3080,110,3100,112,3168,138,3203,210,3208,278,3207,301,3191,364,3134,419,3060,428,3285,428,3315,367,3328,307,3330,264,3330,248,3316,174,3289,113,3250,65,3184,27,3116,15,3089,14xe" filled="true" fillcolor="#d2b044" stroked="false">
                <v:path arrowok="t"/>
                <v:fill type="solid"/>
              </v:shape>
            </v:group>
          </v:group>
        </w:pict>
      </w:r>
      <w:r>
        <w:rPr>
          <w:rFonts w:ascii="Century"/>
          <w:sz w:val="20"/>
        </w:rPr>
      </w:r>
      <w:r>
        <w:rPr>
          <w:rFonts w:ascii="Century"/>
          <w:sz w:val="20"/>
        </w:rPr>
        <w:tab/>
      </w:r>
      <w:r>
        <w:rPr>
          <w:rFonts w:ascii="Century"/>
          <w:position w:val="2"/>
          <w:sz w:val="20"/>
        </w:rPr>
        <w:pict>
          <v:shape style="width:18.2pt;height:19.2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3"/>
                    <w:gridCol w:w="110"/>
                  </w:tblGrid>
                  <w:tr>
                    <w:trPr>
                      <w:trHeight w:val="159" w:hRule="exact"/>
                    </w:trPr>
                    <w:tc>
                      <w:tcPr>
                        <w:tcW w:w="2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2B044"/>
                      </w:tcPr>
                      <w:p>
                        <w:pPr/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2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2B044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Century"/>
          <w:position w:val="2"/>
          <w:sz w:val="20"/>
        </w:rPr>
      </w:r>
    </w:p>
    <w:p>
      <w:pPr>
        <w:spacing w:line="240" w:lineRule="auto" w:before="4"/>
        <w:rPr>
          <w:rFonts w:ascii="Century" w:hAnsi="Century" w:cs="Century" w:eastAsia="Century"/>
          <w:sz w:val="11"/>
          <w:szCs w:val="11"/>
        </w:rPr>
      </w:pPr>
    </w:p>
    <w:p>
      <w:pPr>
        <w:spacing w:line="200" w:lineRule="atLeast"/>
        <w:ind w:left="386" w:right="0" w:firstLine="0"/>
        <w:rPr>
          <w:rFonts w:ascii="Century" w:hAnsi="Century" w:cs="Century" w:eastAsia="Century"/>
          <w:sz w:val="20"/>
          <w:szCs w:val="20"/>
        </w:rPr>
      </w:pPr>
      <w:r>
        <w:rPr>
          <w:rFonts w:ascii="Century" w:hAnsi="Century" w:cs="Century" w:eastAsia="Century"/>
          <w:sz w:val="20"/>
          <w:szCs w:val="20"/>
        </w:rPr>
        <w:drawing>
          <wp:inline distT="0" distB="0" distL="0" distR="0">
            <wp:extent cx="1564377" cy="514350"/>
            <wp:effectExtent l="0" t="0" r="0" b="0"/>
            <wp:docPr id="9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377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 w:hAnsi="Century" w:cs="Century" w:eastAsia="Century"/>
          <w:sz w:val="20"/>
          <w:szCs w:val="20"/>
        </w:rPr>
      </w:r>
    </w:p>
    <w:p>
      <w:pPr>
        <w:spacing w:after="0" w:line="200" w:lineRule="atLeast"/>
        <w:rPr>
          <w:rFonts w:ascii="Century" w:hAnsi="Century" w:cs="Century" w:eastAsia="Century"/>
          <w:sz w:val="20"/>
          <w:szCs w:val="20"/>
        </w:rPr>
        <w:sectPr>
          <w:type w:val="continuous"/>
          <w:pgSz w:w="14920" w:h="19280"/>
          <w:pgMar w:top="180" w:bottom="0" w:left="0" w:right="0"/>
        </w:sectPr>
      </w:pPr>
    </w:p>
    <w:p>
      <w:pPr>
        <w:spacing w:line="240" w:lineRule="auto" w:before="2"/>
        <w:rPr>
          <w:rFonts w:ascii="Century" w:hAnsi="Century" w:cs="Century" w:eastAsia="Century"/>
          <w:sz w:val="14"/>
          <w:szCs w:val="14"/>
        </w:rPr>
      </w:pPr>
    </w:p>
    <w:p>
      <w:pPr>
        <w:spacing w:line="20" w:lineRule="atLeast"/>
        <w:ind w:left="51" w:right="0" w:firstLine="0"/>
        <w:rPr>
          <w:rFonts w:ascii="Century" w:hAnsi="Century" w:cs="Century" w:eastAsia="Century"/>
          <w:sz w:val="2"/>
          <w:szCs w:val="2"/>
        </w:rPr>
      </w:pPr>
      <w:r>
        <w:rPr>
          <w:rFonts w:ascii="Century" w:hAnsi="Century" w:cs="Century" w:eastAsia="Century"/>
          <w:sz w:val="2"/>
          <w:szCs w:val="2"/>
        </w:rPr>
        <w:pict>
          <v:group style="width:740.25pt;height:.5pt;mso-position-horizontal-relative:char;mso-position-vertical-relative:line" coordorigin="0,0" coordsize="14805,10">
            <v:group style="position:absolute;left:5;top:5;width:14796;height:2" coordorigin="5,5" coordsize="14796,2">
              <v:shape style="position:absolute;left:5;top:5;width:14796;height:2" coordorigin="5,5" coordsize="14796,0" path="m5,5l14800,5e" filled="false" stroked="true" strokeweight=".48pt" strokecolor="#231f20">
                <v:path arrowok="t"/>
              </v:shape>
            </v:group>
          </v:group>
        </w:pict>
      </w:r>
      <w:r>
        <w:rPr>
          <w:rFonts w:ascii="Century" w:hAnsi="Century" w:cs="Century" w:eastAsia="Century"/>
          <w:sz w:val="2"/>
          <w:szCs w:val="2"/>
        </w:rPr>
      </w:r>
    </w:p>
    <w:p>
      <w:pPr>
        <w:spacing w:line="966" w:lineRule="exact" w:before="141"/>
        <w:ind w:left="50" w:right="7357" w:firstLine="0"/>
        <w:jc w:val="left"/>
        <w:rPr>
          <w:rFonts w:ascii="Cambria" w:hAnsi="Cambria" w:cs="Cambria" w:eastAsia="Cambria"/>
          <w:sz w:val="95"/>
          <w:szCs w:val="95"/>
        </w:rPr>
      </w:pPr>
      <w:r>
        <w:rPr/>
        <w:pict>
          <v:shape style="position:absolute;margin-left:376.414001pt;margin-top:6.549682pt;width:365.785pt;height:360.198pt;mso-position-horizontal-relative:page;mso-position-vertical-relative:paragraph;z-index:1528" type="#_x0000_t75" stroked="false">
            <v:imagedata r:id="rId48" o:title=""/>
          </v:shape>
        </w:pict>
      </w:r>
      <w:r>
        <w:rPr>
          <w:rFonts w:ascii="Cambria"/>
          <w:b/>
          <w:color w:val="231F20"/>
          <w:spacing w:val="-9"/>
          <w:w w:val="90"/>
          <w:sz w:val="95"/>
        </w:rPr>
        <w:t>Global</w:t>
      </w:r>
      <w:r>
        <w:rPr>
          <w:rFonts w:ascii="Cambria"/>
          <w:b/>
          <w:color w:val="231F20"/>
          <w:spacing w:val="24"/>
          <w:w w:val="90"/>
          <w:sz w:val="95"/>
        </w:rPr>
        <w:t> </w:t>
      </w:r>
      <w:r>
        <w:rPr>
          <w:rFonts w:ascii="Cambria"/>
          <w:b/>
          <w:color w:val="231F20"/>
          <w:spacing w:val="-6"/>
          <w:w w:val="90"/>
          <w:sz w:val="95"/>
        </w:rPr>
        <w:t>cr</w:t>
      </w:r>
      <w:r>
        <w:rPr>
          <w:rFonts w:ascii="Cambria"/>
          <w:b/>
          <w:color w:val="231F20"/>
          <w:spacing w:val="-7"/>
          <w:w w:val="90"/>
          <w:sz w:val="95"/>
        </w:rPr>
        <w:t>isis</w:t>
      </w:r>
      <w:r>
        <w:rPr>
          <w:rFonts w:ascii="Cambria"/>
          <w:b/>
          <w:color w:val="231F20"/>
          <w:spacing w:val="24"/>
          <w:w w:val="90"/>
          <w:sz w:val="95"/>
        </w:rPr>
        <w:t> </w:t>
      </w:r>
      <w:r>
        <w:rPr>
          <w:rFonts w:ascii="Cambria"/>
          <w:b/>
          <w:color w:val="231F20"/>
          <w:spacing w:val="-10"/>
          <w:w w:val="90"/>
          <w:sz w:val="95"/>
        </w:rPr>
        <w:t>takes</w:t>
      </w:r>
      <w:r>
        <w:rPr>
          <w:rFonts w:ascii="Cambria"/>
          <w:b/>
          <w:color w:val="231F20"/>
          <w:spacing w:val="16"/>
          <w:w w:val="90"/>
          <w:sz w:val="95"/>
        </w:rPr>
        <w:t> </w:t>
      </w:r>
      <w:r>
        <w:rPr>
          <w:rFonts w:ascii="Cambria"/>
          <w:b/>
          <w:color w:val="231F20"/>
          <w:w w:val="95"/>
          <w:sz w:val="95"/>
        </w:rPr>
        <w:t>a</w:t>
      </w:r>
      <w:r>
        <w:rPr>
          <w:rFonts w:ascii="Cambria"/>
          <w:b/>
          <w:color w:val="231F20"/>
          <w:spacing w:val="-110"/>
          <w:w w:val="95"/>
          <w:sz w:val="95"/>
        </w:rPr>
        <w:t> </w:t>
      </w:r>
      <w:r>
        <w:rPr>
          <w:rFonts w:ascii="Cambria"/>
          <w:b/>
          <w:color w:val="231F20"/>
          <w:spacing w:val="-11"/>
          <w:w w:val="95"/>
          <w:sz w:val="95"/>
        </w:rPr>
        <w:t>tol</w:t>
      </w:r>
      <w:r>
        <w:rPr>
          <w:rFonts w:ascii="Cambria"/>
          <w:b/>
          <w:color w:val="231F20"/>
          <w:w w:val="95"/>
          <w:sz w:val="95"/>
        </w:rPr>
        <w:t>l</w:t>
      </w:r>
      <w:r>
        <w:rPr>
          <w:rFonts w:ascii="Cambria"/>
          <w:b/>
          <w:color w:val="231F20"/>
          <w:spacing w:val="-109"/>
          <w:w w:val="95"/>
          <w:sz w:val="95"/>
        </w:rPr>
        <w:t> </w:t>
      </w:r>
      <w:r>
        <w:rPr>
          <w:rFonts w:ascii="Cambria"/>
          <w:b/>
          <w:color w:val="231F20"/>
          <w:spacing w:val="-11"/>
          <w:w w:val="95"/>
          <w:sz w:val="95"/>
        </w:rPr>
        <w:t>o</w:t>
      </w:r>
      <w:r>
        <w:rPr>
          <w:rFonts w:ascii="Cambria"/>
          <w:b/>
          <w:color w:val="231F20"/>
          <w:w w:val="95"/>
          <w:sz w:val="95"/>
        </w:rPr>
        <w:t>n</w:t>
      </w:r>
      <w:r>
        <w:rPr>
          <w:rFonts w:ascii="Cambria"/>
          <w:b/>
          <w:color w:val="231F20"/>
          <w:spacing w:val="-110"/>
          <w:w w:val="95"/>
          <w:sz w:val="95"/>
        </w:rPr>
        <w:t> </w:t>
      </w:r>
      <w:r>
        <w:rPr>
          <w:rFonts w:ascii="Cambria"/>
          <w:b/>
          <w:color w:val="231F20"/>
          <w:spacing w:val="-11"/>
          <w:w w:val="95"/>
          <w:sz w:val="95"/>
        </w:rPr>
        <w:t>expo</w:t>
      </w:r>
      <w:r>
        <w:rPr>
          <w:rFonts w:ascii="Cambria"/>
          <w:b/>
          <w:color w:val="231F20"/>
          <w:spacing w:val="19"/>
          <w:w w:val="95"/>
          <w:sz w:val="95"/>
        </w:rPr>
        <w:t>r</w:t>
      </w:r>
      <w:r>
        <w:rPr>
          <w:rFonts w:ascii="Cambria"/>
          <w:b/>
          <w:color w:val="231F20"/>
          <w:spacing w:val="-11"/>
          <w:w w:val="95"/>
          <w:sz w:val="95"/>
        </w:rPr>
        <w:t>ts</w:t>
      </w:r>
      <w:r>
        <w:rPr>
          <w:rFonts w:ascii="Cambria"/>
          <w:sz w:val="95"/>
        </w:rPr>
      </w:r>
    </w:p>
    <w:p>
      <w:pPr>
        <w:spacing w:line="240" w:lineRule="auto" w:before="0"/>
        <w:rPr>
          <w:rFonts w:ascii="Cambria" w:hAnsi="Cambria" w:cs="Cambria" w:eastAsia="Cambria"/>
          <w:b/>
          <w:bCs/>
          <w:sz w:val="15"/>
          <w:szCs w:val="15"/>
        </w:rPr>
      </w:pPr>
    </w:p>
    <w:p>
      <w:pPr>
        <w:spacing w:after="0" w:line="240" w:lineRule="auto"/>
        <w:rPr>
          <w:rFonts w:ascii="Cambria" w:hAnsi="Cambria" w:cs="Cambria" w:eastAsia="Cambria"/>
          <w:sz w:val="15"/>
          <w:szCs w:val="15"/>
        </w:rPr>
        <w:sectPr>
          <w:headerReference w:type="default" r:id="rId47"/>
          <w:pgSz w:w="14920" w:h="19280"/>
          <w:pgMar w:header="36" w:footer="0" w:top="1400" w:bottom="0" w:left="0" w:right="0"/>
        </w:sectPr>
      </w:pPr>
    </w:p>
    <w:p>
      <w:pPr>
        <w:pStyle w:val="BodyText"/>
        <w:spacing w:line="190" w:lineRule="exact" w:before="92"/>
        <w:ind w:left="50" w:right="0" w:firstLine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  <w:spacing w:val="-3"/>
        </w:rPr>
        <w:t>MALAYSIA’S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</w:rPr>
        <w:t>exports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</w:rPr>
        <w:t>could</w:t>
      </w:r>
      <w:r>
        <w:rPr>
          <w:rFonts w:ascii="Century" w:hAnsi="Century" w:cs="Century" w:eastAsia="Century"/>
          <w:color w:val="231F20"/>
          <w:spacing w:val="25"/>
          <w:w w:val="98"/>
        </w:rPr>
        <w:t> </w:t>
      </w:r>
      <w:r>
        <w:rPr>
          <w:rFonts w:ascii="Century" w:hAnsi="Century" w:cs="Century" w:eastAsia="Century"/>
          <w:color w:val="231F20"/>
        </w:rPr>
        <w:t>contract</w:t>
      </w:r>
      <w:r>
        <w:rPr>
          <w:rFonts w:ascii="Century" w:hAnsi="Century" w:cs="Century" w:eastAsia="Century"/>
          <w:color w:val="231F20"/>
          <w:spacing w:val="49"/>
        </w:rPr>
        <w:t> </w:t>
      </w:r>
      <w:r>
        <w:rPr>
          <w:rFonts w:ascii="Century" w:hAnsi="Century" w:cs="Century" w:eastAsia="Century"/>
          <w:color w:val="231F20"/>
        </w:rPr>
        <w:t>20</w:t>
      </w:r>
      <w:r>
        <w:rPr>
          <w:rFonts w:ascii="Century" w:hAnsi="Century" w:cs="Century" w:eastAsia="Century"/>
          <w:color w:val="231F20"/>
          <w:spacing w:val="49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49"/>
        </w:rPr>
        <w:t> </w:t>
      </w:r>
      <w:r>
        <w:rPr>
          <w:rFonts w:ascii="Century" w:hAnsi="Century" w:cs="Century" w:eastAsia="Century"/>
          <w:color w:val="231F20"/>
        </w:rPr>
        <w:t>cent  to</w:t>
      </w:r>
      <w:r>
        <w:rPr>
          <w:rFonts w:ascii="Century" w:hAnsi="Century" w:cs="Century" w:eastAsia="Century"/>
          <w:color w:val="231F20"/>
          <w:w w:val="96"/>
        </w:rPr>
        <w:t> </w:t>
      </w:r>
      <w:r>
        <w:rPr>
          <w:rFonts w:ascii="Century" w:hAnsi="Century" w:cs="Century" w:eastAsia="Century"/>
          <w:color w:val="231F20"/>
        </w:rPr>
        <w:t>RM530.6</w:t>
      </w:r>
      <w:r>
        <w:rPr>
          <w:rFonts w:ascii="Century" w:hAnsi="Century" w:cs="Century" w:eastAsia="Century"/>
          <w:color w:val="231F20"/>
          <w:spacing w:val="2"/>
        </w:rPr>
        <w:t> </w:t>
      </w:r>
      <w:r>
        <w:rPr>
          <w:rFonts w:ascii="Century" w:hAnsi="Century" w:cs="Century" w:eastAsia="Century"/>
          <w:color w:val="231F20"/>
        </w:rPr>
        <w:t>billion</w:t>
      </w:r>
      <w:r>
        <w:rPr>
          <w:rFonts w:ascii="Century" w:hAnsi="Century" w:cs="Century" w:eastAsia="Century"/>
          <w:color w:val="231F20"/>
          <w:spacing w:val="3"/>
        </w:rPr>
        <w:t> </w:t>
      </w:r>
      <w:r>
        <w:rPr>
          <w:rFonts w:ascii="Century" w:hAnsi="Century" w:cs="Century" w:eastAsia="Century"/>
          <w:color w:val="231F20"/>
        </w:rPr>
        <w:t>this</w:t>
      </w:r>
      <w:r>
        <w:rPr>
          <w:rFonts w:ascii="Century" w:hAnsi="Century" w:cs="Century" w:eastAsia="Century"/>
          <w:color w:val="231F20"/>
          <w:spacing w:val="3"/>
        </w:rPr>
        <w:t> </w:t>
      </w:r>
      <w:r>
        <w:rPr>
          <w:rFonts w:ascii="Century" w:hAnsi="Century" w:cs="Century" w:eastAsia="Century"/>
          <w:color w:val="231F20"/>
          <w:spacing w:val="-2"/>
        </w:rPr>
        <w:t>y</w:t>
      </w:r>
      <w:r>
        <w:rPr>
          <w:rFonts w:ascii="Century" w:hAnsi="Century" w:cs="Century" w:eastAsia="Century"/>
          <w:color w:val="231F20"/>
          <w:spacing w:val="-1"/>
        </w:rPr>
        <w:t>ear</w:t>
      </w:r>
      <w:r>
        <w:rPr>
          <w:rFonts w:ascii="Century" w:hAnsi="Century" w:cs="Century" w:eastAsia="Century"/>
          <w:color w:val="231F20"/>
          <w:spacing w:val="21"/>
          <w:w w:val="99"/>
        </w:rPr>
        <w:t> </w:t>
      </w:r>
      <w:r>
        <w:rPr>
          <w:rFonts w:ascii="Century" w:hAnsi="Century" w:cs="Century" w:eastAsia="Century"/>
          <w:color w:val="231F20"/>
        </w:rPr>
        <w:t>due</w:t>
      </w:r>
      <w:r>
        <w:rPr>
          <w:rFonts w:ascii="Century" w:hAnsi="Century" w:cs="Century" w:eastAsia="Century"/>
          <w:color w:val="231F20"/>
          <w:spacing w:val="-27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-27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27"/>
        </w:rPr>
        <w:t> </w:t>
      </w:r>
      <w:r>
        <w:rPr>
          <w:rFonts w:ascii="Century" w:hAnsi="Century" w:cs="Century" w:eastAsia="Century"/>
          <w:color w:val="231F20"/>
        </w:rPr>
        <w:t>impact</w:t>
      </w:r>
      <w:r>
        <w:rPr>
          <w:rFonts w:ascii="Century" w:hAnsi="Century" w:cs="Century" w:eastAsia="Century"/>
          <w:color w:val="231F20"/>
          <w:spacing w:val="-27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-27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26"/>
        </w:rPr>
        <w:t> </w:t>
      </w:r>
      <w:r>
        <w:rPr>
          <w:rFonts w:ascii="Century" w:hAnsi="Century" w:cs="Century" w:eastAsia="Century"/>
          <w:color w:val="231F20"/>
        </w:rPr>
        <w:t>glob-</w:t>
      </w:r>
      <w:r>
        <w:rPr>
          <w:rFonts w:ascii="Century" w:hAnsi="Century" w:cs="Century" w:eastAsia="Century"/>
          <w:color w:val="231F20"/>
        </w:rPr>
        <w:t> al</w:t>
      </w:r>
      <w:r>
        <w:rPr>
          <w:rFonts w:ascii="Century" w:hAnsi="Century" w:cs="Century" w:eastAsia="Century"/>
          <w:color w:val="231F20"/>
          <w:spacing w:val="-16"/>
        </w:rPr>
        <w:t> </w:t>
      </w:r>
      <w:r>
        <w:rPr>
          <w:rFonts w:ascii="Century" w:hAnsi="Century" w:cs="Century" w:eastAsia="Century"/>
          <w:color w:val="231F20"/>
        </w:rPr>
        <w:t>economic</w:t>
      </w:r>
      <w:r>
        <w:rPr>
          <w:rFonts w:ascii="Century" w:hAnsi="Century" w:cs="Century" w:eastAsia="Century"/>
          <w:color w:val="231F20"/>
          <w:spacing w:val="-15"/>
        </w:rPr>
        <w:t> </w:t>
      </w:r>
      <w:r>
        <w:rPr>
          <w:rFonts w:ascii="Century" w:hAnsi="Century" w:cs="Century" w:eastAsia="Century"/>
          <w:color w:val="231F20"/>
          <w:spacing w:val="-1"/>
        </w:rPr>
        <w:t>cr</w:t>
      </w:r>
      <w:r>
        <w:rPr>
          <w:rFonts w:ascii="Century" w:hAnsi="Century" w:cs="Century" w:eastAsia="Century"/>
          <w:color w:val="231F20"/>
          <w:spacing w:val="-2"/>
        </w:rPr>
        <w:t>isis</w:t>
      </w:r>
      <w:r>
        <w:rPr>
          <w:rFonts w:ascii="Century" w:hAnsi="Century" w:cs="Century" w:eastAsia="Century"/>
          <w:color w:val="231F20"/>
          <w:spacing w:val="-1"/>
        </w:rPr>
        <w:t>.</w:t>
      </w:r>
      <w:r>
        <w:rPr>
          <w:rFonts w:ascii="Century" w:hAnsi="Century" w:cs="Century" w:eastAsia="Century"/>
        </w:rPr>
      </w:r>
    </w:p>
    <w:p>
      <w:pPr>
        <w:pStyle w:val="BodyText"/>
        <w:spacing w:line="190" w:lineRule="exact"/>
        <w:ind w:left="50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Manufactured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goods,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which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account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76.7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total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exports,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  <w:spacing w:val="-2"/>
        </w:rPr>
        <w:t>may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see</w:t>
      </w:r>
      <w:r>
        <w:rPr>
          <w:rFonts w:ascii="Century"/>
          <w:color w:val="231F20"/>
          <w:spacing w:val="25"/>
          <w:w w:val="99"/>
        </w:rPr>
        <w:t> </w:t>
      </w:r>
      <w:r>
        <w:rPr>
          <w:rFonts w:ascii="Century"/>
          <w:color w:val="231F20"/>
        </w:rPr>
        <w:t>export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fall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17.8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8"/>
          <w:w w:val="96"/>
        </w:rPr>
        <w:t> </w:t>
      </w:r>
      <w:r>
        <w:rPr>
          <w:rFonts w:ascii="Century"/>
          <w:color w:val="231F20"/>
        </w:rPr>
        <w:t>RM407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billion.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Export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5"/>
          <w:w w:val="101"/>
        </w:rPr>
        <w:t> </w:t>
      </w:r>
      <w:r>
        <w:rPr>
          <w:rFonts w:ascii="Century"/>
          <w:color w:val="231F20"/>
          <w:spacing w:val="1"/>
        </w:rPr>
        <w:t>primary</w:t>
      </w:r>
      <w:r>
        <w:rPr>
          <w:rFonts w:ascii="Century"/>
          <w:color w:val="231F20"/>
          <w:spacing w:val="49"/>
        </w:rPr>
        <w:t> </w:t>
      </w:r>
      <w:r>
        <w:rPr>
          <w:rFonts w:ascii="Century"/>
          <w:color w:val="231F20"/>
        </w:rPr>
        <w:t>commodities  is</w:t>
      </w:r>
      <w:r>
        <w:rPr>
          <w:rFonts w:ascii="Century"/>
          <w:color w:val="231F20"/>
          <w:spacing w:val="22"/>
          <w:w w:val="92"/>
        </w:rPr>
        <w:t> </w:t>
      </w:r>
      <w:r>
        <w:rPr>
          <w:rFonts w:ascii="Century"/>
          <w:color w:val="231F20"/>
        </w:rPr>
        <w:t>likely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drop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25.4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  <w:w w:val="95"/>
        </w:rPr>
        <w:t>RM112</w:t>
      </w:r>
      <w:r>
        <w:rPr>
          <w:rFonts w:ascii="Century"/>
          <w:color w:val="231F20"/>
          <w:spacing w:val="-1"/>
          <w:w w:val="95"/>
        </w:rPr>
        <w:t> </w:t>
      </w:r>
      <w:r>
        <w:rPr>
          <w:rFonts w:ascii="Century"/>
          <w:color w:val="231F20"/>
          <w:w w:val="95"/>
        </w:rPr>
        <w:t>billion.</w:t>
      </w:r>
      <w:r>
        <w:rPr>
          <w:rFonts w:ascii="Century"/>
        </w:rPr>
      </w:r>
    </w:p>
    <w:p>
      <w:pPr>
        <w:pStyle w:val="BodyText"/>
        <w:spacing w:line="190" w:lineRule="exact"/>
        <w:ind w:left="50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During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eight</w:t>
      </w:r>
      <w:r>
        <w:rPr>
          <w:rFonts w:ascii="Century"/>
          <w:color w:val="231F20"/>
          <w:spacing w:val="26"/>
          <w:w w:val="94"/>
        </w:rPr>
        <w:t> </w:t>
      </w:r>
      <w:r>
        <w:rPr>
          <w:rFonts w:ascii="Century"/>
          <w:color w:val="231F20"/>
        </w:rPr>
        <w:t>months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export</w:t>
      </w:r>
      <w:r>
        <w:rPr>
          <w:rFonts w:ascii="Century"/>
          <w:color w:val="231F20"/>
          <w:spacing w:val="27"/>
          <w:w w:val="85"/>
        </w:rPr>
        <w:t> </w:t>
      </w:r>
      <w:r>
        <w:rPr>
          <w:rFonts w:ascii="Century"/>
          <w:color w:val="231F20"/>
        </w:rPr>
        <w:t>earnings</w:t>
      </w:r>
      <w:r>
        <w:rPr>
          <w:rFonts w:ascii="Century"/>
          <w:color w:val="231F20"/>
          <w:spacing w:val="-3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9"/>
        </w:rPr>
        <w:t> </w:t>
      </w:r>
      <w:r>
        <w:rPr>
          <w:rFonts w:ascii="Century"/>
          <w:color w:val="231F20"/>
        </w:rPr>
        <w:t>electrical</w:t>
      </w:r>
      <w:r>
        <w:rPr>
          <w:rFonts w:ascii="Century"/>
          <w:color w:val="231F20"/>
          <w:spacing w:val="-38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8"/>
          <w:w w:val="96"/>
        </w:rPr>
        <w:t> </w:t>
      </w:r>
      <w:r>
        <w:rPr>
          <w:rFonts w:ascii="Century"/>
          <w:color w:val="231F20"/>
        </w:rPr>
        <w:t>electronics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(E&amp;E)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sector,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which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accounted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55.8</w:t>
      </w:r>
      <w:r>
        <w:rPr>
          <w:rFonts w:ascii="Century"/>
          <w:color w:val="231F20"/>
        </w:rPr>
        <w:t> per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total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manufac-</w:t>
      </w:r>
      <w:r>
        <w:rPr>
          <w:rFonts w:ascii="Century"/>
          <w:color w:val="231F20"/>
          <w:spacing w:val="23"/>
          <w:w w:val="103"/>
        </w:rPr>
        <w:t> </w:t>
      </w:r>
      <w:r>
        <w:rPr>
          <w:rFonts w:ascii="Century"/>
          <w:color w:val="231F20"/>
        </w:rPr>
        <w:t>tured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exports,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fell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19.2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5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39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39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-39"/>
        </w:rPr>
        <w:t> </w:t>
      </w:r>
      <w:r>
        <w:rPr>
          <w:rFonts w:ascii="Century"/>
          <w:color w:val="231F20"/>
        </w:rPr>
        <w:t>result</w:t>
      </w:r>
      <w:r>
        <w:rPr>
          <w:rFonts w:ascii="Century"/>
          <w:color w:val="231F20"/>
          <w:spacing w:val="-3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9"/>
        </w:rPr>
        <w:t> </w:t>
      </w:r>
      <w:r>
        <w:rPr>
          <w:rFonts w:ascii="Century"/>
          <w:color w:val="231F20"/>
        </w:rPr>
        <w:t>substantial</w:t>
      </w:r>
      <w:r>
        <w:rPr>
          <w:rFonts w:ascii="Century"/>
          <w:color w:val="231F20"/>
          <w:w w:val="93"/>
        </w:rPr>
        <w:t> </w:t>
      </w:r>
      <w:r>
        <w:rPr>
          <w:rFonts w:ascii="Century"/>
          <w:color w:val="231F20"/>
        </w:rPr>
        <w:t>drop</w:t>
      </w:r>
      <w:r>
        <w:rPr>
          <w:rFonts w:ascii="Century"/>
          <w:color w:val="231F20"/>
          <w:spacing w:val="-39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39"/>
        </w:rPr>
        <w:t> </w:t>
      </w:r>
      <w:r>
        <w:rPr>
          <w:rFonts w:ascii="Century"/>
          <w:color w:val="231F20"/>
        </w:rPr>
        <w:t>electronic</w:t>
      </w:r>
      <w:r>
        <w:rPr>
          <w:rFonts w:ascii="Century"/>
          <w:color w:val="231F20"/>
          <w:spacing w:val="-39"/>
        </w:rPr>
        <w:t> </w:t>
      </w:r>
      <w:r>
        <w:rPr>
          <w:rFonts w:ascii="Century"/>
          <w:color w:val="231F20"/>
        </w:rPr>
        <w:t>equipment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"/>
        </w:rPr>
        <w:t> parts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(-26.8per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cent),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machinery and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electrical</w:t>
      </w:r>
      <w:r>
        <w:rPr>
          <w:rFonts w:ascii="Century"/>
          <w:color w:val="231F20"/>
          <w:spacing w:val="29"/>
          <w:w w:val="96"/>
        </w:rPr>
        <w:t> </w:t>
      </w:r>
      <w:r>
        <w:rPr>
          <w:rFonts w:ascii="Century"/>
          <w:color w:val="231F20"/>
        </w:rPr>
        <w:t>products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(-22.5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cent)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semiconductors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(-7.3</w:t>
      </w:r>
      <w:r>
        <w:rPr>
          <w:rFonts w:ascii="Century"/>
          <w:color w:val="231F20"/>
          <w:spacing w:val="23"/>
          <w:w w:val="10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cent).</w:t>
      </w:r>
      <w:r>
        <w:rPr>
          <w:rFonts w:ascii="Century"/>
        </w:rPr>
      </w:r>
    </w:p>
    <w:p>
      <w:pPr>
        <w:pStyle w:val="BodyText"/>
        <w:spacing w:line="190" w:lineRule="exact"/>
        <w:ind w:left="50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trend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bottom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out,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  <w:spacing w:val="-2"/>
        </w:rPr>
        <w:t>indicated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27"/>
          <w:w w:val="96"/>
        </w:rPr>
        <w:t> </w:t>
      </w:r>
      <w:r>
        <w:rPr>
          <w:rFonts w:ascii="Century"/>
          <w:color w:val="231F20"/>
        </w:rPr>
        <w:t>higher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book-to-bill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1"/>
        </w:rPr>
        <w:t>ra</w:t>
      </w:r>
      <w:r>
        <w:rPr>
          <w:rFonts w:ascii="Century"/>
          <w:color w:val="231F20"/>
          <w:spacing w:val="-2"/>
        </w:rPr>
        <w:t>tio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3"/>
          <w:w w:val="96"/>
        </w:rPr>
        <w:t> </w:t>
      </w:r>
      <w:r>
        <w:rPr>
          <w:rFonts w:ascii="Century"/>
          <w:color w:val="231F20"/>
        </w:rPr>
        <w:t>gradual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  <w:spacing w:val="-2"/>
        </w:rPr>
        <w:t>improvement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7"/>
          <w:w w:val="92"/>
        </w:rPr>
        <w:t> </w:t>
      </w:r>
      <w:r>
        <w:rPr>
          <w:rFonts w:ascii="Century"/>
          <w:color w:val="231F20"/>
        </w:rPr>
        <w:t>global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chip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2"/>
        </w:rPr>
        <w:t>sales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190" w:lineRule="exact"/>
        <w:ind w:left="50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2"/>
        </w:rPr>
        <w:t>F</w:t>
      </w:r>
      <w:r>
        <w:rPr>
          <w:rFonts w:ascii="Century"/>
          <w:color w:val="231F20"/>
          <w:spacing w:val="-1"/>
        </w:rPr>
        <w:t>ollo</w:t>
      </w:r>
      <w:r>
        <w:rPr>
          <w:rFonts w:ascii="Century"/>
          <w:color w:val="231F20"/>
          <w:spacing w:val="-2"/>
        </w:rPr>
        <w:t>wing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these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  <w:spacing w:val="-2"/>
        </w:rPr>
        <w:t>positiv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25"/>
          <w:w w:val="101"/>
        </w:rPr>
        <w:t> </w:t>
      </w:r>
      <w:r>
        <w:rPr>
          <w:rFonts w:ascii="Century"/>
          <w:color w:val="231F20"/>
          <w:spacing w:val="-2"/>
        </w:rPr>
        <w:t>developments,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export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9"/>
          <w:w w:val="94"/>
        </w:rPr>
        <w:t> </w:t>
      </w:r>
      <w:r>
        <w:rPr>
          <w:rFonts w:ascii="Century"/>
          <w:color w:val="231F20"/>
        </w:rPr>
        <w:t>E&amp;E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products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are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anticip-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  <w:spacing w:val="-2"/>
        </w:rPr>
        <w:t>ated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pick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up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  <w:spacing w:val="-2"/>
        </w:rPr>
        <w:t>to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ards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5"/>
          <w:w w:val="94"/>
        </w:rPr>
        <w:t> </w:t>
      </w:r>
      <w:r>
        <w:rPr>
          <w:rFonts w:ascii="Century"/>
          <w:color w:val="231F20"/>
        </w:rPr>
        <w:t>end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  <w:spacing w:val="-3"/>
        </w:rPr>
        <w:t>y</w:t>
      </w:r>
      <w:r>
        <w:rPr>
          <w:rFonts w:ascii="Century"/>
          <w:color w:val="231F20"/>
          <w:spacing w:val="-2"/>
        </w:rPr>
        <w:t>ear.</w:t>
      </w:r>
      <w:r>
        <w:rPr>
          <w:rFonts w:ascii="Century"/>
        </w:rPr>
      </w:r>
    </w:p>
    <w:p>
      <w:pPr>
        <w:pStyle w:val="BodyText"/>
        <w:spacing w:line="190" w:lineRule="exact"/>
        <w:ind w:left="50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While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export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chemicals,</w:t>
      </w:r>
      <w:r>
        <w:rPr>
          <w:rFonts w:ascii="Century"/>
          <w:color w:val="231F20"/>
          <w:spacing w:val="25"/>
          <w:w w:val="97"/>
        </w:rPr>
        <w:t> </w:t>
      </w:r>
      <w:r>
        <w:rPr>
          <w:rFonts w:ascii="Century"/>
          <w:color w:val="231F20"/>
        </w:rPr>
        <w:t>chemical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plastic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pro-</w:t>
      </w:r>
      <w:r>
        <w:rPr>
          <w:rFonts w:ascii="Century"/>
          <w:color w:val="231F20"/>
          <w:w w:val="102"/>
        </w:rPr>
        <w:t> </w:t>
      </w:r>
      <w:r>
        <w:rPr>
          <w:rFonts w:ascii="Century"/>
          <w:color w:val="231F20"/>
        </w:rPr>
        <w:t>ducts 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shrank 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during 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</w:rPr>
      </w:r>
    </w:p>
    <w:p>
      <w:pPr>
        <w:spacing w:line="240" w:lineRule="auto" w:before="1"/>
        <w:rPr>
          <w:rFonts w:ascii="Century" w:hAnsi="Century" w:cs="Century" w:eastAsia="Century"/>
          <w:sz w:val="4"/>
          <w:szCs w:val="4"/>
        </w:rPr>
      </w:pPr>
      <w:r>
        <w:rPr/>
        <w:br w:type="column"/>
      </w:r>
      <w:r>
        <w:rPr>
          <w:rFonts w:ascii="Century"/>
          <w:sz w:val="4"/>
        </w:rPr>
      </w:r>
    </w:p>
    <w:p>
      <w:pPr>
        <w:spacing w:line="200" w:lineRule="atLeast"/>
        <w:ind w:left="50" w:right="0" w:firstLine="0"/>
        <w:rPr>
          <w:rFonts w:ascii="Century" w:hAnsi="Century" w:cs="Century" w:eastAsia="Century"/>
          <w:sz w:val="20"/>
          <w:szCs w:val="20"/>
        </w:rPr>
      </w:pPr>
      <w:r>
        <w:rPr>
          <w:rFonts w:ascii="Century" w:hAnsi="Century" w:cs="Century" w:eastAsia="Century"/>
          <w:sz w:val="20"/>
          <w:szCs w:val="20"/>
        </w:rPr>
        <w:drawing>
          <wp:inline distT="0" distB="0" distL="0" distR="0">
            <wp:extent cx="1474183" cy="1490472"/>
            <wp:effectExtent l="0" t="0" r="0" b="0"/>
            <wp:docPr id="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183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 w:hAnsi="Century" w:cs="Century" w:eastAsia="Century"/>
          <w:sz w:val="20"/>
          <w:szCs w:val="20"/>
        </w:rPr>
      </w:r>
    </w:p>
    <w:p>
      <w:pPr>
        <w:pStyle w:val="BodyText"/>
        <w:spacing w:line="192" w:lineRule="exact" w:before="121"/>
        <w:ind w:left="73" w:right="21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same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period,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export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medi-</w:t>
      </w:r>
      <w:r>
        <w:rPr>
          <w:rFonts w:ascii="Century"/>
          <w:color w:val="231F20"/>
          <w:spacing w:val="28"/>
          <w:w w:val="98"/>
        </w:rPr>
        <w:t> </w:t>
      </w:r>
      <w:r>
        <w:rPr>
          <w:rFonts w:ascii="Century"/>
          <w:color w:val="231F20"/>
        </w:rPr>
        <w:t>cinal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pharmaceutical</w:t>
      </w:r>
      <w:r>
        <w:rPr>
          <w:rFonts w:ascii="Century"/>
          <w:color w:val="231F20"/>
          <w:spacing w:val="25"/>
          <w:w w:val="97"/>
        </w:rPr>
        <w:t> </w:t>
      </w:r>
      <w:r>
        <w:rPr>
          <w:rFonts w:ascii="Century"/>
          <w:color w:val="231F20"/>
        </w:rPr>
        <w:t>products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rebounded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de-</w:t>
      </w:r>
      <w:r>
        <w:rPr>
          <w:rFonts w:ascii="Century"/>
          <w:color w:val="231F20"/>
          <w:w w:val="102"/>
        </w:rPr>
        <w:t> </w:t>
      </w:r>
      <w:r>
        <w:rPr>
          <w:rFonts w:ascii="Century"/>
          <w:color w:val="231F20"/>
        </w:rPr>
        <w:t>mand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healthcare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medical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device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products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rose.</w:t>
      </w:r>
      <w:r>
        <w:rPr>
          <w:rFonts w:ascii="Century"/>
        </w:rPr>
      </w:r>
    </w:p>
    <w:p>
      <w:pPr>
        <w:pStyle w:val="BodyText"/>
        <w:spacing w:line="192" w:lineRule="exact"/>
        <w:ind w:left="73" w:right="21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Receipts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iron,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steel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metal</w:t>
      </w:r>
      <w:r>
        <w:rPr>
          <w:rFonts w:ascii="Century"/>
          <w:color w:val="231F20"/>
          <w:spacing w:val="-40"/>
        </w:rPr>
        <w:t> </w:t>
      </w:r>
      <w:r>
        <w:rPr>
          <w:rFonts w:ascii="Century"/>
          <w:color w:val="231F20"/>
        </w:rPr>
        <w:t>products</w:t>
      </w:r>
      <w:r>
        <w:rPr>
          <w:rFonts w:ascii="Century"/>
          <w:color w:val="231F20"/>
          <w:spacing w:val="-40"/>
        </w:rPr>
        <w:t> </w:t>
      </w:r>
      <w:r>
        <w:rPr>
          <w:rFonts w:ascii="Century"/>
          <w:color w:val="231F20"/>
        </w:rPr>
        <w:t>declined</w:t>
      </w:r>
      <w:r>
        <w:rPr>
          <w:rFonts w:ascii="Century"/>
          <w:color w:val="231F20"/>
          <w:spacing w:val="-39"/>
        </w:rPr>
        <w:t> </w:t>
      </w:r>
      <w:r>
        <w:rPr>
          <w:rFonts w:ascii="Century"/>
          <w:color w:val="231F20"/>
        </w:rPr>
        <w:t>23.9</w:t>
      </w:r>
      <w:r>
        <w:rPr>
          <w:rFonts w:ascii="Century"/>
          <w:color w:val="231F20"/>
        </w:rPr>
        <w:t> per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along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43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drop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export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receipts</w:t>
      </w:r>
      <w:r>
        <w:rPr>
          <w:rFonts w:ascii="Century"/>
          <w:color w:val="231F20"/>
          <w:spacing w:val="25"/>
          <w:w w:val="9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petroleum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2"/>
        </w:rPr>
        <w:t>products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192" w:lineRule="exact"/>
        <w:ind w:left="73" w:right="21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Shipments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petroleum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products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affected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spacing w:val="20"/>
          <w:w w:val="97"/>
        </w:rPr>
        <w:t> </w:t>
      </w:r>
      <w:r>
        <w:rPr>
          <w:rFonts w:ascii="Century"/>
          <w:color w:val="231F20"/>
        </w:rPr>
        <w:t>tense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competition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pet-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</w:rPr>
        <w:t>rochemcial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producers,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par-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  <w:w w:val="95"/>
        </w:rPr>
        <w:t>ticularly</w:t>
      </w:r>
      <w:r>
        <w:rPr>
          <w:rFonts w:ascii="Century"/>
          <w:color w:val="231F20"/>
          <w:spacing w:val="-9"/>
          <w:w w:val="95"/>
        </w:rPr>
        <w:t> </w:t>
      </w:r>
      <w:r>
        <w:rPr>
          <w:rFonts w:ascii="Century"/>
          <w:color w:val="231F20"/>
          <w:w w:val="95"/>
        </w:rPr>
        <w:t>in</w:t>
      </w:r>
      <w:r>
        <w:rPr>
          <w:rFonts w:ascii="Century"/>
          <w:color w:val="231F20"/>
          <w:spacing w:val="-9"/>
          <w:w w:val="95"/>
        </w:rPr>
        <w:t> </w:t>
      </w:r>
      <w:r>
        <w:rPr>
          <w:rFonts w:ascii="Century"/>
          <w:color w:val="231F20"/>
          <w:w w:val="95"/>
        </w:rPr>
        <w:t>the</w:t>
      </w:r>
      <w:r>
        <w:rPr>
          <w:rFonts w:ascii="Century"/>
          <w:color w:val="231F20"/>
          <w:spacing w:val="-9"/>
          <w:w w:val="95"/>
        </w:rPr>
        <w:t> </w:t>
      </w:r>
      <w:r>
        <w:rPr>
          <w:rFonts w:ascii="Century"/>
          <w:color w:val="231F20"/>
          <w:w w:val="95"/>
        </w:rPr>
        <w:t>Middle</w:t>
      </w:r>
      <w:r>
        <w:rPr>
          <w:rFonts w:ascii="Century"/>
          <w:color w:val="231F20"/>
          <w:spacing w:val="-9"/>
          <w:w w:val="95"/>
        </w:rPr>
        <w:t> </w:t>
      </w:r>
      <w:r>
        <w:rPr>
          <w:rFonts w:ascii="Century"/>
          <w:color w:val="231F20"/>
          <w:w w:val="95"/>
        </w:rPr>
        <w:t>East.</w:t>
      </w:r>
      <w:r>
        <w:rPr>
          <w:rFonts w:ascii="Century"/>
        </w:rPr>
      </w:r>
    </w:p>
    <w:p>
      <w:pPr>
        <w:pStyle w:val="BodyText"/>
        <w:spacing w:line="192" w:lineRule="exact"/>
        <w:ind w:left="73" w:right="21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Economic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Report</w:t>
      </w:r>
      <w:r>
        <w:rPr>
          <w:rFonts w:ascii="Century"/>
          <w:color w:val="231F20"/>
          <w:spacing w:val="25"/>
          <w:w w:val="85"/>
        </w:rPr>
        <w:t> </w:t>
      </w:r>
      <w:r>
        <w:rPr>
          <w:rFonts w:ascii="Century"/>
          <w:color w:val="231F20"/>
        </w:rPr>
        <w:t>2009/2010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noted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  <w:spacing w:val="-2"/>
        </w:rPr>
        <w:t>that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export</w:t>
      </w:r>
      <w:r>
        <w:rPr>
          <w:rFonts w:ascii="Century"/>
          <w:color w:val="231F20"/>
          <w:spacing w:val="27"/>
          <w:w w:val="85"/>
        </w:rPr>
        <w:t> </w:t>
      </w:r>
      <w:r>
        <w:rPr>
          <w:rFonts w:ascii="Century"/>
          <w:color w:val="231F20"/>
        </w:rPr>
        <w:t>earnings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  <w:spacing w:val="1"/>
        </w:rPr>
        <w:t>primary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com-</w:t>
      </w:r>
      <w:r>
        <w:rPr>
          <w:rFonts w:ascii="Century"/>
          <w:color w:val="231F20"/>
          <w:spacing w:val="27"/>
          <w:w w:val="102"/>
        </w:rPr>
        <w:t> </w:t>
      </w:r>
      <w:r>
        <w:rPr>
          <w:rFonts w:ascii="Century"/>
          <w:color w:val="231F20"/>
        </w:rPr>
        <w:t>modities 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fell 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a 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significant</w:t>
      </w:r>
      <w:r>
        <w:rPr>
          <w:rFonts w:ascii="Century"/>
        </w:rPr>
      </w:r>
    </w:p>
    <w:p>
      <w:pPr>
        <w:pStyle w:val="BodyText"/>
        <w:spacing w:line="192" w:lineRule="exact"/>
        <w:ind w:left="73" w:right="21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33.1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RM66.9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bil-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  <w:w w:val="95"/>
        </w:rPr>
        <w:t>lion</w:t>
      </w:r>
      <w:r>
        <w:rPr>
          <w:rFonts w:ascii="Century"/>
          <w:color w:val="231F20"/>
          <w:spacing w:val="-15"/>
          <w:w w:val="95"/>
        </w:rPr>
        <w:t> </w:t>
      </w:r>
      <w:r>
        <w:rPr>
          <w:rFonts w:ascii="Century"/>
          <w:color w:val="231F20"/>
          <w:w w:val="95"/>
        </w:rPr>
        <w:t>in</w:t>
      </w:r>
      <w:r>
        <w:rPr>
          <w:rFonts w:ascii="Century"/>
          <w:color w:val="231F20"/>
          <w:spacing w:val="-15"/>
          <w:w w:val="95"/>
        </w:rPr>
        <w:t> </w:t>
      </w:r>
      <w:r>
        <w:rPr>
          <w:rFonts w:ascii="Century"/>
          <w:color w:val="231F20"/>
          <w:w w:val="95"/>
        </w:rPr>
        <w:t>January-August,</w:t>
      </w:r>
      <w:r>
        <w:rPr>
          <w:rFonts w:ascii="Century"/>
          <w:color w:val="231F20"/>
          <w:spacing w:val="-15"/>
          <w:w w:val="95"/>
        </w:rPr>
        <w:t> </w:t>
      </w:r>
      <w:r>
        <w:rPr>
          <w:rFonts w:ascii="Century"/>
          <w:color w:val="231F20"/>
          <w:w w:val="95"/>
        </w:rPr>
        <w:t>from</w:t>
      </w:r>
      <w:r>
        <w:rPr>
          <w:rFonts w:ascii="Century"/>
          <w:color w:val="231F20"/>
          <w:spacing w:val="22"/>
          <w:w w:val="98"/>
        </w:rPr>
        <w:t> </w:t>
      </w:r>
      <w:r>
        <w:rPr>
          <w:rFonts w:ascii="Century"/>
          <w:color w:val="231F20"/>
        </w:rPr>
        <w:t>RM100.1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 ago,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wer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  <w:spacing w:val="-1"/>
        </w:rPr>
        <w:t>prices.</w:t>
      </w:r>
      <w:r>
        <w:rPr>
          <w:rFonts w:ascii="Century"/>
        </w:rPr>
      </w:r>
    </w:p>
    <w:p>
      <w:pPr>
        <w:pStyle w:val="BodyText"/>
        <w:spacing w:line="192" w:lineRule="exact"/>
        <w:ind w:left="73" w:right="21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Ho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v</w:t>
      </w:r>
      <w:r>
        <w:rPr>
          <w:rFonts w:ascii="Century"/>
          <w:color w:val="231F20"/>
          <w:spacing w:val="-2"/>
        </w:rPr>
        <w:t>er,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export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prices</w:t>
      </w:r>
      <w:r>
        <w:rPr>
          <w:rFonts w:ascii="Century"/>
          <w:color w:val="231F20"/>
          <w:spacing w:val="27"/>
          <w:w w:val="98"/>
        </w:rPr>
        <w:t> </w:t>
      </w:r>
      <w:r>
        <w:rPr>
          <w:rFonts w:ascii="Century"/>
          <w:color w:val="231F20"/>
        </w:rPr>
        <w:t>are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  <w:spacing w:val="-2"/>
        </w:rPr>
        <w:t>improv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fur-</w:t>
      </w:r>
      <w:r>
        <w:rPr>
          <w:rFonts w:ascii="Century"/>
          <w:color w:val="231F20"/>
          <w:spacing w:val="21"/>
          <w:w w:val="98"/>
        </w:rPr>
        <w:t> </w:t>
      </w:r>
      <w:r>
        <w:rPr>
          <w:rFonts w:ascii="Century"/>
          <w:color w:val="231F20"/>
        </w:rPr>
        <w:t>ther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second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half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</w:rPr>
      </w:r>
    </w:p>
    <w:p>
      <w:pPr>
        <w:pStyle w:val="BodyText"/>
        <w:spacing w:line="190" w:lineRule="exact" w:before="92"/>
        <w:ind w:left="50" w:right="0" w:firstLine="0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earnings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are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en-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visaged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  <w:spacing w:val="-1"/>
        </w:rPr>
        <w:t>show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smaller</w:t>
      </w:r>
      <w:r>
        <w:rPr>
          <w:rFonts w:ascii="Century"/>
          <w:color w:val="231F20"/>
          <w:spacing w:val="21"/>
          <w:w w:val="96"/>
        </w:rPr>
        <w:t> </w:t>
      </w:r>
      <w:r>
        <w:rPr>
          <w:rFonts w:ascii="Century"/>
          <w:color w:val="231F20"/>
        </w:rPr>
        <w:t>decline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25.4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  <w:w w:val="95"/>
        </w:rPr>
        <w:t>RM112.</w:t>
      </w:r>
      <w:r>
        <w:rPr>
          <w:rFonts w:ascii="Century"/>
          <w:color w:val="231F20"/>
          <w:spacing w:val="-1"/>
          <w:w w:val="95"/>
        </w:rPr>
        <w:t> </w:t>
      </w:r>
      <w:r>
        <w:rPr>
          <w:rFonts w:ascii="Century"/>
          <w:color w:val="231F20"/>
          <w:w w:val="95"/>
        </w:rPr>
        <w:t>billion.</w:t>
      </w:r>
      <w:r>
        <w:rPr>
          <w:rFonts w:ascii="Century"/>
        </w:rPr>
      </w:r>
    </w:p>
    <w:p>
      <w:pPr>
        <w:pStyle w:val="BodyText"/>
        <w:spacing w:line="190" w:lineRule="exact"/>
        <w:ind w:left="50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Export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  <w:spacing w:val="-2"/>
        </w:rPr>
        <w:t>volumes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rubber</w:t>
      </w:r>
      <w:r>
        <w:rPr>
          <w:rFonts w:ascii="Century"/>
          <w:color w:val="231F20"/>
          <w:spacing w:val="24"/>
          <w:w w:val="99"/>
        </w:rPr>
        <w:t> </w:t>
      </w:r>
      <w:r>
        <w:rPr>
          <w:rFonts w:ascii="Century"/>
          <w:color w:val="231F20"/>
        </w:rPr>
        <w:t>are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also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decline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tandem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21"/>
          <w:w w:val="93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wer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global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demand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4"/>
          <w:w w:val="94"/>
        </w:rPr>
        <w:t> </w:t>
      </w:r>
      <w:r>
        <w:rPr>
          <w:rFonts w:ascii="Century"/>
          <w:color w:val="231F20"/>
        </w:rPr>
        <w:t>motor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2"/>
        </w:rPr>
        <w:t>vehicle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  <w:spacing w:val="-2"/>
        </w:rPr>
        <w:t>industry</w:t>
      </w:r>
      <w:r>
        <w:rPr>
          <w:rFonts w:ascii="Century"/>
          <w:color w:val="231F20"/>
          <w:spacing w:val="-1"/>
        </w:rPr>
        <w:t>,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30"/>
          <w:w w:val="93"/>
        </w:rPr>
        <w:t> </w:t>
      </w:r>
      <w:r>
        <w:rPr>
          <w:rFonts w:ascii="Century"/>
          <w:color w:val="231F20"/>
        </w:rPr>
        <w:t>export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receipts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  <w:spacing w:val="-2"/>
        </w:rPr>
        <w:t>estimated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4"/>
          <w:w w:val="96"/>
        </w:rPr>
        <w:t> </w:t>
      </w:r>
      <w:r>
        <w:rPr>
          <w:rFonts w:ascii="Century"/>
          <w:color w:val="231F20"/>
        </w:rPr>
        <w:t>fall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53.3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RM8.1</w:t>
      </w:r>
      <w:r>
        <w:rPr>
          <w:rFonts w:ascii="Century"/>
          <w:color w:val="231F20"/>
          <w:spacing w:val="23"/>
          <w:w w:val="94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last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  <w:spacing w:val="-3"/>
        </w:rPr>
        <w:t>y</w:t>
      </w:r>
      <w:r>
        <w:rPr>
          <w:rFonts w:ascii="Century"/>
          <w:color w:val="231F20"/>
          <w:spacing w:val="-2"/>
        </w:rPr>
        <w:t>ear.</w:t>
      </w:r>
      <w:r>
        <w:rPr>
          <w:rFonts w:ascii="Century"/>
        </w:rPr>
      </w:r>
    </w:p>
    <w:p>
      <w:pPr>
        <w:pStyle w:val="BodyText"/>
        <w:spacing w:line="190" w:lineRule="exact"/>
        <w:ind w:left="50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Crude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petroleum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exports</w:t>
      </w:r>
      <w:r>
        <w:rPr>
          <w:rFonts w:ascii="Century"/>
          <w:color w:val="231F20"/>
          <w:spacing w:val="29"/>
          <w:w w:val="90"/>
        </w:rPr>
        <w:t> </w:t>
      </w:r>
      <w:r>
        <w:rPr>
          <w:rFonts w:ascii="Century"/>
          <w:color w:val="231F20"/>
        </w:rPr>
        <w:t>are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drop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39.9</w:t>
      </w:r>
      <w:r>
        <w:rPr>
          <w:rFonts w:ascii="Century"/>
          <w:color w:val="231F20"/>
        </w:rPr>
        <w:t> per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RM25.9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w w:val="95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an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  <w:spacing w:val="-2"/>
        </w:rPr>
        <w:t>estimated</w:t>
      </w:r>
      <w:r>
        <w:rPr>
          <w:rFonts w:ascii="Century"/>
          <w:color w:val="231F20"/>
          <w:spacing w:val="29"/>
          <w:w w:val="95"/>
        </w:rPr>
        <w:t> </w:t>
      </w:r>
      <w:r>
        <w:rPr>
          <w:rFonts w:ascii="Century"/>
          <w:color w:val="231F20"/>
          <w:spacing w:val="-2"/>
        </w:rPr>
        <w:t>av</w:t>
      </w:r>
      <w:r>
        <w:rPr>
          <w:rFonts w:ascii="Century"/>
          <w:color w:val="231F20"/>
          <w:spacing w:val="-1"/>
        </w:rPr>
        <w:t>erage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export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price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8"/>
          <w:w w:val="101"/>
        </w:rPr>
        <w:t> </w:t>
      </w:r>
      <w:r>
        <w:rPr>
          <w:rFonts w:ascii="Century"/>
          <w:color w:val="231F20"/>
        </w:rPr>
        <w:t>RM1,702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tonne.</w:t>
      </w:r>
      <w:r>
        <w:rPr>
          <w:rFonts w:ascii="Century"/>
        </w:rPr>
      </w:r>
    </w:p>
    <w:p>
      <w:pPr>
        <w:pStyle w:val="BodyText"/>
        <w:spacing w:line="190" w:lineRule="exact"/>
        <w:ind w:left="50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Imports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are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projected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5"/>
          <w:w w:val="96"/>
        </w:rPr>
        <w:t> </w:t>
      </w:r>
      <w:r>
        <w:rPr>
          <w:rFonts w:ascii="Century"/>
          <w:color w:val="231F20"/>
        </w:rPr>
        <w:t>drop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18.6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RM424.5 billion from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  <w:w w:val="95"/>
        </w:rPr>
        <w:t>RM521.56</w:t>
      </w:r>
      <w:r>
        <w:rPr>
          <w:rFonts w:ascii="Century"/>
          <w:color w:val="231F20"/>
          <w:spacing w:val="2"/>
          <w:w w:val="95"/>
        </w:rPr>
        <w:t> </w:t>
      </w:r>
      <w:r>
        <w:rPr>
          <w:rFonts w:ascii="Century"/>
          <w:color w:val="231F20"/>
          <w:w w:val="95"/>
        </w:rPr>
        <w:t>billion</w:t>
      </w:r>
      <w:r>
        <w:rPr>
          <w:rFonts w:ascii="Century"/>
          <w:color w:val="231F20"/>
          <w:spacing w:val="3"/>
          <w:w w:val="95"/>
        </w:rPr>
        <w:t> </w:t>
      </w:r>
      <w:r>
        <w:rPr>
          <w:rFonts w:ascii="Century"/>
          <w:color w:val="231F20"/>
          <w:w w:val="95"/>
        </w:rPr>
        <w:t>last</w:t>
      </w:r>
      <w:r>
        <w:rPr>
          <w:rFonts w:ascii="Century"/>
          <w:color w:val="231F20"/>
          <w:spacing w:val="3"/>
          <w:w w:val="95"/>
        </w:rPr>
        <w:t> </w:t>
      </w:r>
      <w:r>
        <w:rPr>
          <w:rFonts w:ascii="Century"/>
          <w:color w:val="231F20"/>
          <w:spacing w:val="-3"/>
          <w:w w:val="95"/>
        </w:rPr>
        <w:t>y</w:t>
      </w:r>
      <w:r>
        <w:rPr>
          <w:rFonts w:ascii="Century"/>
          <w:color w:val="231F20"/>
          <w:spacing w:val="-2"/>
          <w:w w:val="95"/>
        </w:rPr>
        <w:t>ear.</w:t>
      </w:r>
      <w:r>
        <w:rPr>
          <w:rFonts w:ascii="Century"/>
        </w:rPr>
      </w:r>
    </w:p>
    <w:p>
      <w:pPr>
        <w:pStyle w:val="BodyText"/>
        <w:spacing w:line="190" w:lineRule="exact"/>
        <w:ind w:left="50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Intermediate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goods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are</w:t>
      </w:r>
      <w:r>
        <w:rPr>
          <w:rFonts w:ascii="Century"/>
          <w:color w:val="231F20"/>
          <w:spacing w:val="23"/>
          <w:w w:val="99"/>
        </w:rPr>
        <w:t> </w:t>
      </w:r>
      <w:r>
        <w:rPr>
          <w:rFonts w:ascii="Century"/>
          <w:color w:val="231F20"/>
          <w:spacing w:val="-2"/>
        </w:rPr>
        <w:t>envisaged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decline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21.6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5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RM297.2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billion,</w:t>
      </w:r>
      <w:r>
        <w:rPr>
          <w:rFonts w:ascii="Century"/>
          <w:color w:val="231F20"/>
          <w:w w:val="95"/>
        </w:rPr>
        <w:t> </w:t>
      </w:r>
      <w:r>
        <w:rPr>
          <w:rFonts w:ascii="Century"/>
          <w:color w:val="231F20"/>
        </w:rPr>
        <w:t>while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capital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goods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are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ex-</w:t>
      </w:r>
      <w:r>
        <w:rPr>
          <w:rFonts w:ascii="Century"/>
          <w:color w:val="231F20"/>
          <w:w w:val="102"/>
        </w:rPr>
        <w:t> </w:t>
      </w:r>
      <w:r>
        <w:rPr>
          <w:rFonts w:ascii="Century"/>
          <w:color w:val="231F20"/>
        </w:rPr>
        <w:t>pected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contract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15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RM59.4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  <w:spacing w:val="-2"/>
        </w:rPr>
        <w:t>vestment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activities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remain</w:t>
      </w:r>
      <w:r>
        <w:rPr>
          <w:rFonts w:ascii="Century"/>
          <w:color w:val="231F20"/>
          <w:spacing w:val="24"/>
          <w:w w:val="96"/>
        </w:rPr>
        <w:t> </w:t>
      </w:r>
      <w:r>
        <w:rPr>
          <w:rFonts w:ascii="Century"/>
          <w:color w:val="231F20"/>
        </w:rPr>
        <w:t>sluggish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manufactur-</w:t>
      </w:r>
      <w:r>
        <w:rPr>
          <w:rFonts w:ascii="Century"/>
          <w:color w:val="231F20"/>
          <w:spacing w:val="26"/>
          <w:w w:val="98"/>
        </w:rPr>
        <w:t> </w:t>
      </w:r>
      <w:r>
        <w:rPr>
          <w:rFonts w:ascii="Century"/>
          <w:color w:val="231F20"/>
        </w:rPr>
        <w:t>ing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  <w:spacing w:val="-1"/>
        </w:rPr>
        <w:t>sector.</w:t>
      </w:r>
      <w:r>
        <w:rPr>
          <w:rFonts w:ascii="Century"/>
        </w:rPr>
      </w:r>
    </w:p>
    <w:p>
      <w:pPr>
        <w:pStyle w:val="BodyText"/>
        <w:spacing w:line="190" w:lineRule="exact"/>
        <w:ind w:left="50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Import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consumption</w:t>
      </w:r>
      <w:r>
        <w:rPr>
          <w:rFonts w:ascii="Century"/>
          <w:color w:val="231F20"/>
          <w:spacing w:val="25"/>
          <w:w w:val="97"/>
        </w:rPr>
        <w:t> </w:t>
      </w:r>
      <w:r>
        <w:rPr>
          <w:rFonts w:ascii="Century"/>
          <w:color w:val="231F20"/>
        </w:rPr>
        <w:t>goods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  <w:spacing w:val="-2"/>
        </w:rPr>
        <w:t>may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decline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7.1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0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RM30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wer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domestic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demand.</w:t>
      </w:r>
      <w:r>
        <w:rPr>
          <w:rFonts w:ascii="Century"/>
        </w:rPr>
      </w:r>
    </w:p>
    <w:p>
      <w:pPr>
        <w:pStyle w:val="BodyText"/>
        <w:spacing w:line="190" w:lineRule="exact"/>
        <w:ind w:left="50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During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eight</w:t>
      </w:r>
      <w:r>
        <w:rPr>
          <w:rFonts w:ascii="Century"/>
          <w:color w:val="231F20"/>
          <w:spacing w:val="26"/>
          <w:w w:val="94"/>
        </w:rPr>
        <w:t> </w:t>
      </w:r>
      <w:r>
        <w:rPr>
          <w:rFonts w:ascii="Century"/>
          <w:color w:val="231F20"/>
        </w:rPr>
        <w:t>months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import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7"/>
          <w:w w:val="101"/>
        </w:rPr>
        <w:t> </w:t>
      </w:r>
      <w:r>
        <w:rPr>
          <w:rFonts w:ascii="Century"/>
          <w:color w:val="231F20"/>
        </w:rPr>
        <w:t>intermediate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goods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dropped</w:t>
      </w:r>
      <w:r>
        <w:rPr>
          <w:rFonts w:ascii="Century"/>
        </w:rPr>
      </w:r>
    </w:p>
    <w:p>
      <w:pPr>
        <w:pStyle w:val="BodyText"/>
        <w:spacing w:line="190" w:lineRule="exact"/>
        <w:ind w:left="50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28.5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while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import</w:t>
      </w:r>
      <w:r>
        <w:rPr>
          <w:rFonts w:ascii="Century"/>
          <w:color w:val="231F20"/>
          <w:spacing w:val="25"/>
          <w:w w:val="8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  <w:spacing w:val="1"/>
        </w:rPr>
        <w:t>parts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accessories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12"/>
        <w:rPr>
          <w:rFonts w:ascii="Century" w:hAnsi="Century" w:cs="Century" w:eastAsia="Century"/>
          <w:sz w:val="25"/>
          <w:szCs w:val="25"/>
        </w:rPr>
      </w:pPr>
    </w:p>
    <w:p>
      <w:pPr>
        <w:pStyle w:val="BodyText"/>
        <w:spacing w:line="200" w:lineRule="exact"/>
        <w:ind w:left="50"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industrial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supplies</w:t>
      </w:r>
      <w:r>
        <w:rPr>
          <w:rFonts w:ascii="Century"/>
          <w:color w:val="231F20"/>
          <w:spacing w:val="23"/>
          <w:w w:val="95"/>
        </w:rPr>
        <w:t> </w:t>
      </w:r>
      <w:r>
        <w:rPr>
          <w:rFonts w:ascii="Century"/>
          <w:color w:val="231F20"/>
        </w:rPr>
        <w:t>declined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24.2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</w:rPr>
      </w:r>
    </w:p>
    <w:p>
      <w:pPr>
        <w:pStyle w:val="BodyText"/>
        <w:spacing w:line="190" w:lineRule="exact"/>
        <w:ind w:left="210" w:right="0" w:hanging="16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27.5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  <w:spacing w:val="-3"/>
        </w:rPr>
        <w:t>respectively</w:t>
      </w:r>
      <w:r>
        <w:rPr>
          <w:rFonts w:ascii="Century"/>
          <w:color w:val="231F20"/>
          <w:spacing w:val="-2"/>
        </w:rPr>
        <w:t>.</w:t>
      </w:r>
      <w:r>
        <w:rPr>
          <w:rFonts w:ascii="Century"/>
        </w:rPr>
      </w:r>
    </w:p>
    <w:p>
      <w:pPr>
        <w:pStyle w:val="BodyText"/>
        <w:spacing w:line="200" w:lineRule="exact" w:before="9"/>
        <w:ind w:left="50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Import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capital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goods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also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contracted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amid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r</w:t>
      </w:r>
      <w:r>
        <w:rPr>
          <w:rFonts w:ascii="Century"/>
          <w:color w:val="231F20"/>
          <w:spacing w:val="24"/>
          <w:w w:val="98"/>
        </w:rPr>
        <w:t> </w:t>
      </w:r>
      <w:r>
        <w:rPr>
          <w:rFonts w:ascii="Century"/>
          <w:color w:val="231F20"/>
          <w:spacing w:val="-2"/>
        </w:rPr>
        <w:t>investment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manufac-</w:t>
      </w:r>
      <w:r>
        <w:rPr>
          <w:rFonts w:ascii="Century"/>
          <w:color w:val="231F20"/>
          <w:spacing w:val="25"/>
          <w:w w:val="103"/>
        </w:rPr>
        <w:t> </w:t>
      </w:r>
      <w:r>
        <w:rPr>
          <w:rFonts w:ascii="Century"/>
          <w:color w:val="231F20"/>
          <w:w w:val="95"/>
        </w:rPr>
        <w:t>turing</w:t>
      </w:r>
      <w:r>
        <w:rPr>
          <w:rFonts w:ascii="Century"/>
          <w:color w:val="231F20"/>
          <w:spacing w:val="13"/>
          <w:w w:val="95"/>
        </w:rPr>
        <w:t> </w:t>
      </w:r>
      <w:r>
        <w:rPr>
          <w:rFonts w:ascii="Century"/>
          <w:color w:val="231F20"/>
          <w:spacing w:val="-1"/>
          <w:w w:val="95"/>
        </w:rPr>
        <w:t>sector.</w:t>
      </w:r>
      <w:r>
        <w:rPr>
          <w:rFonts w:ascii="Century"/>
        </w:rPr>
      </w:r>
    </w:p>
    <w:p>
      <w:pPr>
        <w:pStyle w:val="BodyText"/>
        <w:spacing w:line="200" w:lineRule="exact"/>
        <w:ind w:left="50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Ho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v</w:t>
      </w:r>
      <w:r>
        <w:rPr>
          <w:rFonts w:ascii="Century"/>
          <w:color w:val="231F20"/>
          <w:spacing w:val="-2"/>
        </w:rPr>
        <w:t>er,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import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trans-</w:t>
      </w:r>
      <w:r>
        <w:rPr>
          <w:rFonts w:ascii="Century"/>
          <w:color w:val="231F20"/>
          <w:spacing w:val="21"/>
          <w:w w:val="96"/>
        </w:rPr>
        <w:t> </w:t>
      </w:r>
      <w:r>
        <w:rPr>
          <w:rFonts w:ascii="Century"/>
          <w:color w:val="231F20"/>
          <w:spacing w:val="1"/>
        </w:rPr>
        <w:t>port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equipment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indus-</w:t>
      </w:r>
      <w:r>
        <w:rPr>
          <w:rFonts w:ascii="Century"/>
          <w:color w:val="231F20"/>
          <w:spacing w:val="21"/>
          <w:w w:val="96"/>
        </w:rPr>
        <w:t> </w:t>
      </w:r>
      <w:r>
        <w:rPr>
          <w:rFonts w:ascii="Century"/>
          <w:color w:val="231F20"/>
        </w:rPr>
        <w:t>trial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use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rose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10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spacing w:val="23"/>
          <w:w w:val="97"/>
        </w:rPr>
        <w:t> </w:t>
      </w:r>
      <w:r>
        <w:rPr>
          <w:rFonts w:ascii="Century"/>
          <w:color w:val="231F20"/>
          <w:spacing w:val="-1"/>
        </w:rPr>
        <w:t>dr</w:t>
      </w:r>
      <w:r>
        <w:rPr>
          <w:rFonts w:ascii="Century"/>
          <w:color w:val="231F20"/>
          <w:spacing w:val="-2"/>
        </w:rPr>
        <w:t>iven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higher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import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0"/>
          <w:w w:val="101"/>
        </w:rPr>
        <w:t> </w:t>
      </w:r>
      <w:r>
        <w:rPr>
          <w:rFonts w:ascii="Century"/>
          <w:color w:val="231F20"/>
        </w:rPr>
        <w:t>aircraft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ships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major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12"/>
        <w:rPr>
          <w:rFonts w:ascii="Century" w:hAnsi="Century" w:cs="Century" w:eastAsia="Century"/>
          <w:sz w:val="25"/>
          <w:szCs w:val="25"/>
        </w:rPr>
      </w:pPr>
    </w:p>
    <w:p>
      <w:pPr>
        <w:pStyle w:val="BodyText"/>
        <w:spacing w:line="200" w:lineRule="exact"/>
        <w:ind w:left="50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transportation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companies</w:t>
      </w:r>
      <w:r>
        <w:rPr>
          <w:rFonts w:ascii="Century"/>
          <w:color w:val="231F20"/>
          <w:spacing w:val="23"/>
          <w:w w:val="98"/>
        </w:rPr>
        <w:t> </w:t>
      </w:r>
      <w:r>
        <w:rPr>
          <w:rFonts w:ascii="Century"/>
          <w:color w:val="231F20"/>
        </w:rPr>
        <w:t>took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delivery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contractual</w:t>
      </w:r>
      <w:r>
        <w:rPr>
          <w:rFonts w:ascii="Century"/>
          <w:color w:val="231F20"/>
          <w:spacing w:val="22"/>
          <w:w w:val="96"/>
        </w:rPr>
        <w:t> </w:t>
      </w:r>
      <w:r>
        <w:rPr>
          <w:rFonts w:ascii="Century"/>
          <w:color w:val="231F20"/>
          <w:spacing w:val="-1"/>
        </w:rPr>
        <w:t>order</w:t>
      </w:r>
      <w:r>
        <w:rPr>
          <w:rFonts w:ascii="Century"/>
          <w:color w:val="231F20"/>
          <w:spacing w:val="-2"/>
        </w:rPr>
        <w:t>s.</w:t>
      </w:r>
      <w:r>
        <w:rPr>
          <w:rFonts w:ascii="Century"/>
        </w:rPr>
      </w:r>
    </w:p>
    <w:p>
      <w:pPr>
        <w:pStyle w:val="BodyText"/>
        <w:spacing w:line="200" w:lineRule="exact"/>
        <w:ind w:left="50"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28"/>
        </w:rPr>
        <w:t> </w:t>
      </w:r>
      <w:r>
        <w:rPr>
          <w:rFonts w:ascii="Century" w:hAnsi="Century" w:cs="Century" w:eastAsia="Century"/>
          <w:color w:val="231F20"/>
        </w:rPr>
        <w:t>country’s</w:t>
      </w:r>
      <w:r>
        <w:rPr>
          <w:rFonts w:ascii="Century" w:hAnsi="Century" w:cs="Century" w:eastAsia="Century"/>
          <w:color w:val="231F20"/>
          <w:spacing w:val="28"/>
        </w:rPr>
        <w:t> </w:t>
      </w:r>
      <w:r>
        <w:rPr>
          <w:rFonts w:ascii="Century" w:hAnsi="Century" w:cs="Century" w:eastAsia="Century"/>
          <w:color w:val="231F20"/>
        </w:rPr>
        <w:t>balance</w:t>
      </w:r>
      <w:r>
        <w:rPr>
          <w:rFonts w:ascii="Century" w:hAnsi="Century" w:cs="Century" w:eastAsia="Century"/>
          <w:color w:val="231F20"/>
          <w:spacing w:val="29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26"/>
          <w:w w:val="101"/>
        </w:rPr>
        <w:t> </w:t>
      </w:r>
      <w:r>
        <w:rPr>
          <w:rFonts w:ascii="Century" w:hAnsi="Century" w:cs="Century" w:eastAsia="Century"/>
          <w:color w:val="231F20"/>
          <w:spacing w:val="-2"/>
        </w:rPr>
        <w:t>payments</w:t>
      </w:r>
      <w:r>
        <w:rPr>
          <w:rFonts w:ascii="Century" w:hAnsi="Century" w:cs="Century" w:eastAsia="Century"/>
          <w:color w:val="231F20"/>
          <w:spacing w:val="2"/>
        </w:rPr>
        <w:t> </w:t>
      </w:r>
      <w:r>
        <w:rPr>
          <w:rFonts w:ascii="Century" w:hAnsi="Century" w:cs="Century" w:eastAsia="Century"/>
          <w:color w:val="231F20"/>
        </w:rPr>
        <w:t>is</w:t>
      </w:r>
      <w:r>
        <w:rPr>
          <w:rFonts w:ascii="Century" w:hAnsi="Century" w:cs="Century" w:eastAsia="Century"/>
          <w:color w:val="231F20"/>
          <w:spacing w:val="2"/>
        </w:rPr>
        <w:t> </w:t>
      </w:r>
      <w:r>
        <w:rPr>
          <w:rFonts w:ascii="Century" w:hAnsi="Century" w:cs="Century" w:eastAsia="Century"/>
          <w:color w:val="231F20"/>
        </w:rPr>
        <w:t>expected</w:t>
      </w:r>
      <w:r>
        <w:rPr>
          <w:rFonts w:ascii="Century" w:hAnsi="Century" w:cs="Century" w:eastAsia="Century"/>
          <w:color w:val="231F20"/>
          <w:spacing w:val="2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2"/>
        </w:rPr>
        <w:t> </w:t>
      </w:r>
      <w:r>
        <w:rPr>
          <w:rFonts w:ascii="Century" w:hAnsi="Century" w:cs="Century" w:eastAsia="Century"/>
          <w:color w:val="231F20"/>
        </w:rPr>
        <w:t>re-</w:t>
      </w:r>
      <w:r>
        <w:rPr>
          <w:rFonts w:ascii="Century" w:hAnsi="Century" w:cs="Century" w:eastAsia="Century"/>
          <w:color w:val="231F20"/>
          <w:spacing w:val="25"/>
          <w:w w:val="102"/>
        </w:rPr>
        <w:t> </w:t>
      </w:r>
      <w:r>
        <w:rPr>
          <w:rFonts w:ascii="Century" w:hAnsi="Century" w:cs="Century" w:eastAsia="Century"/>
          <w:color w:val="231F20"/>
        </w:rPr>
        <w:t>main</w:t>
      </w:r>
      <w:r>
        <w:rPr>
          <w:rFonts w:ascii="Century" w:hAnsi="Century" w:cs="Century" w:eastAsia="Century"/>
          <w:color w:val="231F20"/>
          <w:spacing w:val="26"/>
        </w:rPr>
        <w:t> </w:t>
      </w:r>
      <w:r>
        <w:rPr>
          <w:rFonts w:ascii="Century" w:hAnsi="Century" w:cs="Century" w:eastAsia="Century"/>
          <w:color w:val="231F20"/>
          <w:spacing w:val="-2"/>
        </w:rPr>
        <w:t>fav</w:t>
      </w:r>
      <w:r>
        <w:rPr>
          <w:rFonts w:ascii="Century" w:hAnsi="Century" w:cs="Century" w:eastAsia="Century"/>
          <w:color w:val="231F20"/>
          <w:spacing w:val="-1"/>
        </w:rPr>
        <w:t>ourable</w:t>
      </w:r>
      <w:r>
        <w:rPr>
          <w:rFonts w:ascii="Century" w:hAnsi="Century" w:cs="Century" w:eastAsia="Century"/>
          <w:color w:val="231F20"/>
          <w:spacing w:val="26"/>
        </w:rPr>
        <w:t> </w:t>
      </w:r>
      <w:r>
        <w:rPr>
          <w:rFonts w:ascii="Century" w:hAnsi="Century" w:cs="Century" w:eastAsia="Century"/>
          <w:color w:val="231F20"/>
        </w:rPr>
        <w:t>this</w:t>
      </w:r>
      <w:r>
        <w:rPr>
          <w:rFonts w:ascii="Century" w:hAnsi="Century" w:cs="Century" w:eastAsia="Century"/>
          <w:color w:val="231F20"/>
          <w:spacing w:val="27"/>
        </w:rPr>
        <w:t> </w:t>
      </w:r>
      <w:r>
        <w:rPr>
          <w:rFonts w:ascii="Century" w:hAnsi="Century" w:cs="Century" w:eastAsia="Century"/>
          <w:color w:val="231F20"/>
          <w:spacing w:val="-2"/>
        </w:rPr>
        <w:t>y</w:t>
      </w:r>
      <w:r>
        <w:rPr>
          <w:rFonts w:ascii="Century" w:hAnsi="Century" w:cs="Century" w:eastAsia="Century"/>
          <w:color w:val="231F20"/>
          <w:spacing w:val="-1"/>
        </w:rPr>
        <w:t>ear,</w:t>
      </w:r>
      <w:r>
        <w:rPr>
          <w:rFonts w:ascii="Century" w:hAnsi="Century" w:cs="Century" w:eastAsia="Century"/>
          <w:color w:val="231F20"/>
          <w:spacing w:val="29"/>
          <w:w w:val="99"/>
        </w:rPr>
        <w:t> </w:t>
      </w:r>
      <w:r>
        <w:rPr>
          <w:rFonts w:ascii="Century" w:hAnsi="Century" w:cs="Century" w:eastAsia="Century"/>
          <w:color w:val="231F20"/>
        </w:rPr>
        <w:t>with</w:t>
      </w:r>
      <w:r>
        <w:rPr>
          <w:rFonts w:ascii="Century" w:hAnsi="Century" w:cs="Century" w:eastAsia="Century"/>
          <w:color w:val="231F20"/>
          <w:spacing w:val="17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current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account</w:t>
      </w:r>
      <w:r>
        <w:rPr>
          <w:rFonts w:ascii="Century" w:hAnsi="Century" w:cs="Century" w:eastAsia="Century"/>
          <w:color w:val="231F20"/>
          <w:spacing w:val="23"/>
          <w:w w:val="98"/>
        </w:rPr>
        <w:t> </w:t>
      </w:r>
      <w:r>
        <w:rPr>
          <w:rFonts w:ascii="Century" w:hAnsi="Century" w:cs="Century" w:eastAsia="Century"/>
          <w:color w:val="231F20"/>
        </w:rPr>
        <w:t>posting</w:t>
      </w:r>
      <w:r>
        <w:rPr>
          <w:rFonts w:ascii="Century" w:hAnsi="Century" w:cs="Century" w:eastAsia="Century"/>
          <w:color w:val="231F20"/>
          <w:spacing w:val="5"/>
        </w:rPr>
        <w:t> </w:t>
      </w:r>
      <w:r>
        <w:rPr>
          <w:rFonts w:ascii="Century" w:hAnsi="Century" w:cs="Century" w:eastAsia="Century"/>
          <w:color w:val="231F20"/>
        </w:rPr>
        <w:t>a</w:t>
      </w:r>
      <w:r>
        <w:rPr>
          <w:rFonts w:ascii="Century" w:hAnsi="Century" w:cs="Century" w:eastAsia="Century"/>
          <w:color w:val="231F20"/>
          <w:spacing w:val="6"/>
        </w:rPr>
        <w:t> </w:t>
      </w:r>
      <w:r>
        <w:rPr>
          <w:rFonts w:ascii="Century" w:hAnsi="Century" w:cs="Century" w:eastAsia="Century"/>
          <w:color w:val="231F20"/>
        </w:rPr>
        <w:t>surplus</w:t>
      </w:r>
      <w:r>
        <w:rPr>
          <w:rFonts w:ascii="Century" w:hAnsi="Century" w:cs="Century" w:eastAsia="Century"/>
          <w:color w:val="231F20"/>
          <w:spacing w:val="5"/>
        </w:rPr>
        <w:t> </w:t>
      </w:r>
      <w:r>
        <w:rPr>
          <w:rFonts w:ascii="Century" w:hAnsi="Century" w:cs="Century" w:eastAsia="Century"/>
          <w:color w:val="231F20"/>
        </w:rPr>
        <w:t>for</w:t>
      </w:r>
      <w:r>
        <w:rPr>
          <w:rFonts w:ascii="Century" w:hAnsi="Century" w:cs="Century" w:eastAsia="Century"/>
          <w:color w:val="231F20"/>
          <w:spacing w:val="6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23"/>
          <w:w w:val="94"/>
        </w:rPr>
        <w:t> </w:t>
      </w:r>
      <w:r>
        <w:rPr>
          <w:rFonts w:ascii="Century" w:hAnsi="Century" w:cs="Century" w:eastAsia="Century"/>
          <w:color w:val="231F20"/>
        </w:rPr>
        <w:t>12th</w:t>
      </w:r>
      <w:r>
        <w:rPr>
          <w:rFonts w:ascii="Century" w:hAnsi="Century" w:cs="Century" w:eastAsia="Century"/>
          <w:color w:val="231F20"/>
          <w:spacing w:val="-24"/>
        </w:rPr>
        <w:t> </w:t>
      </w:r>
      <w:r>
        <w:rPr>
          <w:rFonts w:ascii="Century" w:hAnsi="Century" w:cs="Century" w:eastAsia="Century"/>
          <w:color w:val="231F20"/>
          <w:spacing w:val="-2"/>
        </w:rPr>
        <w:t>consecutiv</w:t>
      </w:r>
      <w:r>
        <w:rPr>
          <w:rFonts w:ascii="Century" w:hAnsi="Century" w:cs="Century" w:eastAsia="Century"/>
          <w:color w:val="231F20"/>
          <w:spacing w:val="-1"/>
        </w:rPr>
        <w:t>e</w:t>
      </w:r>
      <w:r>
        <w:rPr>
          <w:rFonts w:ascii="Century" w:hAnsi="Century" w:cs="Century" w:eastAsia="Century"/>
          <w:color w:val="231F20"/>
          <w:spacing w:val="-23"/>
        </w:rPr>
        <w:t> </w:t>
      </w:r>
      <w:r>
        <w:rPr>
          <w:rFonts w:ascii="Century" w:hAnsi="Century" w:cs="Century" w:eastAsia="Century"/>
          <w:color w:val="231F20"/>
          <w:spacing w:val="-3"/>
        </w:rPr>
        <w:t>y</w:t>
      </w:r>
      <w:r>
        <w:rPr>
          <w:rFonts w:ascii="Century" w:hAnsi="Century" w:cs="Century" w:eastAsia="Century"/>
          <w:color w:val="231F20"/>
          <w:spacing w:val="-2"/>
        </w:rPr>
        <w:t>ear.</w:t>
      </w:r>
      <w:r>
        <w:rPr>
          <w:rFonts w:ascii="Century" w:hAnsi="Century" w:cs="Century" w:eastAsia="Century"/>
        </w:rPr>
      </w:r>
    </w:p>
    <w:p>
      <w:pPr>
        <w:pStyle w:val="BodyText"/>
        <w:spacing w:line="200" w:lineRule="exact"/>
        <w:ind w:left="50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current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account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sur-</w:t>
      </w:r>
      <w:r>
        <w:rPr>
          <w:rFonts w:ascii="Century"/>
          <w:color w:val="231F20"/>
          <w:spacing w:val="23"/>
          <w:w w:val="98"/>
        </w:rPr>
        <w:t> </w:t>
      </w:r>
      <w:r>
        <w:rPr>
          <w:rFonts w:ascii="Century"/>
          <w:color w:val="231F20"/>
        </w:rPr>
        <w:t>plus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is </w:t>
      </w:r>
      <w:r>
        <w:rPr>
          <w:rFonts w:ascii="Century"/>
          <w:color w:val="231F20"/>
          <w:spacing w:val="-2"/>
        </w:rPr>
        <w:t>envisaged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to narrow</w:t>
      </w:r>
      <w:r>
        <w:rPr>
          <w:rFonts w:ascii="Century"/>
          <w:color w:val="231F20"/>
          <w:spacing w:val="25"/>
          <w:w w:val="99"/>
        </w:rPr>
        <w:t> </w:t>
      </w:r>
      <w:r>
        <w:rPr>
          <w:rFonts w:ascii="Century"/>
          <w:color w:val="231F20"/>
        </w:rPr>
        <w:t>to 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RM91.8 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billion 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due 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12"/>
        <w:rPr>
          <w:rFonts w:ascii="Century" w:hAnsi="Century" w:cs="Century" w:eastAsia="Century"/>
          <w:sz w:val="25"/>
          <w:szCs w:val="25"/>
        </w:rPr>
      </w:pPr>
    </w:p>
    <w:p>
      <w:pPr>
        <w:pStyle w:val="BodyText"/>
        <w:spacing w:line="200" w:lineRule="exact"/>
        <w:ind w:left="50" w:right="91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r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surplus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goods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6"/>
          <w:w w:val="96"/>
        </w:rPr>
        <w:t> </w:t>
      </w:r>
      <w:r>
        <w:rPr>
          <w:rFonts w:ascii="Century"/>
          <w:color w:val="231F20"/>
        </w:rPr>
        <w:t>higher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deficit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services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ac-</w:t>
      </w:r>
      <w:r>
        <w:rPr>
          <w:rFonts w:ascii="Century"/>
          <w:color w:val="231F20"/>
          <w:spacing w:val="26"/>
          <w:w w:val="103"/>
        </w:rPr>
        <w:t> </w:t>
      </w:r>
      <w:r>
        <w:rPr>
          <w:rFonts w:ascii="Century"/>
          <w:color w:val="231F20"/>
        </w:rPr>
        <w:t>count.</w:t>
      </w:r>
      <w:r>
        <w:rPr>
          <w:rFonts w:ascii="Century"/>
        </w:rPr>
      </w:r>
    </w:p>
    <w:p>
      <w:pPr>
        <w:pStyle w:val="BodyText"/>
        <w:spacing w:line="200" w:lineRule="exact"/>
        <w:ind w:left="50" w:right="91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  <w:spacing w:val="-2"/>
        </w:rPr>
        <w:t>Overall</w:t>
      </w:r>
      <w:r>
        <w:rPr>
          <w:rFonts w:ascii="Century" w:hAnsi="Century" w:cs="Century" w:eastAsia="Century"/>
          <w:color w:val="231F20"/>
          <w:spacing w:val="16"/>
        </w:rPr>
        <w:t> </w:t>
      </w:r>
      <w:r>
        <w:rPr>
          <w:rFonts w:ascii="Century" w:hAnsi="Century" w:cs="Century" w:eastAsia="Century"/>
          <w:color w:val="231F20"/>
        </w:rPr>
        <w:t>balance</w:t>
      </w:r>
      <w:r>
        <w:rPr>
          <w:rFonts w:ascii="Century" w:hAnsi="Century" w:cs="Century" w:eastAsia="Century"/>
          <w:color w:val="231F20"/>
          <w:spacing w:val="17"/>
        </w:rPr>
        <w:t> </w:t>
      </w:r>
      <w:r>
        <w:rPr>
          <w:rFonts w:ascii="Century" w:hAnsi="Century" w:cs="Century" w:eastAsia="Century"/>
          <w:color w:val="231F20"/>
        </w:rPr>
        <w:t>is</w:t>
      </w:r>
      <w:r>
        <w:rPr>
          <w:rFonts w:ascii="Century" w:hAnsi="Century" w:cs="Century" w:eastAsia="Century"/>
          <w:color w:val="231F20"/>
          <w:spacing w:val="16"/>
        </w:rPr>
        <w:t> </w:t>
      </w:r>
      <w:r>
        <w:rPr>
          <w:rFonts w:ascii="Century" w:hAnsi="Century" w:cs="Century" w:eastAsia="Century"/>
          <w:color w:val="231F20"/>
        </w:rPr>
        <w:t>expec-</w:t>
      </w:r>
      <w:r>
        <w:rPr>
          <w:rFonts w:ascii="Century" w:hAnsi="Century" w:cs="Century" w:eastAsia="Century"/>
          <w:color w:val="231F20"/>
          <w:spacing w:val="23"/>
          <w:w w:val="101"/>
        </w:rPr>
        <w:t> </w:t>
      </w:r>
      <w:r>
        <w:rPr>
          <w:rFonts w:ascii="Century" w:hAnsi="Century" w:cs="Century" w:eastAsia="Century"/>
          <w:color w:val="231F20"/>
        </w:rPr>
        <w:t>ted</w:t>
      </w:r>
      <w:r>
        <w:rPr>
          <w:rFonts w:ascii="Century" w:hAnsi="Century" w:cs="Century" w:eastAsia="Century"/>
          <w:color w:val="231F20"/>
          <w:spacing w:val="25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26"/>
        </w:rPr>
        <w:t> </w:t>
      </w:r>
      <w:r>
        <w:rPr>
          <w:rFonts w:ascii="Century" w:hAnsi="Century" w:cs="Century" w:eastAsia="Century"/>
          <w:color w:val="231F20"/>
          <w:spacing w:val="-1"/>
        </w:rPr>
        <w:t>show</w:t>
      </w:r>
      <w:r>
        <w:rPr>
          <w:rFonts w:ascii="Century" w:hAnsi="Century" w:cs="Century" w:eastAsia="Century"/>
          <w:color w:val="231F20"/>
          <w:spacing w:val="26"/>
        </w:rPr>
        <w:t> </w:t>
      </w:r>
      <w:r>
        <w:rPr>
          <w:rFonts w:ascii="Century" w:hAnsi="Century" w:cs="Century" w:eastAsia="Century"/>
          <w:color w:val="231F20"/>
        </w:rPr>
        <w:t>a</w:t>
      </w:r>
      <w:r>
        <w:rPr>
          <w:rFonts w:ascii="Century" w:hAnsi="Century" w:cs="Century" w:eastAsia="Century"/>
          <w:color w:val="231F20"/>
          <w:spacing w:val="26"/>
        </w:rPr>
        <w:t> </w:t>
      </w:r>
      <w:r>
        <w:rPr>
          <w:rFonts w:ascii="Century" w:hAnsi="Century" w:cs="Century" w:eastAsia="Century"/>
          <w:color w:val="231F20"/>
        </w:rPr>
        <w:t>surplus,</w:t>
      </w:r>
      <w:r>
        <w:rPr>
          <w:rFonts w:ascii="Century" w:hAnsi="Century" w:cs="Century" w:eastAsia="Century"/>
          <w:color w:val="231F20"/>
          <w:spacing w:val="26"/>
        </w:rPr>
        <w:t> </w:t>
      </w:r>
      <w:r>
        <w:rPr>
          <w:rFonts w:ascii="Century" w:hAnsi="Century" w:cs="Century" w:eastAsia="Century"/>
          <w:color w:val="231F20"/>
        </w:rPr>
        <w:t>en-</w:t>
      </w:r>
      <w:r>
        <w:rPr>
          <w:rFonts w:ascii="Century" w:hAnsi="Century" w:cs="Century" w:eastAsia="Century"/>
          <w:color w:val="231F20"/>
          <w:spacing w:val="24"/>
        </w:rPr>
        <w:t> </w:t>
      </w:r>
      <w:r>
        <w:rPr>
          <w:rFonts w:ascii="Century" w:hAnsi="Century" w:cs="Century" w:eastAsia="Century"/>
          <w:color w:val="231F20"/>
        </w:rPr>
        <w:t>hancing</w:t>
      </w:r>
      <w:r>
        <w:rPr>
          <w:rFonts w:ascii="Century" w:hAnsi="Century" w:cs="Century" w:eastAsia="Century"/>
          <w:color w:val="231F20"/>
          <w:spacing w:val="-35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35"/>
        </w:rPr>
        <w:t> </w:t>
      </w:r>
      <w:r>
        <w:rPr>
          <w:rFonts w:ascii="Century" w:hAnsi="Century" w:cs="Century" w:eastAsia="Century"/>
          <w:color w:val="231F20"/>
        </w:rPr>
        <w:t>country’s</w:t>
      </w:r>
      <w:r>
        <w:rPr>
          <w:rFonts w:ascii="Century" w:hAnsi="Century" w:cs="Century" w:eastAsia="Century"/>
          <w:color w:val="231F20"/>
          <w:spacing w:val="-34"/>
        </w:rPr>
        <w:t> </w:t>
      </w:r>
      <w:r>
        <w:rPr>
          <w:rFonts w:ascii="Century" w:hAnsi="Century" w:cs="Century" w:eastAsia="Century"/>
          <w:color w:val="231F20"/>
        </w:rPr>
        <w:t>strong</w:t>
      </w:r>
      <w:r>
        <w:rPr>
          <w:rFonts w:ascii="Century" w:hAnsi="Century" w:cs="Century" w:eastAsia="Century"/>
          <w:color w:val="231F20"/>
          <w:spacing w:val="26"/>
          <w:w w:val="96"/>
        </w:rPr>
        <w:t> </w:t>
      </w:r>
      <w:r>
        <w:rPr>
          <w:rFonts w:ascii="Century" w:hAnsi="Century" w:cs="Century" w:eastAsia="Century"/>
          <w:color w:val="231F20"/>
          <w:w w:val="95"/>
        </w:rPr>
        <w:t>international</w:t>
      </w:r>
      <w:r>
        <w:rPr>
          <w:rFonts w:ascii="Century" w:hAnsi="Century" w:cs="Century" w:eastAsia="Century"/>
          <w:color w:val="231F20"/>
          <w:spacing w:val="13"/>
          <w:w w:val="95"/>
        </w:rPr>
        <w:t> </w:t>
      </w:r>
      <w:r>
        <w:rPr>
          <w:rFonts w:ascii="Century" w:hAnsi="Century" w:cs="Century" w:eastAsia="Century"/>
          <w:color w:val="231F20"/>
          <w:spacing w:val="-1"/>
          <w:w w:val="95"/>
        </w:rPr>
        <w:t>reser</w:t>
      </w:r>
      <w:r>
        <w:rPr>
          <w:rFonts w:ascii="Century" w:hAnsi="Century" w:cs="Century" w:eastAsia="Century"/>
          <w:color w:val="231F20"/>
          <w:spacing w:val="-2"/>
          <w:w w:val="95"/>
        </w:rPr>
        <w:t>v</w:t>
      </w:r>
      <w:r>
        <w:rPr>
          <w:rFonts w:ascii="Century" w:hAnsi="Century" w:cs="Century" w:eastAsia="Century"/>
          <w:color w:val="231F20"/>
          <w:spacing w:val="-1"/>
          <w:w w:val="95"/>
        </w:rPr>
        <w:t>es.</w:t>
      </w:r>
      <w:r>
        <w:rPr>
          <w:rFonts w:ascii="Century" w:hAnsi="Century" w:cs="Century" w:eastAsia="Century"/>
        </w:rPr>
      </w:r>
    </w:p>
    <w:p>
      <w:pPr>
        <w:pStyle w:val="BodyText"/>
        <w:spacing w:line="200" w:lineRule="exact"/>
        <w:ind w:left="50" w:right="91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9"/>
        </w:rPr>
        <w:t> </w:t>
      </w:r>
      <w:r>
        <w:rPr>
          <w:rFonts w:ascii="Century" w:hAnsi="Century" w:cs="Century" w:eastAsia="Century"/>
          <w:color w:val="231F20"/>
        </w:rPr>
        <w:t>line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</w:rPr>
        <w:t>with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9"/>
        </w:rPr>
        <w:t> </w:t>
      </w:r>
      <w:r>
        <w:rPr>
          <w:rFonts w:ascii="Century" w:hAnsi="Century" w:cs="Century" w:eastAsia="Century"/>
          <w:color w:val="231F20"/>
        </w:rPr>
        <w:t>expected</w:t>
      </w:r>
      <w:r>
        <w:rPr>
          <w:rFonts w:ascii="Century" w:hAnsi="Century" w:cs="Century" w:eastAsia="Century"/>
          <w:color w:val="231F20"/>
          <w:w w:val="99"/>
        </w:rPr>
        <w:t> </w:t>
      </w:r>
      <w:r>
        <w:rPr>
          <w:rFonts w:ascii="Century" w:hAnsi="Century" w:cs="Century" w:eastAsia="Century"/>
          <w:color w:val="231F20"/>
          <w:w w:val="95"/>
        </w:rPr>
        <w:t>sizeable</w:t>
      </w:r>
      <w:r>
        <w:rPr>
          <w:rFonts w:ascii="Century" w:hAnsi="Century" w:cs="Century" w:eastAsia="Century"/>
          <w:color w:val="231F20"/>
          <w:spacing w:val="-2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trade</w:t>
      </w:r>
      <w:r>
        <w:rPr>
          <w:rFonts w:ascii="Century" w:hAnsi="Century" w:cs="Century" w:eastAsia="Century"/>
          <w:color w:val="231F20"/>
          <w:spacing w:val="-2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surplus,</w:t>
      </w:r>
      <w:r>
        <w:rPr>
          <w:rFonts w:ascii="Century" w:hAnsi="Century" w:cs="Century" w:eastAsia="Century"/>
          <w:color w:val="231F20"/>
          <w:spacing w:val="-2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Bank</w:t>
      </w:r>
      <w:r>
        <w:rPr>
          <w:rFonts w:ascii="Century" w:hAnsi="Century" w:cs="Century" w:eastAsia="Century"/>
          <w:color w:val="231F20"/>
          <w:spacing w:val="23"/>
          <w:w w:val="93"/>
        </w:rPr>
        <w:t> </w:t>
      </w:r>
      <w:r>
        <w:rPr>
          <w:rFonts w:ascii="Century" w:hAnsi="Century" w:cs="Century" w:eastAsia="Century"/>
          <w:color w:val="231F20"/>
        </w:rPr>
        <w:t>Negara</w:t>
      </w:r>
      <w:r>
        <w:rPr>
          <w:rFonts w:ascii="Century" w:hAnsi="Century" w:cs="Century" w:eastAsia="Century"/>
          <w:color w:val="231F20"/>
          <w:spacing w:val="3"/>
        </w:rPr>
        <w:t> </w:t>
      </w:r>
      <w:r>
        <w:rPr>
          <w:rFonts w:ascii="Century" w:hAnsi="Century" w:cs="Century" w:eastAsia="Century"/>
          <w:color w:val="231F20"/>
          <w:spacing w:val="-2"/>
        </w:rPr>
        <w:t>Malaysia’s</w:t>
      </w:r>
      <w:r>
        <w:rPr>
          <w:rFonts w:ascii="Century" w:hAnsi="Century" w:cs="Century" w:eastAsia="Century"/>
          <w:color w:val="231F20"/>
          <w:spacing w:val="4"/>
        </w:rPr>
        <w:t> </w:t>
      </w:r>
      <w:r>
        <w:rPr>
          <w:rFonts w:ascii="Century" w:hAnsi="Century" w:cs="Century" w:eastAsia="Century"/>
          <w:color w:val="231F20"/>
        </w:rPr>
        <w:t>interna-</w:t>
      </w:r>
      <w:r>
        <w:rPr>
          <w:rFonts w:ascii="Century" w:hAnsi="Century" w:cs="Century" w:eastAsia="Century"/>
          <w:color w:val="231F20"/>
          <w:spacing w:val="25"/>
          <w:w w:val="99"/>
        </w:rPr>
        <w:t> </w:t>
      </w:r>
      <w:r>
        <w:rPr>
          <w:rFonts w:ascii="Century" w:hAnsi="Century" w:cs="Century" w:eastAsia="Century"/>
          <w:color w:val="231F20"/>
        </w:rPr>
        <w:t>tional</w:t>
      </w:r>
      <w:r>
        <w:rPr>
          <w:rFonts w:ascii="Century" w:hAnsi="Century" w:cs="Century" w:eastAsia="Century"/>
          <w:color w:val="231F20"/>
          <w:spacing w:val="9"/>
        </w:rPr>
        <w:t> </w:t>
      </w:r>
      <w:r>
        <w:rPr>
          <w:rFonts w:ascii="Century" w:hAnsi="Century" w:cs="Century" w:eastAsia="Century"/>
          <w:color w:val="231F20"/>
        </w:rPr>
        <w:t>reserves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</w:rPr>
        <w:t>are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  <w:spacing w:val="-2"/>
        </w:rPr>
        <w:t>envis-</w:t>
      </w:r>
      <w:r>
        <w:rPr>
          <w:rFonts w:ascii="Century" w:hAnsi="Century" w:cs="Century" w:eastAsia="Century"/>
          <w:color w:val="231F20"/>
          <w:spacing w:val="25"/>
          <w:w w:val="95"/>
        </w:rPr>
        <w:t> </w:t>
      </w:r>
      <w:r>
        <w:rPr>
          <w:rFonts w:ascii="Century" w:hAnsi="Century" w:cs="Century" w:eastAsia="Century"/>
          <w:color w:val="231F20"/>
        </w:rPr>
        <w:t>aged</w:t>
      </w:r>
      <w:r>
        <w:rPr>
          <w:rFonts w:ascii="Century" w:hAnsi="Century" w:cs="Century" w:eastAsia="Century"/>
          <w:color w:val="231F20"/>
          <w:spacing w:val="-33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-33"/>
        </w:rPr>
        <w:t> </w:t>
      </w:r>
      <w:r>
        <w:rPr>
          <w:rFonts w:ascii="Century" w:hAnsi="Century" w:cs="Century" w:eastAsia="Century"/>
          <w:color w:val="231F20"/>
        </w:rPr>
        <w:t>strengthen</w:t>
      </w:r>
      <w:r>
        <w:rPr>
          <w:rFonts w:ascii="Century" w:hAnsi="Century" w:cs="Century" w:eastAsia="Century"/>
          <w:color w:val="231F20"/>
          <w:spacing w:val="-33"/>
        </w:rPr>
        <w:t> </w:t>
      </w:r>
      <w:r>
        <w:rPr>
          <w:rFonts w:ascii="Century" w:hAnsi="Century" w:cs="Century" w:eastAsia="Century"/>
          <w:color w:val="231F20"/>
        </w:rPr>
        <w:t>further.</w:t>
      </w:r>
      <w:r>
        <w:rPr>
          <w:rFonts w:ascii="Century" w:hAnsi="Century" w:cs="Century" w:eastAsia="Century"/>
        </w:rPr>
      </w:r>
    </w:p>
    <w:p>
      <w:pPr>
        <w:spacing w:after="0" w:line="200" w:lineRule="exact"/>
        <w:jc w:val="both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6" w:equalWidth="0">
            <w:col w:w="2325" w:space="153"/>
            <w:col w:w="2372" w:space="152"/>
            <w:col w:w="2325" w:space="175"/>
            <w:col w:w="2325" w:space="175"/>
            <w:col w:w="2325" w:space="175"/>
            <w:col w:w="2418"/>
          </w:cols>
        </w:sectPr>
      </w:pPr>
    </w:p>
    <w:p>
      <w:pPr>
        <w:spacing w:line="240" w:lineRule="auto" w:before="2"/>
        <w:rPr>
          <w:rFonts w:ascii="Century" w:hAnsi="Century" w:cs="Century" w:eastAsia="Century"/>
          <w:sz w:val="19"/>
          <w:szCs w:val="19"/>
        </w:rPr>
      </w:pPr>
    </w:p>
    <w:p>
      <w:pPr>
        <w:spacing w:before="14"/>
        <w:ind w:left="5064" w:right="0" w:firstLine="0"/>
        <w:jc w:val="left"/>
        <w:rPr>
          <w:rFonts w:ascii="Cambria" w:hAnsi="Cambria" w:cs="Cambria" w:eastAsia="Cambria"/>
          <w:sz w:val="63"/>
          <w:szCs w:val="63"/>
        </w:rPr>
      </w:pPr>
      <w:r>
        <w:rPr/>
        <w:pict>
          <v:shape style="position:absolute;margin-left:5.053pt;margin-top:7.254264pt;width:234.75pt;height:351.1pt;mso-position-horizontal-relative:page;mso-position-vertical-relative:paragraph;z-index:1552" type="#_x0000_t202" filled="false" stroked="true" strokeweight="3.96pt" strokecolor="#488ca7">
            <v:textbox inset="0,0,0,0">
              <w:txbxContent>
                <w:p>
                  <w:pPr>
                    <w:spacing w:line="648" w:lineRule="exact" w:before="222"/>
                    <w:ind w:left="227" w:right="648" w:firstLine="0"/>
                    <w:jc w:val="left"/>
                    <w:rPr>
                      <w:rFonts w:ascii="Cambria" w:hAnsi="Cambria" w:cs="Cambria" w:eastAsia="Cambria"/>
                      <w:sz w:val="63"/>
                      <w:szCs w:val="63"/>
                    </w:rPr>
                  </w:pPr>
                  <w:r>
                    <w:rPr>
                      <w:rFonts w:ascii="Cambria"/>
                      <w:b/>
                      <w:color w:val="231F20"/>
                      <w:spacing w:val="-12"/>
                      <w:sz w:val="63"/>
                    </w:rPr>
                    <w:t>Competition</w:t>
                  </w:r>
                  <w:r>
                    <w:rPr>
                      <w:rFonts w:ascii="Cambria"/>
                      <w:b/>
                      <w:color w:val="231F20"/>
                      <w:spacing w:val="-10"/>
                      <w:w w:val="89"/>
                      <w:sz w:val="63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9"/>
                      <w:w w:val="95"/>
                      <w:sz w:val="63"/>
                    </w:rPr>
                    <w:t>hits</w:t>
                  </w:r>
                  <w:r>
                    <w:rPr>
                      <w:rFonts w:ascii="Cambria"/>
                      <w:b/>
                      <w:color w:val="231F20"/>
                      <w:spacing w:val="-83"/>
                      <w:w w:val="95"/>
                      <w:sz w:val="63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8"/>
                      <w:w w:val="95"/>
                      <w:sz w:val="63"/>
                    </w:rPr>
                    <w:t>FDI</w:t>
                  </w:r>
                  <w:r>
                    <w:rPr>
                      <w:rFonts w:ascii="Cambria"/>
                      <w:b/>
                      <w:color w:val="231F20"/>
                      <w:spacing w:val="-82"/>
                      <w:w w:val="95"/>
                      <w:sz w:val="63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11"/>
                      <w:w w:val="95"/>
                      <w:sz w:val="63"/>
                    </w:rPr>
                    <w:t>inflow</w:t>
                  </w:r>
                  <w:r>
                    <w:rPr>
                      <w:rFonts w:ascii="Cambria"/>
                      <w:sz w:val="63"/>
                    </w:rPr>
                  </w:r>
                </w:p>
                <w:p>
                  <w:pPr>
                    <w:pStyle w:val="BodyText"/>
                    <w:spacing w:line="198" w:lineRule="exact" w:before="208"/>
                    <w:ind w:left="227" w:right="224" w:firstLine="0"/>
                    <w:jc w:val="both"/>
                    <w:rPr>
                      <w:rFonts w:ascii="Century" w:hAnsi="Century" w:cs="Century" w:eastAsia="Century"/>
                    </w:rPr>
                  </w:pPr>
                  <w:r>
                    <w:rPr>
                      <w:rFonts w:ascii="Century"/>
                      <w:color w:val="231F20"/>
                    </w:rPr>
                    <w:t>FOREIGN</w:t>
                  </w:r>
                  <w:r>
                    <w:rPr>
                      <w:rFonts w:ascii="Century"/>
                      <w:color w:val="231F20"/>
                      <w:spacing w:val="-1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direct</w:t>
                  </w:r>
                  <w:r>
                    <w:rPr>
                      <w:rFonts w:ascii="Century"/>
                      <w:color w:val="231F20"/>
                      <w:spacing w:val="-19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investment</w:t>
                  </w:r>
                  <w:r>
                    <w:rPr>
                      <w:rFonts w:ascii="Century"/>
                      <w:color w:val="231F20"/>
                      <w:spacing w:val="-1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(FDI)</w:t>
                  </w:r>
                  <w:r>
                    <w:rPr>
                      <w:rFonts w:ascii="Century"/>
                      <w:color w:val="231F20"/>
                      <w:spacing w:val="-1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into</w:t>
                  </w:r>
                  <w:r>
                    <w:rPr>
                      <w:rFonts w:ascii="Century"/>
                      <w:color w:val="231F20"/>
                      <w:spacing w:val="-1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-1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country</w:t>
                  </w:r>
                  <w:r>
                    <w:rPr>
                      <w:rFonts w:ascii="Century"/>
                      <w:color w:val="231F20"/>
                      <w:spacing w:val="29"/>
                      <w:w w:val="9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declined</w:t>
                  </w:r>
                  <w:r>
                    <w:rPr>
                      <w:rFonts w:ascii="Century"/>
                      <w:color w:val="231F20"/>
                      <w:spacing w:val="-2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66.7</w:t>
                  </w:r>
                  <w:r>
                    <w:rPr>
                      <w:rFonts w:ascii="Century"/>
                      <w:color w:val="231F20"/>
                      <w:spacing w:val="-2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per</w:t>
                  </w:r>
                  <w:r>
                    <w:rPr>
                      <w:rFonts w:ascii="Century"/>
                      <w:color w:val="231F20"/>
                      <w:spacing w:val="-2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cent</w:t>
                  </w:r>
                  <w:r>
                    <w:rPr>
                      <w:rFonts w:ascii="Century"/>
                      <w:color w:val="231F20"/>
                      <w:spacing w:val="-27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in</w:t>
                  </w:r>
                  <w:r>
                    <w:rPr>
                      <w:rFonts w:ascii="Century"/>
                      <w:color w:val="231F20"/>
                      <w:spacing w:val="-2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-2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first</w:t>
                  </w:r>
                  <w:r>
                    <w:rPr>
                      <w:rFonts w:ascii="Century"/>
                      <w:color w:val="231F20"/>
                      <w:spacing w:val="-27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eight</w:t>
                  </w:r>
                  <w:r>
                    <w:rPr>
                      <w:rFonts w:ascii="Century"/>
                      <w:color w:val="231F20"/>
                      <w:spacing w:val="-2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months</w:t>
                  </w:r>
                  <w:r>
                    <w:rPr>
                      <w:rFonts w:ascii="Century"/>
                      <w:color w:val="231F20"/>
                      <w:spacing w:val="-2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of</w:t>
                  </w:r>
                  <w:r>
                    <w:rPr>
                      <w:rFonts w:ascii="Century"/>
                      <w:color w:val="231F20"/>
                      <w:spacing w:val="-27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23"/>
                      <w:w w:val="94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y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ear</w:t>
                  </w:r>
                  <w:r>
                    <w:rPr>
                      <w:rFonts w:ascii="Century"/>
                      <w:color w:val="231F20"/>
                      <w:spacing w:val="-1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as</w:t>
                  </w:r>
                  <w:r>
                    <w:rPr>
                      <w:rFonts w:ascii="Century"/>
                      <w:color w:val="231F20"/>
                      <w:spacing w:val="-1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-1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global</w:t>
                  </w:r>
                  <w:r>
                    <w:rPr>
                      <w:rFonts w:ascii="Century"/>
                      <w:color w:val="231F20"/>
                      <w:spacing w:val="-11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econom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y</w:t>
                  </w:r>
                  <w:r>
                    <w:rPr>
                      <w:rFonts w:ascii="Century"/>
                      <w:color w:val="231F20"/>
                      <w:spacing w:val="-11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3"/>
                    </w:rPr>
                    <w:t>slo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wed</w:t>
                  </w:r>
                  <w:r>
                    <w:rPr>
                      <w:rFonts w:ascii="Century"/>
                      <w:color w:val="231F20"/>
                      <w:spacing w:val="-1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and</w:t>
                  </w:r>
                  <w:r>
                    <w:rPr>
                      <w:rFonts w:ascii="Century"/>
                      <w:color w:val="231F20"/>
                      <w:spacing w:val="-1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competition</w:t>
                  </w:r>
                  <w:r>
                    <w:rPr>
                      <w:rFonts w:ascii="Century"/>
                      <w:color w:val="231F20"/>
                      <w:spacing w:val="30"/>
                      <w:w w:val="96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from</w:t>
                  </w:r>
                  <w:r>
                    <w:rPr>
                      <w:rFonts w:ascii="Century"/>
                      <w:color w:val="231F20"/>
                      <w:spacing w:val="-3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other</w:t>
                  </w:r>
                  <w:r>
                    <w:rPr>
                      <w:rFonts w:ascii="Century"/>
                      <w:color w:val="231F20"/>
                      <w:spacing w:val="-3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emerging</w:t>
                  </w:r>
                  <w:r>
                    <w:rPr>
                      <w:rFonts w:ascii="Century"/>
                      <w:color w:val="231F20"/>
                      <w:spacing w:val="-3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economies</w:t>
                  </w:r>
                  <w:r>
                    <w:rPr>
                      <w:rFonts w:ascii="Century"/>
                      <w:color w:val="231F20"/>
                      <w:spacing w:val="-3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intensified.</w:t>
                  </w:r>
                  <w:r>
                    <w:rPr>
                      <w:rFonts w:ascii="Century"/>
                    </w:rPr>
                  </w:r>
                </w:p>
                <w:p>
                  <w:pPr>
                    <w:pStyle w:val="BodyText"/>
                    <w:spacing w:line="198" w:lineRule="exact"/>
                    <w:ind w:left="227" w:right="224"/>
                    <w:jc w:val="both"/>
                    <w:rPr>
                      <w:rFonts w:ascii="Century" w:hAnsi="Century" w:cs="Century" w:eastAsia="Century"/>
                    </w:rPr>
                  </w:pPr>
                  <w:r>
                    <w:rPr>
                      <w:rFonts w:ascii="Century"/>
                      <w:color w:val="231F20"/>
                    </w:rPr>
                    <w:t>During</w:t>
                  </w:r>
                  <w:r>
                    <w:rPr>
                      <w:rFonts w:ascii="Century"/>
                      <w:color w:val="231F20"/>
                      <w:spacing w:val="-3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-2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January-August</w:t>
                  </w:r>
                  <w:r>
                    <w:rPr>
                      <w:rFonts w:ascii="Century"/>
                      <w:color w:val="231F20"/>
                      <w:spacing w:val="-3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period,</w:t>
                  </w:r>
                  <w:r>
                    <w:rPr>
                      <w:rFonts w:ascii="Century"/>
                      <w:color w:val="231F20"/>
                      <w:spacing w:val="-2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out</w:t>
                  </w:r>
                  <w:r>
                    <w:rPr>
                      <w:rFonts w:ascii="Century"/>
                      <w:color w:val="231F20"/>
                      <w:spacing w:val="-2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of</w:t>
                  </w:r>
                  <w:r>
                    <w:rPr>
                      <w:rFonts w:ascii="Century"/>
                      <w:color w:val="231F20"/>
                      <w:spacing w:val="-3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RM12.1</w:t>
                  </w:r>
                  <w:r>
                    <w:rPr>
                      <w:rFonts w:ascii="Century"/>
                      <w:color w:val="231F20"/>
                      <w:spacing w:val="28"/>
                      <w:w w:val="9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billion</w:t>
                  </w:r>
                  <w:r>
                    <w:rPr>
                      <w:rFonts w:ascii="Century"/>
                      <w:color w:val="231F20"/>
                      <w:spacing w:val="17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appro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v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e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d</w:t>
                  </w:r>
                  <w:r>
                    <w:rPr>
                      <w:rFonts w:ascii="Century"/>
                      <w:color w:val="231F20"/>
                      <w:spacing w:val="17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by</w:t>
                  </w:r>
                  <w:r>
                    <w:rPr>
                      <w:rFonts w:ascii="Century"/>
                      <w:color w:val="231F20"/>
                      <w:spacing w:val="1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17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Malaysian</w:t>
                  </w:r>
                  <w:r>
                    <w:rPr>
                      <w:rFonts w:ascii="Century"/>
                      <w:color w:val="231F20"/>
                      <w:spacing w:val="17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Industrial</w:t>
                  </w:r>
                  <w:r>
                    <w:rPr>
                      <w:rFonts w:ascii="Century"/>
                      <w:color w:val="231F20"/>
                      <w:spacing w:val="1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De-</w:t>
                  </w:r>
                  <w:r>
                    <w:rPr>
                      <w:rFonts w:ascii="Century"/>
                      <w:color w:val="231F20"/>
                      <w:spacing w:val="21"/>
                      <w:w w:val="96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velopment</w:t>
                  </w:r>
                  <w:r>
                    <w:rPr>
                      <w:rFonts w:ascii="Century"/>
                      <w:color w:val="231F20"/>
                      <w:spacing w:val="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Authority</w:t>
                  </w:r>
                  <w:r>
                    <w:rPr>
                      <w:rFonts w:ascii="Century"/>
                      <w:color w:val="231F20"/>
                      <w:spacing w:val="6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(Mida),</w:t>
                  </w:r>
                  <w:r>
                    <w:rPr>
                      <w:rFonts w:ascii="Century"/>
                      <w:color w:val="231F20"/>
                      <w:spacing w:val="6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Japan</w:t>
                  </w:r>
                  <w:r>
                    <w:rPr>
                      <w:rFonts w:ascii="Century"/>
                      <w:color w:val="231F20"/>
                      <w:spacing w:val="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ranked</w:t>
                  </w:r>
                  <w:r>
                    <w:rPr>
                      <w:rFonts w:ascii="Century"/>
                      <w:color w:val="231F20"/>
                      <w:spacing w:val="6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as</w:t>
                  </w:r>
                  <w:r>
                    <w:rPr>
                      <w:rFonts w:ascii="Century"/>
                      <w:color w:val="231F20"/>
                      <w:spacing w:val="6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29"/>
                      <w:w w:val="9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main</w:t>
                  </w:r>
                  <w:r>
                    <w:rPr>
                      <w:rFonts w:ascii="Century"/>
                      <w:color w:val="231F20"/>
                      <w:spacing w:val="-2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contributor</w:t>
                  </w:r>
                  <w:r>
                    <w:rPr>
                      <w:rFonts w:ascii="Century"/>
                      <w:color w:val="231F20"/>
                      <w:spacing w:val="-2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(RM6.5</w:t>
                  </w:r>
                  <w:r>
                    <w:rPr>
                      <w:rFonts w:ascii="Century"/>
                      <w:color w:val="231F20"/>
                      <w:spacing w:val="-2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billion),</w:t>
                  </w:r>
                  <w:r>
                    <w:rPr>
                      <w:rFonts w:ascii="Century"/>
                      <w:color w:val="231F20"/>
                      <w:spacing w:val="-29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followed</w:t>
                  </w:r>
                  <w:r>
                    <w:rPr>
                      <w:rFonts w:ascii="Century"/>
                      <w:color w:val="231F20"/>
                      <w:spacing w:val="-2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by</w:t>
                  </w:r>
                  <w:r>
                    <w:rPr>
                      <w:rFonts w:ascii="Century"/>
                      <w:color w:val="231F20"/>
                      <w:spacing w:val="-2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Singa-</w:t>
                  </w:r>
                  <w:r>
                    <w:rPr>
                      <w:rFonts w:ascii="Century"/>
                      <w:color w:val="231F20"/>
                      <w:spacing w:val="23"/>
                      <w:w w:val="9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pore</w:t>
                  </w:r>
                  <w:r>
                    <w:rPr>
                      <w:rFonts w:ascii="Century"/>
                      <w:color w:val="231F20"/>
                      <w:spacing w:val="-32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(RM1.6</w:t>
                  </w:r>
                  <w:r>
                    <w:rPr>
                      <w:rFonts w:ascii="Century"/>
                      <w:color w:val="231F20"/>
                      <w:spacing w:val="-3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billion)</w:t>
                  </w:r>
                  <w:r>
                    <w:rPr>
                      <w:rFonts w:ascii="Century"/>
                      <w:color w:val="231F20"/>
                      <w:spacing w:val="-3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and</w:t>
                  </w:r>
                  <w:r>
                    <w:rPr>
                      <w:rFonts w:ascii="Century"/>
                      <w:color w:val="231F20"/>
                      <w:spacing w:val="-31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6"/>
                    </w:rPr>
                    <w:t>Taiwan</w:t>
                  </w:r>
                  <w:r>
                    <w:rPr>
                      <w:rFonts w:ascii="Century"/>
                      <w:color w:val="231F20"/>
                      <w:spacing w:val="-3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(RM0.6</w:t>
                  </w:r>
                  <w:r>
                    <w:rPr>
                      <w:rFonts w:ascii="Century"/>
                      <w:color w:val="231F20"/>
                      <w:spacing w:val="-3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billion).</w:t>
                  </w:r>
                  <w:r>
                    <w:rPr>
                      <w:rFonts w:ascii="Century"/>
                    </w:rPr>
                  </w:r>
                </w:p>
                <w:p>
                  <w:pPr>
                    <w:pStyle w:val="BodyText"/>
                    <w:spacing w:line="198" w:lineRule="exact"/>
                    <w:ind w:left="227" w:right="224"/>
                    <w:jc w:val="both"/>
                    <w:rPr>
                      <w:rFonts w:ascii="Century" w:hAnsi="Century" w:cs="Century" w:eastAsia="Century"/>
                    </w:rPr>
                  </w:pP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3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Economic</w:t>
                  </w:r>
                  <w:r>
                    <w:rPr>
                      <w:rFonts w:ascii="Century"/>
                      <w:color w:val="231F20"/>
                      <w:spacing w:val="3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Report</w:t>
                  </w:r>
                  <w:r>
                    <w:rPr>
                      <w:rFonts w:ascii="Century"/>
                      <w:color w:val="231F20"/>
                      <w:spacing w:val="3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2009/2010</w:t>
                  </w:r>
                  <w:r>
                    <w:rPr>
                      <w:rFonts w:ascii="Century"/>
                      <w:color w:val="231F20"/>
                      <w:spacing w:val="3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said</w:t>
                  </w:r>
                  <w:r>
                    <w:rPr>
                      <w:rFonts w:ascii="Century"/>
                      <w:color w:val="231F20"/>
                      <w:spacing w:val="34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that</w:t>
                  </w:r>
                  <w:r>
                    <w:rPr>
                      <w:rFonts w:ascii="Century"/>
                      <w:color w:val="231F20"/>
                      <w:spacing w:val="3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do-</w:t>
                  </w:r>
                  <w:r>
                    <w:rPr>
                      <w:rFonts w:ascii="Century"/>
                      <w:color w:val="231F20"/>
                      <w:spacing w:val="27"/>
                      <w:w w:val="10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mestic</w:t>
                  </w:r>
                  <w:r>
                    <w:rPr>
                      <w:rFonts w:ascii="Century"/>
                      <w:color w:val="231F20"/>
                      <w:spacing w:val="2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manufacturing</w:t>
                  </w:r>
                  <w:r>
                    <w:rPr>
                      <w:rFonts w:ascii="Century"/>
                      <w:color w:val="231F20"/>
                      <w:spacing w:val="24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investment</w:t>
                  </w:r>
                  <w:r>
                    <w:rPr>
                      <w:rFonts w:ascii="Century"/>
                      <w:color w:val="231F20"/>
                      <w:spacing w:val="25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appro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vals</w:t>
                  </w:r>
                  <w:r>
                    <w:rPr>
                      <w:rFonts w:ascii="Century"/>
                      <w:color w:val="231F20"/>
                      <w:spacing w:val="2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con-</w:t>
                  </w:r>
                  <w:r>
                    <w:rPr>
                      <w:rFonts w:ascii="Century"/>
                      <w:color w:val="231F20"/>
                      <w:spacing w:val="23"/>
                      <w:w w:val="10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tracted</w:t>
                  </w:r>
                  <w:r>
                    <w:rPr>
                      <w:rFonts w:ascii="Century"/>
                      <w:color w:val="231F20"/>
                      <w:spacing w:val="-2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to</w:t>
                  </w:r>
                  <w:r>
                    <w:rPr>
                      <w:rFonts w:ascii="Century"/>
                      <w:color w:val="231F20"/>
                      <w:spacing w:val="-2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RM7</w:t>
                  </w:r>
                  <w:r>
                    <w:rPr>
                      <w:rFonts w:ascii="Century"/>
                      <w:color w:val="231F20"/>
                      <w:spacing w:val="-2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billion</w:t>
                  </w:r>
                  <w:r>
                    <w:rPr>
                      <w:rFonts w:ascii="Century"/>
                      <w:color w:val="231F20"/>
                      <w:spacing w:val="-2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in</w:t>
                  </w:r>
                  <w:r>
                    <w:rPr>
                      <w:rFonts w:ascii="Century"/>
                      <w:color w:val="231F20"/>
                      <w:spacing w:val="-2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-2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first</w:t>
                  </w:r>
                  <w:r>
                    <w:rPr>
                      <w:rFonts w:ascii="Century"/>
                      <w:color w:val="231F20"/>
                      <w:spacing w:val="-2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eight</w:t>
                  </w:r>
                  <w:r>
                    <w:rPr>
                      <w:rFonts w:ascii="Century"/>
                      <w:color w:val="231F20"/>
                      <w:spacing w:val="-2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months</w:t>
                  </w:r>
                  <w:r>
                    <w:rPr>
                      <w:rFonts w:ascii="Century"/>
                      <w:color w:val="231F20"/>
                      <w:spacing w:val="-2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from</w:t>
                  </w:r>
                  <w:r>
                    <w:rPr>
                      <w:rFonts w:ascii="Century"/>
                      <w:color w:val="231F20"/>
                      <w:spacing w:val="23"/>
                      <w:w w:val="9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RM11.9</w:t>
                  </w:r>
                  <w:r>
                    <w:rPr>
                      <w:rFonts w:ascii="Century"/>
                      <w:color w:val="231F20"/>
                      <w:spacing w:val="-2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billion</w:t>
                  </w:r>
                  <w:r>
                    <w:rPr>
                      <w:rFonts w:ascii="Century"/>
                      <w:color w:val="231F20"/>
                      <w:spacing w:val="-2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in</w:t>
                  </w:r>
                  <w:r>
                    <w:rPr>
                      <w:rFonts w:ascii="Century"/>
                      <w:color w:val="231F20"/>
                      <w:spacing w:val="-2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-2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same</w:t>
                  </w:r>
                  <w:r>
                    <w:rPr>
                      <w:rFonts w:ascii="Century"/>
                      <w:color w:val="231F20"/>
                      <w:spacing w:val="-2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period</w:t>
                  </w:r>
                  <w:r>
                    <w:rPr>
                      <w:rFonts w:ascii="Century"/>
                      <w:color w:val="231F20"/>
                      <w:spacing w:val="-2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last</w:t>
                  </w:r>
                  <w:r>
                    <w:rPr>
                      <w:rFonts w:ascii="Century"/>
                      <w:color w:val="231F20"/>
                      <w:spacing w:val="-24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3"/>
                    </w:rPr>
                    <w:t>y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ear.</w:t>
                  </w:r>
                  <w:r>
                    <w:rPr>
                      <w:rFonts w:ascii="Century"/>
                    </w:rPr>
                  </w:r>
                </w:p>
                <w:p>
                  <w:pPr>
                    <w:pStyle w:val="BodyText"/>
                    <w:spacing w:line="198" w:lineRule="exact"/>
                    <w:ind w:left="227" w:right="224"/>
                    <w:jc w:val="both"/>
                    <w:rPr>
                      <w:rFonts w:ascii="Century" w:hAnsi="Century" w:cs="Century" w:eastAsia="Century"/>
                    </w:rPr>
                  </w:pPr>
                  <w:r>
                    <w:rPr>
                      <w:rFonts w:ascii="Century" w:hAnsi="Century" w:cs="Century" w:eastAsia="Century"/>
                      <w:color w:val="231F20"/>
                    </w:rPr>
                    <w:t>Mida’s</w:t>
                  </w:r>
                  <w:r>
                    <w:rPr>
                      <w:rFonts w:ascii="Century" w:hAnsi="Century" w:cs="Century" w:eastAsia="Century"/>
                      <w:color w:val="231F20"/>
                      <w:spacing w:val="-7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total</w:t>
                  </w:r>
                  <w:r>
                    <w:rPr>
                      <w:rFonts w:ascii="Century" w:hAnsi="Century" w:cs="Century" w:eastAsia="Century"/>
                      <w:color w:val="231F20"/>
                      <w:spacing w:val="-6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  <w:spacing w:val="-1"/>
                    </w:rPr>
                    <w:t>appro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"/>
                    </w:rPr>
                    <w:t>vals</w:t>
                  </w:r>
                  <w:r>
                    <w:rPr>
                      <w:rFonts w:ascii="Century" w:hAnsi="Century" w:cs="Century" w:eastAsia="Century"/>
                      <w:color w:val="231F20"/>
                      <w:spacing w:val="-6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for</w:t>
                  </w:r>
                  <w:r>
                    <w:rPr>
                      <w:rFonts w:ascii="Century" w:hAnsi="Century" w:cs="Century" w:eastAsia="Century"/>
                      <w:color w:val="231F20"/>
                      <w:spacing w:val="-6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manufacturing</w:t>
                  </w:r>
                  <w:r>
                    <w:rPr>
                      <w:rFonts w:ascii="Century" w:hAnsi="Century" w:cs="Century" w:eastAsia="Century"/>
                      <w:color w:val="231F20"/>
                      <w:spacing w:val="-6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  <w:spacing w:val="-3"/>
                    </w:rPr>
                    <w:t>invest-</w:t>
                  </w:r>
                  <w:r>
                    <w:rPr>
                      <w:rFonts w:ascii="Century" w:hAnsi="Century" w:cs="Century" w:eastAsia="Century"/>
                      <w:color w:val="231F20"/>
                      <w:spacing w:val="31"/>
                      <w:w w:val="97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ment</w:t>
                  </w:r>
                  <w:r>
                    <w:rPr>
                      <w:rFonts w:ascii="Century" w:hAnsi="Century" w:cs="Century" w:eastAsia="Century"/>
                      <w:color w:val="231F20"/>
                      <w:spacing w:val="-10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declined</w:t>
                  </w:r>
                  <w:r>
                    <w:rPr>
                      <w:rFonts w:ascii="Century" w:hAnsi="Century" w:cs="Century" w:eastAsia="Century"/>
                      <w:color w:val="231F20"/>
                      <w:spacing w:val="-9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60.4</w:t>
                  </w:r>
                  <w:r>
                    <w:rPr>
                      <w:rFonts w:ascii="Century" w:hAnsi="Century" w:cs="Century" w:eastAsia="Century"/>
                      <w:color w:val="231F20"/>
                      <w:spacing w:val="-9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per</w:t>
                  </w:r>
                  <w:r>
                    <w:rPr>
                      <w:rFonts w:ascii="Century" w:hAnsi="Century" w:cs="Century" w:eastAsia="Century"/>
                      <w:color w:val="231F20"/>
                      <w:spacing w:val="-10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cent</w:t>
                  </w:r>
                  <w:r>
                    <w:rPr>
                      <w:rFonts w:ascii="Century" w:hAnsi="Century" w:cs="Century" w:eastAsia="Century"/>
                      <w:color w:val="231F20"/>
                      <w:spacing w:val="-9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to</w:t>
                  </w:r>
                  <w:r>
                    <w:rPr>
                      <w:rFonts w:ascii="Century" w:hAnsi="Century" w:cs="Century" w:eastAsia="Century"/>
                      <w:color w:val="231F20"/>
                      <w:spacing w:val="-9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RM19.1</w:t>
                  </w:r>
                  <w:r>
                    <w:rPr>
                      <w:rFonts w:ascii="Century" w:hAnsi="Century" w:cs="Century" w:eastAsia="Century"/>
                      <w:color w:val="231F20"/>
                      <w:spacing w:val="-9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billion</w:t>
                  </w:r>
                  <w:r>
                    <w:rPr>
                      <w:rFonts w:ascii="Century" w:hAnsi="Century" w:cs="Century" w:eastAsia="Century"/>
                      <w:color w:val="231F20"/>
                      <w:spacing w:val="-10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from</w:t>
                  </w:r>
                  <w:r>
                    <w:rPr>
                      <w:rFonts w:ascii="Century" w:hAnsi="Century" w:cs="Century" w:eastAsia="Century"/>
                      <w:color w:val="231F20"/>
                      <w:w w:val="98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RM48.4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5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billion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5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in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5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the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5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period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5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"/>
                    </w:rPr>
                    <w:t>review</w:t>
                  </w:r>
                  <w:r>
                    <w:rPr>
                      <w:rFonts w:ascii="Century" w:hAnsi="Century" w:cs="Century" w:eastAsia="Century"/>
                      <w:color w:val="231F20"/>
                      <w:spacing w:val="-1"/>
                    </w:rPr>
                    <w:t>ed.</w:t>
                  </w:r>
                  <w:r>
                    <w:rPr>
                      <w:rFonts w:ascii="Century" w:hAnsi="Century" w:cs="Century" w:eastAsia="Century"/>
                    </w:rPr>
                  </w:r>
                </w:p>
                <w:p>
                  <w:pPr>
                    <w:pStyle w:val="BodyText"/>
                    <w:spacing w:line="198" w:lineRule="exact"/>
                    <w:ind w:left="227" w:right="224"/>
                    <w:jc w:val="both"/>
                    <w:rPr>
                      <w:rFonts w:ascii="Century" w:hAnsi="Century" w:cs="Century" w:eastAsia="Century"/>
                    </w:rPr>
                  </w:pPr>
                  <w:r>
                    <w:rPr>
                      <w:rFonts w:ascii="Century"/>
                      <w:color w:val="231F20"/>
                    </w:rPr>
                    <w:t>Selangor</w:t>
                  </w:r>
                  <w:r>
                    <w:rPr>
                      <w:rFonts w:ascii="Century"/>
                      <w:color w:val="231F20"/>
                      <w:spacing w:val="-1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topped</w:t>
                  </w:r>
                  <w:r>
                    <w:rPr>
                      <w:rFonts w:ascii="Century"/>
                      <w:color w:val="231F20"/>
                      <w:spacing w:val="-1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-1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number</w:t>
                  </w:r>
                  <w:r>
                    <w:rPr>
                      <w:rFonts w:ascii="Century"/>
                      <w:color w:val="231F20"/>
                      <w:spacing w:val="-1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of</w:t>
                  </w:r>
                  <w:r>
                    <w:rPr>
                      <w:rFonts w:ascii="Century"/>
                      <w:color w:val="231F20"/>
                      <w:spacing w:val="-1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projects</w:t>
                  </w:r>
                  <w:r>
                    <w:rPr>
                      <w:rFonts w:ascii="Century"/>
                      <w:color w:val="231F20"/>
                      <w:spacing w:val="-14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appro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v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e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d</w:t>
                  </w:r>
                  <w:r>
                    <w:rPr>
                      <w:rFonts w:ascii="Century"/>
                      <w:color w:val="231F20"/>
                      <w:spacing w:val="22"/>
                      <w:w w:val="97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(174),</w:t>
                  </w:r>
                  <w:r>
                    <w:rPr>
                      <w:rFonts w:ascii="Century"/>
                      <w:color w:val="231F20"/>
                      <w:spacing w:val="-16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followed</w:t>
                  </w:r>
                  <w:r>
                    <w:rPr>
                      <w:rFonts w:ascii="Century"/>
                      <w:color w:val="231F20"/>
                      <w:spacing w:val="-1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by</w:t>
                  </w:r>
                  <w:r>
                    <w:rPr>
                      <w:rFonts w:ascii="Century"/>
                      <w:color w:val="231F20"/>
                      <w:spacing w:val="-16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J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ohor</w:t>
                  </w:r>
                  <w:r>
                    <w:rPr>
                      <w:rFonts w:ascii="Century"/>
                      <w:color w:val="231F20"/>
                      <w:spacing w:val="-1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(101)</w:t>
                  </w:r>
                  <w:r>
                    <w:rPr>
                      <w:rFonts w:ascii="Century"/>
                      <w:color w:val="231F20"/>
                      <w:spacing w:val="-16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and</w:t>
                  </w:r>
                  <w:r>
                    <w:rPr>
                      <w:rFonts w:ascii="Century"/>
                      <w:color w:val="231F20"/>
                      <w:spacing w:val="-15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3"/>
                    </w:rPr>
                    <w:t>Penang</w:t>
                  </w:r>
                  <w:r>
                    <w:rPr>
                      <w:rFonts w:ascii="Century"/>
                      <w:color w:val="231F20"/>
                      <w:spacing w:val="-16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(77).</w:t>
                  </w:r>
                  <w:r>
                    <w:rPr>
                      <w:rFonts w:ascii="Century"/>
                    </w:rPr>
                  </w:r>
                </w:p>
                <w:p>
                  <w:pPr>
                    <w:pStyle w:val="BodyText"/>
                    <w:spacing w:line="198" w:lineRule="exact"/>
                    <w:ind w:left="227" w:right="224"/>
                    <w:jc w:val="both"/>
                    <w:rPr>
                      <w:rFonts w:ascii="Century" w:hAnsi="Century" w:cs="Century" w:eastAsia="Century"/>
                    </w:rPr>
                  </w:pPr>
                  <w:r>
                    <w:rPr>
                      <w:rFonts w:ascii="Century"/>
                      <w:color w:val="231F20"/>
                    </w:rPr>
                    <w:t>About</w:t>
                  </w:r>
                  <w:r>
                    <w:rPr>
                      <w:rFonts w:ascii="Century"/>
                      <w:color w:val="231F20"/>
                      <w:spacing w:val="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70</w:t>
                  </w:r>
                  <w:r>
                    <w:rPr>
                      <w:rFonts w:ascii="Century"/>
                      <w:color w:val="231F20"/>
                      <w:spacing w:val="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per</w:t>
                  </w:r>
                  <w:r>
                    <w:rPr>
                      <w:rFonts w:ascii="Century"/>
                      <w:color w:val="231F20"/>
                      <w:spacing w:val="6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cent</w:t>
                  </w:r>
                  <w:r>
                    <w:rPr>
                      <w:rFonts w:ascii="Century"/>
                      <w:color w:val="231F20"/>
                      <w:spacing w:val="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of</w:t>
                  </w:r>
                  <w:r>
                    <w:rPr>
                      <w:rFonts w:ascii="Century"/>
                      <w:color w:val="231F20"/>
                      <w:spacing w:val="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6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total</w:t>
                  </w:r>
                  <w:r>
                    <w:rPr>
                      <w:rFonts w:ascii="Century"/>
                      <w:color w:val="231F20"/>
                      <w:spacing w:val="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projects</w:t>
                  </w:r>
                  <w:r>
                    <w:rPr>
                      <w:rFonts w:ascii="Century"/>
                      <w:color w:val="231F20"/>
                      <w:spacing w:val="5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appro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v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e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d</w:t>
                  </w:r>
                  <w:r>
                    <w:rPr>
                      <w:rFonts w:ascii="Century"/>
                      <w:color w:val="231F20"/>
                      <w:spacing w:val="22"/>
                      <w:w w:val="97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w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as</w:t>
                  </w:r>
                  <w:r>
                    <w:rPr>
                      <w:rFonts w:ascii="Century"/>
                      <w:color w:val="231F20"/>
                      <w:spacing w:val="-24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alloca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ted</w:t>
                  </w:r>
                  <w:r>
                    <w:rPr>
                      <w:rFonts w:ascii="Century"/>
                      <w:color w:val="231F20"/>
                      <w:spacing w:val="-2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in</w:t>
                  </w:r>
                  <w:r>
                    <w:rPr>
                      <w:rFonts w:ascii="Century"/>
                      <w:color w:val="231F20"/>
                      <w:spacing w:val="-2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these</w:t>
                  </w:r>
                  <w:r>
                    <w:rPr>
                      <w:rFonts w:ascii="Century"/>
                      <w:color w:val="231F20"/>
                      <w:spacing w:val="-2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three</w:t>
                  </w:r>
                  <w:r>
                    <w:rPr>
                      <w:rFonts w:ascii="Century"/>
                      <w:color w:val="231F20"/>
                      <w:spacing w:val="-23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states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.</w:t>
                  </w:r>
                  <w:r>
                    <w:rPr>
                      <w:rFonts w:ascii="Century"/>
                    </w:rPr>
                  </w:r>
                </w:p>
                <w:p>
                  <w:pPr>
                    <w:pStyle w:val="BodyText"/>
                    <w:spacing w:line="198" w:lineRule="exact"/>
                    <w:ind w:left="227" w:right="224"/>
                    <w:jc w:val="both"/>
                    <w:rPr>
                      <w:rFonts w:ascii="Century" w:hAnsi="Century" w:cs="Century" w:eastAsia="Century"/>
                    </w:rPr>
                  </w:pPr>
                  <w:r>
                    <w:rPr>
                      <w:rFonts w:ascii="Century"/>
                      <w:color w:val="231F20"/>
                      <w:spacing w:val="-3"/>
                    </w:rPr>
                    <w:t>Ho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we</w:t>
                  </w:r>
                  <w:r>
                    <w:rPr>
                      <w:rFonts w:ascii="Century"/>
                      <w:color w:val="231F20"/>
                      <w:spacing w:val="-3"/>
                    </w:rPr>
                    <w:t>v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er,</w:t>
                  </w:r>
                  <w:r>
                    <w:rPr>
                      <w:rFonts w:ascii="Century"/>
                      <w:color w:val="231F20"/>
                      <w:spacing w:val="-3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in</w:t>
                  </w:r>
                  <w:r>
                    <w:rPr>
                      <w:rFonts w:ascii="Century"/>
                      <w:color w:val="231F20"/>
                      <w:spacing w:val="-38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1"/>
                    </w:rPr>
                    <w:t>terms</w:t>
                  </w:r>
                  <w:r>
                    <w:rPr>
                      <w:rFonts w:ascii="Century"/>
                      <w:color w:val="231F20"/>
                      <w:spacing w:val="-3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of</w:t>
                  </w:r>
                  <w:r>
                    <w:rPr>
                      <w:rFonts w:ascii="Century"/>
                      <w:color w:val="231F20"/>
                      <w:spacing w:val="-38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value,</w:t>
                  </w:r>
                  <w:r>
                    <w:rPr>
                      <w:rFonts w:ascii="Century"/>
                      <w:color w:val="231F20"/>
                      <w:spacing w:val="-38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Sara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w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ak</w:t>
                  </w:r>
                  <w:r>
                    <w:rPr>
                      <w:rFonts w:ascii="Century"/>
                      <w:color w:val="231F20"/>
                      <w:spacing w:val="-3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registered</w:t>
                  </w:r>
                  <w:r>
                    <w:rPr>
                      <w:rFonts w:ascii="Century"/>
                      <w:color w:val="231F20"/>
                      <w:spacing w:val="-3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25"/>
                      <w:w w:val="9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highest</w:t>
                  </w:r>
                  <w:r>
                    <w:rPr>
                      <w:rFonts w:ascii="Century"/>
                      <w:color w:val="231F20"/>
                      <w:spacing w:val="-14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level</w:t>
                  </w:r>
                  <w:r>
                    <w:rPr>
                      <w:rFonts w:ascii="Century"/>
                      <w:color w:val="231F20"/>
                      <w:spacing w:val="-1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of</w:t>
                  </w:r>
                  <w:r>
                    <w:rPr>
                      <w:rFonts w:ascii="Century"/>
                      <w:color w:val="231F20"/>
                      <w:spacing w:val="-13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investments</w:t>
                  </w:r>
                  <w:r>
                    <w:rPr>
                      <w:rFonts w:ascii="Century"/>
                      <w:color w:val="231F20"/>
                      <w:spacing w:val="-13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at</w:t>
                  </w:r>
                  <w:r>
                    <w:rPr>
                      <w:rFonts w:ascii="Century"/>
                      <w:color w:val="231F20"/>
                      <w:spacing w:val="-1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RM7.8</w:t>
                  </w:r>
                  <w:r>
                    <w:rPr>
                      <w:rFonts w:ascii="Century"/>
                      <w:color w:val="231F20"/>
                      <w:spacing w:val="-1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billion</w:t>
                  </w:r>
                  <w:r>
                    <w:rPr>
                      <w:rFonts w:ascii="Century"/>
                      <w:color w:val="231F20"/>
                      <w:spacing w:val="-1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due</w:t>
                  </w:r>
                  <w:r>
                    <w:rPr>
                      <w:rFonts w:ascii="Century"/>
                      <w:color w:val="231F20"/>
                      <w:spacing w:val="-1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to</w:t>
                  </w:r>
                  <w:r>
                    <w:rPr>
                      <w:rFonts w:ascii="Century"/>
                      <w:color w:val="231F20"/>
                      <w:spacing w:val="25"/>
                      <w:w w:val="96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-31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availability</w:t>
                  </w:r>
                  <w:r>
                    <w:rPr>
                      <w:rFonts w:ascii="Century"/>
                      <w:color w:val="231F20"/>
                      <w:spacing w:val="-3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of</w:t>
                  </w:r>
                  <w:r>
                    <w:rPr>
                      <w:rFonts w:ascii="Century"/>
                      <w:color w:val="231F20"/>
                      <w:spacing w:val="-30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natural</w:t>
                  </w:r>
                  <w:r>
                    <w:rPr>
                      <w:rFonts w:ascii="Century"/>
                      <w:color w:val="231F20"/>
                      <w:spacing w:val="-3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resources</w:t>
                  </w:r>
                  <w:r>
                    <w:rPr>
                      <w:rFonts w:ascii="Century"/>
                      <w:color w:val="231F20"/>
                      <w:spacing w:val="-3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as</w:t>
                  </w:r>
                  <w:r>
                    <w:rPr>
                      <w:rFonts w:ascii="Century"/>
                      <w:color w:val="231F20"/>
                      <w:spacing w:val="-30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w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ell</w:t>
                  </w:r>
                  <w:r>
                    <w:rPr>
                      <w:rFonts w:ascii="Century"/>
                      <w:color w:val="231F20"/>
                      <w:spacing w:val="-3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as</w:t>
                  </w:r>
                  <w:r>
                    <w:rPr>
                      <w:rFonts w:ascii="Century"/>
                      <w:color w:val="231F20"/>
                      <w:spacing w:val="-3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efforts</w:t>
                  </w:r>
                  <w:r>
                    <w:rPr>
                      <w:rFonts w:ascii="Century"/>
                      <w:color w:val="231F20"/>
                      <w:spacing w:val="33"/>
                      <w:w w:val="9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to</w:t>
                  </w:r>
                  <w:r>
                    <w:rPr>
                      <w:rFonts w:ascii="Century"/>
                      <w:color w:val="231F20"/>
                      <w:spacing w:val="2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promote</w:t>
                  </w:r>
                  <w:r>
                    <w:rPr>
                      <w:rFonts w:ascii="Century"/>
                      <w:color w:val="231F20"/>
                      <w:spacing w:val="2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balanced</w:t>
                  </w:r>
                  <w:r>
                    <w:rPr>
                      <w:rFonts w:ascii="Century"/>
                      <w:color w:val="231F20"/>
                      <w:spacing w:val="21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development</w:t>
                  </w:r>
                  <w:r>
                    <w:rPr>
                      <w:rFonts w:ascii="Century"/>
                      <w:color w:val="231F20"/>
                      <w:spacing w:val="2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in</w:t>
                  </w:r>
                  <w:r>
                    <w:rPr>
                      <w:rFonts w:ascii="Century"/>
                      <w:color w:val="231F20"/>
                      <w:spacing w:val="22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2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country</w:t>
                  </w:r>
                  <w:r>
                    <w:rPr>
                      <w:rFonts w:ascii="Century"/>
                    </w:rPr>
                  </w:r>
                </w:p>
                <w:p>
                  <w:pPr>
                    <w:spacing w:before="34"/>
                    <w:ind w:left="2819" w:right="0" w:firstLine="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>
                    <w:rPr>
                      <w:rFonts w:ascii="Century Gothic"/>
                      <w:color w:val="231F20"/>
                      <w:w w:val="95"/>
                      <w:sz w:val="19"/>
                    </w:rPr>
                    <w:t>q</w:t>
                  </w:r>
                  <w:r>
                    <w:rPr>
                      <w:rFonts w:ascii="Century Gothic"/>
                      <w:color w:val="231F20"/>
                      <w:spacing w:val="-20"/>
                      <w:w w:val="95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color w:val="231F20"/>
                      <w:w w:val="95"/>
                      <w:sz w:val="19"/>
                    </w:rPr>
                    <w:t>SEE</w:t>
                  </w:r>
                  <w:r>
                    <w:rPr>
                      <w:rFonts w:ascii="Calibri"/>
                      <w:b/>
                      <w:color w:val="231F20"/>
                      <w:spacing w:val="-16"/>
                      <w:w w:val="95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color w:val="231F20"/>
                      <w:spacing w:val="-5"/>
                      <w:w w:val="95"/>
                      <w:sz w:val="19"/>
                    </w:rPr>
                    <w:t>PAGE</w:t>
                  </w:r>
                  <w:r>
                    <w:rPr>
                      <w:rFonts w:ascii="Calibri"/>
                      <w:b/>
                      <w:color w:val="231F20"/>
                      <w:spacing w:val="-16"/>
                      <w:w w:val="95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color w:val="231F20"/>
                      <w:w w:val="95"/>
                      <w:sz w:val="19"/>
                    </w:rPr>
                    <w:t>15,</w:t>
                  </w:r>
                  <w:r>
                    <w:rPr>
                      <w:rFonts w:ascii="Calibri"/>
                      <w:b/>
                      <w:color w:val="231F20"/>
                      <w:spacing w:val="-16"/>
                      <w:w w:val="95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color w:val="231F20"/>
                      <w:spacing w:val="-3"/>
                      <w:w w:val="95"/>
                      <w:sz w:val="19"/>
                    </w:rPr>
                    <w:t>COL.</w:t>
                  </w:r>
                  <w:r>
                    <w:rPr>
                      <w:rFonts w:ascii="Calibri"/>
                      <w:b/>
                      <w:color w:val="231F20"/>
                      <w:spacing w:val="-16"/>
                      <w:w w:val="95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color w:val="231F20"/>
                      <w:w w:val="95"/>
                      <w:sz w:val="19"/>
                    </w:rPr>
                    <w:t>1</w:t>
                  </w:r>
                  <w:r>
                    <w:rPr>
                      <w:rFonts w:ascii="Calibri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cs="Cambria" w:eastAsia="Cambria"/>
          <w:b/>
          <w:bCs/>
          <w:color w:val="231F20"/>
          <w:spacing w:val="-10"/>
          <w:w w:val="90"/>
          <w:sz w:val="63"/>
          <w:szCs w:val="63"/>
        </w:rPr>
        <w:t>‘Stab</w:t>
      </w:r>
      <w:r>
        <w:rPr>
          <w:rFonts w:ascii="Cambria" w:hAnsi="Cambria" w:cs="Cambria" w:eastAsia="Cambria"/>
          <w:b/>
          <w:bCs/>
          <w:color w:val="231F20"/>
          <w:spacing w:val="-11"/>
          <w:w w:val="90"/>
          <w:sz w:val="63"/>
          <w:szCs w:val="63"/>
        </w:rPr>
        <w:t>le</w:t>
      </w:r>
      <w:r>
        <w:rPr>
          <w:rFonts w:ascii="Cambria" w:hAnsi="Cambria" w:cs="Cambria" w:eastAsia="Cambria"/>
          <w:b/>
          <w:bCs/>
          <w:color w:val="231F20"/>
          <w:spacing w:val="36"/>
          <w:w w:val="90"/>
          <w:sz w:val="63"/>
          <w:szCs w:val="63"/>
        </w:rPr>
        <w:t> </w:t>
      </w:r>
      <w:r>
        <w:rPr>
          <w:rFonts w:ascii="Cambria" w:hAnsi="Cambria" w:cs="Cambria" w:eastAsia="Cambria"/>
          <w:b/>
          <w:bCs/>
          <w:color w:val="231F20"/>
          <w:spacing w:val="-12"/>
          <w:w w:val="90"/>
          <w:sz w:val="63"/>
          <w:szCs w:val="63"/>
        </w:rPr>
        <w:t>world</w:t>
      </w:r>
      <w:r>
        <w:rPr>
          <w:rFonts w:ascii="Cambria" w:hAnsi="Cambria" w:cs="Cambria" w:eastAsia="Cambria"/>
          <w:b/>
          <w:bCs/>
          <w:color w:val="231F20"/>
          <w:spacing w:val="37"/>
          <w:w w:val="90"/>
          <w:sz w:val="63"/>
          <w:szCs w:val="63"/>
        </w:rPr>
        <w:t> </w:t>
      </w:r>
      <w:r>
        <w:rPr>
          <w:rFonts w:ascii="Cambria" w:hAnsi="Cambria" w:cs="Cambria" w:eastAsia="Cambria"/>
          <w:b/>
          <w:bCs/>
          <w:color w:val="231F20"/>
          <w:spacing w:val="-9"/>
          <w:w w:val="90"/>
          <w:sz w:val="63"/>
          <w:szCs w:val="63"/>
        </w:rPr>
        <w:t>financial</w:t>
      </w:r>
      <w:r>
        <w:rPr>
          <w:rFonts w:ascii="Cambria" w:hAnsi="Cambria" w:cs="Cambria" w:eastAsia="Cambria"/>
          <w:b/>
          <w:bCs/>
          <w:color w:val="231F20"/>
          <w:spacing w:val="36"/>
          <w:w w:val="90"/>
          <w:sz w:val="63"/>
          <w:szCs w:val="63"/>
        </w:rPr>
        <w:t> </w:t>
      </w:r>
      <w:r>
        <w:rPr>
          <w:rFonts w:ascii="Cambria" w:hAnsi="Cambria" w:cs="Cambria" w:eastAsia="Cambria"/>
          <w:b/>
          <w:bCs/>
          <w:color w:val="231F20"/>
          <w:spacing w:val="-10"/>
          <w:w w:val="90"/>
          <w:sz w:val="63"/>
          <w:szCs w:val="63"/>
        </w:rPr>
        <w:t>system</w:t>
      </w:r>
      <w:r>
        <w:rPr>
          <w:rFonts w:ascii="Cambria" w:hAnsi="Cambria" w:cs="Cambria" w:eastAsia="Cambria"/>
          <w:b/>
          <w:bCs/>
          <w:color w:val="231F20"/>
          <w:spacing w:val="36"/>
          <w:w w:val="90"/>
          <w:sz w:val="63"/>
          <w:szCs w:val="63"/>
        </w:rPr>
        <w:t> </w:t>
      </w:r>
      <w:r>
        <w:rPr>
          <w:rFonts w:ascii="Cambria" w:hAnsi="Cambria" w:cs="Cambria" w:eastAsia="Cambria"/>
          <w:b/>
          <w:bCs/>
          <w:color w:val="231F20"/>
          <w:spacing w:val="-10"/>
          <w:w w:val="90"/>
          <w:sz w:val="63"/>
          <w:szCs w:val="63"/>
        </w:rPr>
        <w:t>vital’</w:t>
      </w:r>
      <w:r>
        <w:rPr>
          <w:rFonts w:ascii="Cambria" w:hAnsi="Cambria" w:cs="Cambria" w:eastAsia="Cambria"/>
          <w:sz w:val="63"/>
          <w:szCs w:val="63"/>
        </w:rPr>
      </w:r>
    </w:p>
    <w:p>
      <w:pPr>
        <w:spacing w:line="240" w:lineRule="auto" w:before="10"/>
        <w:rPr>
          <w:rFonts w:ascii="Cambria" w:hAnsi="Cambria" w:cs="Cambria" w:eastAsia="Cambria"/>
          <w:b/>
          <w:bCs/>
          <w:sz w:val="10"/>
          <w:szCs w:val="10"/>
        </w:rPr>
      </w:pPr>
    </w:p>
    <w:p>
      <w:pPr>
        <w:spacing w:after="0" w:line="240" w:lineRule="auto"/>
        <w:rPr>
          <w:rFonts w:ascii="Cambria" w:hAnsi="Cambria" w:cs="Cambria" w:eastAsia="Cambria"/>
          <w:sz w:val="10"/>
          <w:szCs w:val="10"/>
        </w:rPr>
        <w:sectPr>
          <w:type w:val="continuous"/>
          <w:pgSz w:w="14920" w:h="19280"/>
          <w:pgMar w:top="180" w:bottom="0" w:left="0" w:right="0"/>
        </w:sectPr>
      </w:pPr>
    </w:p>
    <w:p>
      <w:pPr>
        <w:pStyle w:val="BodyText"/>
        <w:spacing w:line="190" w:lineRule="exact" w:before="99"/>
        <w:ind w:left="5064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MALAYSIA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continue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3"/>
          <w:w w:val="96"/>
        </w:rPr>
        <w:t> </w:t>
      </w:r>
      <w:r>
        <w:rPr>
          <w:rFonts w:ascii="Century"/>
          <w:color w:val="231F20"/>
        </w:rPr>
        <w:t>speak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out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need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more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stable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resilient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</w:rPr>
        <w:t>global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financial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system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  <w:spacing w:val="-2"/>
        </w:rPr>
        <w:t>that</w:t>
      </w:r>
      <w:r>
        <w:rPr>
          <w:rFonts w:ascii="Century"/>
          <w:color w:val="231F20"/>
          <w:spacing w:val="22"/>
          <w:w w:val="85"/>
        </w:rPr>
        <w:t> </w:t>
      </w:r>
      <w:r>
        <w:rPr>
          <w:rFonts w:ascii="Century"/>
          <w:color w:val="231F20"/>
        </w:rPr>
        <w:t>can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withstand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future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sys-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temic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shocks,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Economic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</w:rPr>
        <w:t>Report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2009/2010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said.</w:t>
      </w:r>
      <w:r>
        <w:rPr>
          <w:rFonts w:ascii="Century"/>
        </w:rPr>
      </w:r>
    </w:p>
    <w:p>
      <w:pPr>
        <w:pStyle w:val="BodyText"/>
        <w:spacing w:line="191" w:lineRule="exact"/>
        <w:ind w:left="0" w:right="0" w:firstLine="0"/>
        <w:jc w:val="righ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an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increasingly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integ-</w:t>
      </w:r>
      <w:r>
        <w:rPr>
          <w:rFonts w:ascii="Century"/>
        </w:rPr>
      </w:r>
    </w:p>
    <w:p>
      <w:pPr>
        <w:spacing w:line="328" w:lineRule="exact" w:before="93"/>
        <w:ind w:left="379" w:right="0" w:firstLine="0"/>
        <w:jc w:val="left"/>
        <w:rPr>
          <w:rFonts w:ascii="Georgia" w:hAnsi="Georgia" w:cs="Georgia" w:eastAsia="Georgia"/>
          <w:sz w:val="32"/>
          <w:szCs w:val="32"/>
        </w:rPr>
      </w:pPr>
      <w:r>
        <w:rPr>
          <w:w w:val="90"/>
        </w:rPr>
        <w:br w:type="column"/>
      </w:r>
      <w:r>
        <w:rPr>
          <w:rFonts w:ascii="Georgia"/>
          <w:i/>
          <w:color w:val="231F20"/>
          <w:spacing w:val="-5"/>
          <w:w w:val="90"/>
          <w:sz w:val="32"/>
        </w:rPr>
        <w:t>In</w:t>
      </w:r>
      <w:r>
        <w:rPr>
          <w:rFonts w:ascii="Georgia"/>
          <w:i/>
          <w:color w:val="231F20"/>
          <w:spacing w:val="-29"/>
          <w:w w:val="90"/>
          <w:sz w:val="32"/>
        </w:rPr>
        <w:t> </w:t>
      </w:r>
      <w:r>
        <w:rPr>
          <w:rFonts w:ascii="Georgia"/>
          <w:i/>
          <w:color w:val="231F20"/>
          <w:spacing w:val="-6"/>
          <w:w w:val="90"/>
          <w:sz w:val="32"/>
        </w:rPr>
        <w:t>an</w:t>
      </w:r>
      <w:r>
        <w:rPr>
          <w:rFonts w:ascii="Georgia"/>
          <w:i/>
          <w:color w:val="231F20"/>
          <w:spacing w:val="-28"/>
          <w:w w:val="90"/>
          <w:sz w:val="32"/>
        </w:rPr>
        <w:t> </w:t>
      </w:r>
      <w:r>
        <w:rPr>
          <w:rFonts w:ascii="Georgia"/>
          <w:i/>
          <w:color w:val="231F20"/>
          <w:spacing w:val="-11"/>
          <w:w w:val="90"/>
          <w:sz w:val="32"/>
        </w:rPr>
        <w:t>increasingly</w:t>
      </w:r>
      <w:r>
        <w:rPr>
          <w:rFonts w:ascii="Georgia"/>
          <w:i/>
          <w:color w:val="231F20"/>
          <w:spacing w:val="-29"/>
          <w:w w:val="90"/>
          <w:sz w:val="32"/>
        </w:rPr>
        <w:t> </w:t>
      </w:r>
      <w:r>
        <w:rPr>
          <w:rFonts w:ascii="Georgia"/>
          <w:i/>
          <w:color w:val="231F20"/>
          <w:spacing w:val="-10"/>
          <w:w w:val="90"/>
          <w:sz w:val="32"/>
        </w:rPr>
        <w:t>integr</w:t>
      </w:r>
      <w:r>
        <w:rPr>
          <w:rFonts w:ascii="Georgia"/>
          <w:i/>
          <w:color w:val="231F20"/>
          <w:spacing w:val="-9"/>
          <w:w w:val="90"/>
          <w:sz w:val="32"/>
        </w:rPr>
        <w:t>ated</w:t>
      </w:r>
      <w:r>
        <w:rPr>
          <w:rFonts w:ascii="Georgia"/>
          <w:i/>
          <w:color w:val="231F20"/>
          <w:spacing w:val="-28"/>
          <w:w w:val="90"/>
          <w:sz w:val="32"/>
        </w:rPr>
        <w:t> </w:t>
      </w:r>
      <w:r>
        <w:rPr>
          <w:rFonts w:ascii="Georgia"/>
          <w:i/>
          <w:color w:val="231F20"/>
          <w:spacing w:val="-11"/>
          <w:w w:val="90"/>
          <w:sz w:val="32"/>
        </w:rPr>
        <w:t>global</w:t>
      </w:r>
      <w:r>
        <w:rPr>
          <w:rFonts w:ascii="Georgia"/>
          <w:i/>
          <w:color w:val="231F20"/>
          <w:spacing w:val="19"/>
          <w:w w:val="86"/>
          <w:sz w:val="32"/>
        </w:rPr>
        <w:t> </w:t>
      </w:r>
      <w:r>
        <w:rPr>
          <w:rFonts w:ascii="Georgia"/>
          <w:i/>
          <w:color w:val="231F20"/>
          <w:spacing w:val="-13"/>
          <w:w w:val="90"/>
          <w:sz w:val="32"/>
        </w:rPr>
        <w:t>economy</w:t>
      </w:r>
      <w:r>
        <w:rPr>
          <w:rFonts w:ascii="Georgia"/>
          <w:i/>
          <w:color w:val="231F20"/>
          <w:spacing w:val="-12"/>
          <w:w w:val="90"/>
          <w:sz w:val="32"/>
        </w:rPr>
        <w:t>,</w:t>
      </w:r>
      <w:r>
        <w:rPr>
          <w:rFonts w:ascii="Georgia"/>
          <w:i/>
          <w:color w:val="231F20"/>
          <w:spacing w:val="-14"/>
          <w:w w:val="90"/>
          <w:sz w:val="32"/>
        </w:rPr>
        <w:t> </w:t>
      </w:r>
      <w:r>
        <w:rPr>
          <w:rFonts w:ascii="Georgia"/>
          <w:i/>
          <w:color w:val="231F20"/>
          <w:spacing w:val="-11"/>
          <w:w w:val="90"/>
          <w:sz w:val="32"/>
        </w:rPr>
        <w:t>ev</w:t>
      </w:r>
      <w:r>
        <w:rPr>
          <w:rFonts w:ascii="Georgia"/>
          <w:i/>
          <w:color w:val="231F20"/>
          <w:spacing w:val="-10"/>
          <w:w w:val="90"/>
          <w:sz w:val="32"/>
        </w:rPr>
        <w:t>ents</w:t>
      </w:r>
      <w:r>
        <w:rPr>
          <w:rFonts w:ascii="Georgia"/>
          <w:i/>
          <w:color w:val="231F20"/>
          <w:spacing w:val="-14"/>
          <w:w w:val="90"/>
          <w:sz w:val="32"/>
        </w:rPr>
        <w:t> </w:t>
      </w:r>
      <w:r>
        <w:rPr>
          <w:rFonts w:ascii="Georgia"/>
          <w:i/>
          <w:color w:val="231F20"/>
          <w:spacing w:val="-10"/>
          <w:w w:val="90"/>
          <w:sz w:val="32"/>
        </w:rPr>
        <w:t>tha</w:t>
      </w:r>
      <w:r>
        <w:rPr>
          <w:rFonts w:ascii="Georgia"/>
          <w:i/>
          <w:color w:val="231F20"/>
          <w:spacing w:val="-9"/>
          <w:w w:val="90"/>
          <w:sz w:val="32"/>
        </w:rPr>
        <w:t>t</w:t>
      </w:r>
      <w:r>
        <w:rPr>
          <w:rFonts w:ascii="Georgia"/>
          <w:i/>
          <w:color w:val="231F20"/>
          <w:spacing w:val="-13"/>
          <w:w w:val="90"/>
          <w:sz w:val="32"/>
        </w:rPr>
        <w:t> </w:t>
      </w:r>
      <w:r>
        <w:rPr>
          <w:rFonts w:ascii="Georgia"/>
          <w:i/>
          <w:color w:val="231F20"/>
          <w:spacing w:val="-8"/>
          <w:w w:val="90"/>
          <w:sz w:val="32"/>
        </w:rPr>
        <w:t>take</w:t>
      </w:r>
      <w:r>
        <w:rPr>
          <w:rFonts w:ascii="Georgia"/>
          <w:i/>
          <w:color w:val="231F20"/>
          <w:spacing w:val="-14"/>
          <w:w w:val="90"/>
          <w:sz w:val="32"/>
        </w:rPr>
        <w:t> </w:t>
      </w:r>
      <w:r>
        <w:rPr>
          <w:rFonts w:ascii="Georgia"/>
          <w:i/>
          <w:color w:val="231F20"/>
          <w:spacing w:val="-8"/>
          <w:w w:val="90"/>
          <w:sz w:val="32"/>
        </w:rPr>
        <w:t>place</w:t>
      </w:r>
      <w:r>
        <w:rPr>
          <w:rFonts w:ascii="Georgia"/>
          <w:i/>
          <w:color w:val="231F20"/>
          <w:spacing w:val="-14"/>
          <w:w w:val="90"/>
          <w:sz w:val="32"/>
        </w:rPr>
        <w:t> </w:t>
      </w:r>
      <w:r>
        <w:rPr>
          <w:rFonts w:ascii="Georgia"/>
          <w:i/>
          <w:color w:val="231F20"/>
          <w:spacing w:val="-11"/>
          <w:w w:val="90"/>
          <w:sz w:val="32"/>
        </w:rPr>
        <w:t>in</w:t>
      </w:r>
      <w:r>
        <w:rPr>
          <w:rFonts w:ascii="Georgia"/>
          <w:i/>
          <w:color w:val="231F20"/>
          <w:spacing w:val="15"/>
          <w:w w:val="88"/>
          <w:sz w:val="32"/>
        </w:rPr>
        <w:t> </w:t>
      </w:r>
      <w:r>
        <w:rPr>
          <w:rFonts w:ascii="Georgia"/>
          <w:i/>
          <w:color w:val="231F20"/>
          <w:spacing w:val="-8"/>
          <w:w w:val="90"/>
          <w:sz w:val="32"/>
        </w:rPr>
        <w:t>one</w:t>
      </w:r>
      <w:r>
        <w:rPr>
          <w:rFonts w:ascii="Georgia"/>
          <w:i/>
          <w:color w:val="231F20"/>
          <w:spacing w:val="-27"/>
          <w:w w:val="90"/>
          <w:sz w:val="32"/>
        </w:rPr>
        <w:t> </w:t>
      </w:r>
      <w:r>
        <w:rPr>
          <w:rFonts w:ascii="Georgia"/>
          <w:i/>
          <w:color w:val="231F20"/>
          <w:spacing w:val="-8"/>
          <w:w w:val="90"/>
          <w:sz w:val="32"/>
        </w:rPr>
        <w:t>country</w:t>
      </w:r>
      <w:r>
        <w:rPr>
          <w:rFonts w:ascii="Georgia"/>
          <w:i/>
          <w:color w:val="231F20"/>
          <w:spacing w:val="-27"/>
          <w:w w:val="90"/>
          <w:sz w:val="32"/>
        </w:rPr>
        <w:t> </w:t>
      </w:r>
      <w:r>
        <w:rPr>
          <w:rFonts w:ascii="Georgia"/>
          <w:i/>
          <w:color w:val="231F20"/>
          <w:spacing w:val="-8"/>
          <w:w w:val="90"/>
          <w:sz w:val="32"/>
        </w:rPr>
        <w:t>can</w:t>
      </w:r>
      <w:r>
        <w:rPr>
          <w:rFonts w:ascii="Georgia"/>
          <w:i/>
          <w:color w:val="231F20"/>
          <w:spacing w:val="-26"/>
          <w:w w:val="90"/>
          <w:sz w:val="32"/>
        </w:rPr>
        <w:t> </w:t>
      </w:r>
      <w:r>
        <w:rPr>
          <w:rFonts w:ascii="Georgia"/>
          <w:i/>
          <w:color w:val="231F20"/>
          <w:spacing w:val="-12"/>
          <w:w w:val="90"/>
          <w:sz w:val="32"/>
        </w:rPr>
        <w:t>hav</w:t>
      </w:r>
      <w:r>
        <w:rPr>
          <w:rFonts w:ascii="Georgia"/>
          <w:i/>
          <w:color w:val="231F20"/>
          <w:spacing w:val="-11"/>
          <w:w w:val="90"/>
          <w:sz w:val="32"/>
        </w:rPr>
        <w:t>e</w:t>
      </w:r>
      <w:r>
        <w:rPr>
          <w:rFonts w:ascii="Georgia"/>
          <w:i/>
          <w:color w:val="231F20"/>
          <w:spacing w:val="-27"/>
          <w:w w:val="90"/>
          <w:sz w:val="32"/>
        </w:rPr>
        <w:t> </w:t>
      </w:r>
      <w:r>
        <w:rPr>
          <w:rFonts w:ascii="Georgia"/>
          <w:i/>
          <w:color w:val="231F20"/>
          <w:spacing w:val="-12"/>
          <w:w w:val="90"/>
          <w:sz w:val="32"/>
        </w:rPr>
        <w:t>far-reaching</w:t>
      </w:r>
      <w:r>
        <w:rPr>
          <w:rFonts w:ascii="Georgia"/>
          <w:i/>
          <w:color w:val="231F20"/>
          <w:spacing w:val="22"/>
          <w:w w:val="87"/>
          <w:sz w:val="32"/>
        </w:rPr>
        <w:t> </w:t>
      </w:r>
      <w:r>
        <w:rPr>
          <w:rFonts w:ascii="Georgia"/>
          <w:i/>
          <w:color w:val="231F20"/>
          <w:spacing w:val="-11"/>
          <w:w w:val="90"/>
          <w:sz w:val="32"/>
        </w:rPr>
        <w:t>implications</w:t>
      </w:r>
      <w:r>
        <w:rPr>
          <w:rFonts w:ascii="Georgia"/>
          <w:i/>
          <w:color w:val="231F20"/>
          <w:spacing w:val="-22"/>
          <w:w w:val="90"/>
          <w:sz w:val="32"/>
        </w:rPr>
        <w:t> </w:t>
      </w:r>
      <w:r>
        <w:rPr>
          <w:rFonts w:ascii="Georgia"/>
          <w:i/>
          <w:color w:val="231F20"/>
          <w:spacing w:val="-10"/>
          <w:w w:val="90"/>
          <w:sz w:val="32"/>
        </w:rPr>
        <w:t>across</w:t>
      </w:r>
      <w:r>
        <w:rPr>
          <w:rFonts w:ascii="Georgia"/>
          <w:i/>
          <w:color w:val="231F20"/>
          <w:spacing w:val="-21"/>
          <w:w w:val="90"/>
          <w:sz w:val="32"/>
        </w:rPr>
        <w:t> </w:t>
      </w:r>
      <w:r>
        <w:rPr>
          <w:rFonts w:ascii="Georgia"/>
          <w:i/>
          <w:color w:val="231F20"/>
          <w:spacing w:val="-7"/>
          <w:w w:val="90"/>
          <w:sz w:val="32"/>
        </w:rPr>
        <w:t>the</w:t>
      </w:r>
      <w:r>
        <w:rPr>
          <w:rFonts w:ascii="Georgia"/>
          <w:i/>
          <w:color w:val="231F20"/>
          <w:spacing w:val="-21"/>
          <w:w w:val="90"/>
          <w:sz w:val="32"/>
        </w:rPr>
        <w:t> </w:t>
      </w:r>
      <w:r>
        <w:rPr>
          <w:rFonts w:ascii="Georgia"/>
          <w:i/>
          <w:color w:val="231F20"/>
          <w:spacing w:val="-9"/>
          <w:w w:val="90"/>
          <w:sz w:val="32"/>
        </w:rPr>
        <w:t>globe</w:t>
      </w:r>
      <w:r>
        <w:rPr>
          <w:rFonts w:ascii="Georgia"/>
          <w:i/>
          <w:color w:val="231F20"/>
          <w:spacing w:val="-8"/>
          <w:w w:val="90"/>
          <w:sz w:val="32"/>
        </w:rPr>
        <w:t>.</w:t>
      </w:r>
      <w:r>
        <w:rPr>
          <w:rFonts w:ascii="Georgia"/>
          <w:sz w:val="32"/>
        </w:rPr>
      </w:r>
    </w:p>
    <w:p>
      <w:pPr>
        <w:pStyle w:val="BodyText"/>
        <w:spacing w:line="196" w:lineRule="exact" w:before="94"/>
        <w:ind w:left="489" w:right="91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38"/>
        </w:rPr>
        <w:t> </w:t>
      </w:r>
      <w:r>
        <w:rPr>
          <w:rFonts w:ascii="Century"/>
          <w:color w:val="231F20"/>
        </w:rPr>
        <w:t>addition,</w:t>
      </w:r>
      <w:r>
        <w:rPr>
          <w:rFonts w:ascii="Century"/>
          <w:color w:val="231F20"/>
          <w:spacing w:val="-3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8"/>
        </w:rPr>
        <w:t> </w:t>
      </w:r>
      <w:r>
        <w:rPr>
          <w:rFonts w:ascii="Century"/>
          <w:color w:val="231F20"/>
        </w:rPr>
        <w:t>large</w:t>
      </w:r>
      <w:r>
        <w:rPr>
          <w:rFonts w:ascii="Century"/>
          <w:color w:val="231F20"/>
          <w:spacing w:val="-38"/>
        </w:rPr>
        <w:t> </w:t>
      </w:r>
      <w:r>
        <w:rPr>
          <w:rFonts w:ascii="Century"/>
          <w:color w:val="231F20"/>
        </w:rPr>
        <w:t>num-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ber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  <w:spacing w:val="-1"/>
        </w:rPr>
        <w:t>lo</w:t>
      </w:r>
      <w:r>
        <w:rPr>
          <w:rFonts w:ascii="Century"/>
          <w:color w:val="231F20"/>
          <w:spacing w:val="-2"/>
        </w:rPr>
        <w:t>w-skilled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foreign</w:t>
      </w:r>
      <w:r>
        <w:rPr>
          <w:rFonts w:ascii="Century"/>
          <w:color w:val="231F20"/>
          <w:spacing w:val="28"/>
          <w:w w:val="97"/>
        </w:rPr>
        <w:t> </w:t>
      </w:r>
      <w:r>
        <w:rPr>
          <w:rFonts w:ascii="Century"/>
          <w:color w:val="231F20"/>
          <w:spacing w:val="-1"/>
        </w:rPr>
        <w:t>worker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country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does</w:t>
      </w:r>
      <w:r>
        <w:rPr>
          <w:rFonts w:ascii="Century"/>
          <w:color w:val="231F20"/>
          <w:spacing w:val="24"/>
          <w:w w:val="99"/>
        </w:rPr>
        <w:t> </w:t>
      </w:r>
      <w:r>
        <w:rPr>
          <w:rFonts w:ascii="Century"/>
          <w:color w:val="231F20"/>
        </w:rPr>
        <w:t>not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encourage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  <w:spacing w:val="-1"/>
        </w:rPr>
        <w:t>emplo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6"/>
          <w:w w:val="96"/>
        </w:rPr>
        <w:t> </w:t>
      </w:r>
      <w:r>
        <w:rPr>
          <w:rFonts w:ascii="Century"/>
          <w:color w:val="231F20"/>
        </w:rPr>
        <w:t>upgrade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  <w:spacing w:val="-2"/>
        </w:rPr>
        <w:t>technology</w:t>
      </w:r>
      <w:r>
        <w:rPr>
          <w:rFonts w:ascii="Century"/>
          <w:color w:val="231F20"/>
          <w:spacing w:val="-1"/>
        </w:rPr>
        <w:t>,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  <w:spacing w:val="-2"/>
        </w:rPr>
        <w:t>pay</w:t>
      </w:r>
      <w:r>
        <w:rPr>
          <w:rFonts w:ascii="Century"/>
          <w:color w:val="231F20"/>
          <w:spacing w:val="25"/>
          <w:w w:val="91"/>
        </w:rPr>
        <w:t> </w:t>
      </w:r>
      <w:r>
        <w:rPr>
          <w:rFonts w:ascii="Century"/>
          <w:color w:val="231F20"/>
        </w:rPr>
        <w:t>better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  <w:spacing w:val="-1"/>
        </w:rPr>
        <w:t>wages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</w:rPr>
        <w:t>or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  <w:spacing w:val="-2"/>
        </w:rPr>
        <w:t>initiate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</w:rPr>
        <w:t>other</w:t>
      </w:r>
      <w:r>
        <w:rPr>
          <w:rFonts w:ascii="Century"/>
          <w:color w:val="231F20"/>
          <w:spacing w:val="29"/>
          <w:w w:val="97"/>
        </w:rPr>
        <w:t> </w:t>
      </w:r>
      <w:r>
        <w:rPr>
          <w:rFonts w:ascii="Century"/>
          <w:color w:val="231F20"/>
        </w:rPr>
        <w:t>measures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boost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pro-</w:t>
      </w:r>
      <w:r>
        <w:rPr>
          <w:rFonts w:ascii="Century"/>
          <w:color w:val="231F20"/>
          <w:w w:val="102"/>
        </w:rPr>
        <w:t> </w:t>
      </w:r>
      <w:r>
        <w:rPr>
          <w:rFonts w:ascii="Century"/>
          <w:color w:val="231F20"/>
          <w:spacing w:val="-2"/>
        </w:rPr>
        <w:t>ductivity</w:t>
      </w:r>
      <w:r>
        <w:rPr>
          <w:rFonts w:ascii="Century"/>
          <w:color w:val="231F20"/>
          <w:spacing w:val="-1"/>
        </w:rPr>
        <w:t>,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report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said.</w:t>
      </w:r>
      <w:r>
        <w:rPr>
          <w:rFonts w:ascii="Century"/>
        </w:rPr>
      </w:r>
    </w:p>
    <w:p>
      <w:pPr>
        <w:spacing w:after="0" w:line="196" w:lineRule="exact"/>
        <w:jc w:val="both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3" w:equalWidth="0">
            <w:col w:w="7336" w:space="40"/>
            <w:col w:w="4651" w:space="40"/>
            <w:col w:w="2853"/>
          </w:cols>
        </w:sectPr>
      </w:pPr>
    </w:p>
    <w:p>
      <w:pPr>
        <w:pStyle w:val="BodyText"/>
        <w:spacing w:line="133" w:lineRule="exact"/>
        <w:ind w:left="0" w:right="0" w:firstLine="0"/>
        <w:jc w:val="right"/>
        <w:rPr>
          <w:rFonts w:ascii="Century" w:hAnsi="Century" w:cs="Century" w:eastAsia="Century"/>
        </w:rPr>
      </w:pPr>
      <w:r>
        <w:rPr>
          <w:rFonts w:ascii="Century"/>
          <w:color w:val="231F20"/>
          <w:spacing w:val="-1"/>
        </w:rPr>
        <w:t>ra</w:t>
      </w:r>
      <w:r>
        <w:rPr>
          <w:rFonts w:ascii="Century"/>
          <w:color w:val="231F20"/>
          <w:spacing w:val="-2"/>
        </w:rPr>
        <w:t>ted</w:t>
      </w:r>
      <w:r>
        <w:rPr>
          <w:rFonts w:ascii="Century"/>
          <w:color w:val="231F20"/>
          <w:spacing w:val="-40"/>
        </w:rPr>
        <w:t> </w:t>
      </w:r>
      <w:r>
        <w:rPr>
          <w:rFonts w:ascii="Century"/>
          <w:color w:val="231F20"/>
        </w:rPr>
        <w:t>global</w:t>
      </w:r>
      <w:r>
        <w:rPr>
          <w:rFonts w:ascii="Century"/>
          <w:color w:val="231F20"/>
          <w:spacing w:val="-40"/>
        </w:rPr>
        <w:t> </w:t>
      </w:r>
      <w:r>
        <w:rPr>
          <w:rFonts w:ascii="Century"/>
          <w:color w:val="231F20"/>
          <w:spacing w:val="-2"/>
        </w:rPr>
        <w:t>econom</w:t>
      </w:r>
      <w:r>
        <w:rPr>
          <w:rFonts w:ascii="Century"/>
          <w:color w:val="231F20"/>
          <w:spacing w:val="-3"/>
        </w:rPr>
        <w:t>y</w:t>
      </w:r>
      <w:r>
        <w:rPr>
          <w:rFonts w:ascii="Century"/>
          <w:color w:val="231F20"/>
          <w:spacing w:val="-2"/>
        </w:rPr>
        <w:t>,</w:t>
      </w:r>
      <w:r>
        <w:rPr>
          <w:rFonts w:ascii="Century"/>
          <w:color w:val="231F20"/>
          <w:spacing w:val="-40"/>
        </w:rPr>
        <w:t> </w:t>
      </w:r>
      <w:r>
        <w:rPr>
          <w:rFonts w:ascii="Century"/>
          <w:color w:val="231F20"/>
          <w:spacing w:val="-2"/>
        </w:rPr>
        <w:t>events</w:t>
      </w:r>
      <w:r>
        <w:rPr>
          <w:rFonts w:ascii="Century"/>
        </w:rPr>
      </w:r>
    </w:p>
    <w:p>
      <w:pPr>
        <w:pStyle w:val="BodyText"/>
        <w:spacing w:line="190" w:lineRule="exact" w:before="12"/>
        <w:ind w:left="5064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decisions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taken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one</w:t>
      </w:r>
      <w:r>
        <w:rPr>
          <w:rFonts w:ascii="Century"/>
          <w:color w:val="231F20"/>
        </w:rPr>
        <w:t> country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can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  <w:spacing w:val="-3"/>
        </w:rPr>
        <w:t>hav</w:t>
      </w:r>
      <w:r>
        <w:rPr>
          <w:rFonts w:ascii="Century"/>
          <w:color w:val="231F20"/>
          <w:spacing w:val="-2"/>
        </w:rPr>
        <w:t>e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far-reach-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ing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systemic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  <w:spacing w:val="-2"/>
        </w:rPr>
        <w:t>implications</w:t>
      </w:r>
      <w:r>
        <w:rPr>
          <w:rFonts w:ascii="Century"/>
          <w:color w:val="231F20"/>
          <w:spacing w:val="20"/>
          <w:w w:val="94"/>
        </w:rPr>
        <w:t> </w:t>
      </w:r>
      <w:r>
        <w:rPr>
          <w:rFonts w:ascii="Century"/>
          <w:color w:val="231F20"/>
        </w:rPr>
        <w:t>across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globe.</w:t>
      </w:r>
      <w:r>
        <w:rPr>
          <w:rFonts w:ascii="Century"/>
        </w:rPr>
      </w:r>
    </w:p>
    <w:p>
      <w:pPr>
        <w:pStyle w:val="BodyText"/>
        <w:spacing w:line="190" w:lineRule="exact"/>
        <w:ind w:left="5064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Although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country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27"/>
          <w:w w:val="94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much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stronger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footing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after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Asian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financial</w:t>
      </w:r>
      <w:r>
        <w:rPr>
          <w:rFonts w:ascii="Century"/>
          <w:color w:val="231F20"/>
          <w:w w:val="95"/>
        </w:rPr>
        <w:t> </w:t>
      </w:r>
      <w:r>
        <w:rPr>
          <w:rFonts w:ascii="Century"/>
          <w:color w:val="231F20"/>
        </w:rPr>
        <w:t>crisis,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it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still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affected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24"/>
          <w:w w:val="9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current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global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recession</w:t>
      </w:r>
      <w:r>
        <w:rPr>
          <w:rFonts w:ascii="Century"/>
          <w:color w:val="231F20"/>
          <w:spacing w:val="23"/>
          <w:w w:val="98"/>
        </w:rPr>
        <w:t> </w:t>
      </w:r>
      <w:r>
        <w:rPr>
          <w:rFonts w:ascii="Century"/>
          <w:color w:val="231F20"/>
        </w:rPr>
        <w:t>which started from the dis-</w:t>
      </w:r>
      <w:r>
        <w:rPr>
          <w:rFonts w:ascii="Century"/>
          <w:color w:val="231F20"/>
          <w:spacing w:val="25"/>
          <w:w w:val="97"/>
        </w:rPr>
        <w:t> </w:t>
      </w:r>
      <w:r>
        <w:rPr>
          <w:rFonts w:ascii="Century"/>
          <w:color w:val="231F20"/>
        </w:rPr>
        <w:t>tress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financial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system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  <w:spacing w:val="-5"/>
        </w:rPr>
        <w:t>West.</w:t>
      </w:r>
      <w:r>
        <w:rPr>
          <w:rFonts w:ascii="Century"/>
        </w:rPr>
      </w:r>
    </w:p>
    <w:p>
      <w:pPr>
        <w:pStyle w:val="BodyText"/>
        <w:spacing w:line="190" w:lineRule="exact"/>
        <w:ind w:left="5064"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“Realising</w:t>
      </w:r>
      <w:r>
        <w:rPr>
          <w:rFonts w:ascii="Century" w:hAnsi="Century" w:cs="Century" w:eastAsia="Century"/>
          <w:color w:val="231F20"/>
          <w:spacing w:val="17"/>
        </w:rPr>
        <w:t> </w:t>
      </w:r>
      <w:r>
        <w:rPr>
          <w:rFonts w:ascii="Century" w:hAnsi="Century" w:cs="Century" w:eastAsia="Century"/>
          <w:color w:val="231F20"/>
        </w:rPr>
        <w:t>this,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  <w:spacing w:val="-2"/>
        </w:rPr>
        <w:t>Malaysia</w:t>
      </w:r>
      <w:r>
        <w:rPr>
          <w:rFonts w:ascii="Century" w:hAnsi="Century" w:cs="Century" w:eastAsia="Century"/>
          <w:color w:val="231F20"/>
          <w:spacing w:val="25"/>
          <w:w w:val="93"/>
        </w:rPr>
        <w:t> </w:t>
      </w:r>
      <w:r>
        <w:rPr>
          <w:rFonts w:ascii="Century" w:hAnsi="Century" w:cs="Century" w:eastAsia="Century"/>
          <w:color w:val="231F20"/>
        </w:rPr>
        <w:t>continues</w:t>
      </w:r>
      <w:r>
        <w:rPr>
          <w:rFonts w:ascii="Century" w:hAnsi="Century" w:cs="Century" w:eastAsia="Century"/>
          <w:color w:val="231F20"/>
          <w:spacing w:val="5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6"/>
        </w:rPr>
        <w:t> </w:t>
      </w:r>
      <w:r>
        <w:rPr>
          <w:rFonts w:ascii="Century" w:hAnsi="Century" w:cs="Century" w:eastAsia="Century"/>
          <w:color w:val="231F20"/>
        </w:rPr>
        <w:t>engage</w:t>
      </w:r>
      <w:r>
        <w:rPr>
          <w:rFonts w:ascii="Century" w:hAnsi="Century" w:cs="Century" w:eastAsia="Century"/>
          <w:color w:val="231F20"/>
          <w:spacing w:val="5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6"/>
        </w:rPr>
        <w:t> </w:t>
      </w:r>
      <w:r>
        <w:rPr>
          <w:rFonts w:ascii="Century" w:hAnsi="Century" w:cs="Century" w:eastAsia="Century"/>
          <w:color w:val="231F20"/>
        </w:rPr>
        <w:t>in-</w:t>
      </w:r>
      <w:r>
        <w:rPr>
          <w:rFonts w:ascii="Century" w:hAnsi="Century" w:cs="Century" w:eastAsia="Century"/>
          <w:color w:val="231F20"/>
          <w:w w:val="97"/>
        </w:rPr>
        <w:t> </w:t>
      </w:r>
      <w:r>
        <w:rPr>
          <w:rFonts w:ascii="Century" w:hAnsi="Century" w:cs="Century" w:eastAsia="Century"/>
          <w:color w:val="231F20"/>
        </w:rPr>
        <w:t>ternational</w:t>
      </w:r>
      <w:r>
        <w:rPr>
          <w:rFonts w:ascii="Century" w:hAnsi="Century" w:cs="Century" w:eastAsia="Century"/>
          <w:color w:val="231F20"/>
          <w:spacing w:val="38"/>
        </w:rPr>
        <w:t> </w:t>
      </w:r>
      <w:r>
        <w:rPr>
          <w:rFonts w:ascii="Century" w:hAnsi="Century" w:cs="Century" w:eastAsia="Century"/>
          <w:color w:val="231F20"/>
        </w:rPr>
        <w:t>community</w:t>
      </w:r>
      <w:r>
        <w:rPr>
          <w:rFonts w:ascii="Century" w:hAnsi="Century" w:cs="Century" w:eastAsia="Century"/>
          <w:color w:val="231F20"/>
          <w:spacing w:val="23"/>
          <w:w w:val="95"/>
        </w:rPr>
        <w:t> </w:t>
      </w:r>
      <w:r>
        <w:rPr>
          <w:rFonts w:ascii="Century" w:hAnsi="Century" w:cs="Century" w:eastAsia="Century"/>
          <w:color w:val="231F20"/>
        </w:rPr>
        <w:t>through</w:t>
      </w:r>
      <w:r>
        <w:rPr>
          <w:rFonts w:ascii="Century" w:hAnsi="Century" w:cs="Century" w:eastAsia="Century"/>
          <w:color w:val="231F20"/>
          <w:spacing w:val="-27"/>
        </w:rPr>
        <w:t> </w:t>
      </w:r>
      <w:r>
        <w:rPr>
          <w:rFonts w:ascii="Century" w:hAnsi="Century" w:cs="Century" w:eastAsia="Century"/>
          <w:color w:val="231F20"/>
          <w:spacing w:val="-2"/>
        </w:rPr>
        <w:t>multilateral</w:t>
      </w:r>
      <w:r>
        <w:rPr>
          <w:rFonts w:ascii="Century" w:hAnsi="Century" w:cs="Century" w:eastAsia="Century"/>
          <w:color w:val="231F20"/>
          <w:spacing w:val="-27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-27"/>
        </w:rPr>
        <w:t> </w:t>
      </w:r>
      <w:r>
        <w:rPr>
          <w:rFonts w:ascii="Century" w:hAnsi="Century" w:cs="Century" w:eastAsia="Century"/>
          <w:color w:val="231F20"/>
        </w:rPr>
        <w:t>re-</w:t>
      </w:r>
      <w:r>
        <w:rPr>
          <w:rFonts w:ascii="Century" w:hAnsi="Century" w:cs="Century" w:eastAsia="Century"/>
          <w:color w:val="231F20"/>
          <w:spacing w:val="20"/>
          <w:w w:val="102"/>
        </w:rPr>
        <w:t> </w:t>
      </w:r>
      <w:r>
        <w:rPr>
          <w:rFonts w:ascii="Century" w:hAnsi="Century" w:cs="Century" w:eastAsia="Century"/>
          <w:color w:val="231F20"/>
        </w:rPr>
        <w:t>gional</w:t>
      </w:r>
      <w:r>
        <w:rPr>
          <w:rFonts w:ascii="Century" w:hAnsi="Century" w:cs="Century" w:eastAsia="Century"/>
          <w:color w:val="231F20"/>
          <w:spacing w:val="33"/>
        </w:rPr>
        <w:t> </w:t>
      </w:r>
      <w:r>
        <w:rPr>
          <w:rFonts w:ascii="Century" w:hAnsi="Century" w:cs="Century" w:eastAsia="Century"/>
          <w:color w:val="231F20"/>
        </w:rPr>
        <w:t>forums</w:t>
      </w:r>
      <w:r>
        <w:rPr>
          <w:rFonts w:ascii="Century" w:hAnsi="Century" w:cs="Century" w:eastAsia="Century"/>
          <w:color w:val="231F20"/>
          <w:spacing w:val="33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33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33"/>
        </w:rPr>
        <w:t> </w:t>
      </w:r>
      <w:r>
        <w:rPr>
          <w:rFonts w:ascii="Century" w:hAnsi="Century" w:cs="Century" w:eastAsia="Century"/>
          <w:color w:val="231F20"/>
        </w:rPr>
        <w:t>reit-</w:t>
      </w:r>
      <w:r>
        <w:rPr>
          <w:rFonts w:ascii="Century" w:hAnsi="Century" w:cs="Century" w:eastAsia="Century"/>
          <w:color w:val="231F20"/>
          <w:spacing w:val="27"/>
          <w:w w:val="97"/>
        </w:rPr>
        <w:t> </w:t>
      </w:r>
      <w:r>
        <w:rPr>
          <w:rFonts w:ascii="Century" w:hAnsi="Century" w:cs="Century" w:eastAsia="Century"/>
          <w:color w:val="231F20"/>
          <w:spacing w:val="-1"/>
        </w:rPr>
        <w:t>era</w:t>
      </w:r>
      <w:r>
        <w:rPr>
          <w:rFonts w:ascii="Century" w:hAnsi="Century" w:cs="Century" w:eastAsia="Century"/>
          <w:color w:val="231F20"/>
          <w:spacing w:val="-2"/>
        </w:rPr>
        <w:t>te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need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for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a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stable</w:t>
      </w:r>
      <w:r>
        <w:rPr>
          <w:rFonts w:ascii="Century" w:hAnsi="Century" w:cs="Century" w:eastAsia="Century"/>
          <w:color w:val="231F20"/>
          <w:spacing w:val="23"/>
          <w:w w:val="95"/>
        </w:rPr>
        <w:t> </w:t>
      </w:r>
      <w:r>
        <w:rPr>
          <w:rFonts w:ascii="Century" w:hAnsi="Century" w:cs="Century" w:eastAsia="Century"/>
          <w:color w:val="231F20"/>
          <w:spacing w:val="-1"/>
        </w:rPr>
        <w:t>world</w:t>
      </w:r>
      <w:r>
        <w:rPr>
          <w:rFonts w:ascii="Century" w:hAnsi="Century" w:cs="Century" w:eastAsia="Century"/>
          <w:color w:val="231F20"/>
          <w:spacing w:val="-19"/>
        </w:rPr>
        <w:t> </w:t>
      </w:r>
      <w:r>
        <w:rPr>
          <w:rFonts w:ascii="Century" w:hAnsi="Century" w:cs="Century" w:eastAsia="Century"/>
          <w:color w:val="231F20"/>
        </w:rPr>
        <w:t>financial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</w:rPr>
        <w:t>system,”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21"/>
          <w:w w:val="94"/>
        </w:rPr>
        <w:t> </w:t>
      </w:r>
      <w:r>
        <w:rPr>
          <w:rFonts w:ascii="Century" w:hAnsi="Century" w:cs="Century" w:eastAsia="Century"/>
          <w:color w:val="231F20"/>
        </w:rPr>
        <w:t>report</w:t>
      </w:r>
      <w:r>
        <w:rPr>
          <w:rFonts w:ascii="Century" w:hAnsi="Century" w:cs="Century" w:eastAsia="Century"/>
          <w:color w:val="231F20"/>
          <w:spacing w:val="-30"/>
        </w:rPr>
        <w:t> </w:t>
      </w:r>
      <w:r>
        <w:rPr>
          <w:rFonts w:ascii="Century" w:hAnsi="Century" w:cs="Century" w:eastAsia="Century"/>
          <w:color w:val="231F20"/>
        </w:rPr>
        <w:t>said.</w:t>
      </w:r>
      <w:r>
        <w:rPr>
          <w:rFonts w:ascii="Century" w:hAnsi="Century" w:cs="Century" w:eastAsia="Century"/>
        </w:rPr>
      </w:r>
    </w:p>
    <w:p>
      <w:pPr>
        <w:pStyle w:val="BodyText"/>
        <w:spacing w:line="190" w:lineRule="exact"/>
        <w:ind w:left="5064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2"/>
        </w:rPr>
        <w:t>Malaysia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plans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focus</w:t>
      </w:r>
      <w:r>
        <w:rPr>
          <w:rFonts w:ascii="Century"/>
          <w:color w:val="231F20"/>
          <w:spacing w:val="25"/>
          <w:w w:val="99"/>
        </w:rPr>
        <w:t> </w:t>
      </w:r>
      <w:r>
        <w:rPr>
          <w:rFonts w:ascii="Century"/>
          <w:color w:val="231F20"/>
        </w:rPr>
        <w:t>more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Asia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trade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engage-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ment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global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consumption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to shift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  <w:spacing w:val="-2"/>
        </w:rPr>
        <w:t>to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ards</w:t>
      </w:r>
      <w:r>
        <w:rPr>
          <w:rFonts w:ascii="Century"/>
        </w:rPr>
      </w:r>
    </w:p>
    <w:p>
      <w:pPr>
        <w:pStyle w:val="BodyText"/>
        <w:spacing w:line="177" w:lineRule="exact"/>
        <w:ind w:left="186" w:right="0" w:firstLine="0"/>
        <w:jc w:val="left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region.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Local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companies</w:t>
      </w:r>
      <w:r>
        <w:rPr>
          <w:rFonts w:ascii="Century"/>
        </w:rPr>
      </w:r>
    </w:p>
    <w:p>
      <w:pPr>
        <w:pStyle w:val="BodyText"/>
        <w:spacing w:line="196" w:lineRule="exact" w:before="10"/>
        <w:ind w:left="186"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are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encouraged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expand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ride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trend.</w:t>
      </w:r>
      <w:r>
        <w:rPr>
          <w:rFonts w:ascii="Century"/>
        </w:rPr>
      </w:r>
    </w:p>
    <w:p>
      <w:pPr>
        <w:pStyle w:val="BodyText"/>
        <w:spacing w:line="196" w:lineRule="exact"/>
        <w:ind w:left="186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US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Europe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w w:val="93"/>
        </w:rPr>
        <w:t> </w:t>
      </w:r>
      <w:r>
        <w:rPr>
          <w:rFonts w:ascii="Century"/>
          <w:color w:val="231F20"/>
          <w:spacing w:val="-2"/>
        </w:rPr>
        <w:t>stay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main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source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1"/>
          <w:w w:val="101"/>
        </w:rPr>
        <w:t> </w:t>
      </w:r>
      <w:r>
        <w:rPr>
          <w:rFonts w:ascii="Century"/>
          <w:color w:val="231F20"/>
        </w:rPr>
        <w:t>consumption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demand,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ut</w:t>
      </w:r>
      <w:r>
        <w:rPr>
          <w:rFonts w:ascii="Century"/>
          <w:color w:val="231F20"/>
          <w:spacing w:val="21"/>
          <w:w w:val="85"/>
        </w:rPr>
        <w:t> </w:t>
      </w:r>
      <w:r>
        <w:rPr>
          <w:rFonts w:ascii="Century"/>
          <w:color w:val="231F20"/>
        </w:rPr>
        <w:t>Asean,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China,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India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</w:rPr>
        <w:t>Middle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East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are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gaining</w:t>
      </w:r>
      <w:r>
        <w:rPr>
          <w:rFonts w:ascii="Century"/>
          <w:color w:val="231F20"/>
          <w:w w:val="95"/>
        </w:rPr>
        <w:t> </w:t>
      </w:r>
      <w:r>
        <w:rPr>
          <w:rFonts w:ascii="Century"/>
          <w:color w:val="231F20"/>
        </w:rPr>
        <w:t>prominence.</w:t>
      </w:r>
      <w:r>
        <w:rPr>
          <w:rFonts w:ascii="Century"/>
        </w:rPr>
      </w:r>
    </w:p>
    <w:p>
      <w:pPr>
        <w:pStyle w:val="BodyText"/>
        <w:spacing w:line="196" w:lineRule="exact"/>
        <w:ind w:left="186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has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iden-</w:t>
      </w:r>
      <w:r>
        <w:rPr>
          <w:rFonts w:ascii="Century"/>
          <w:color w:val="231F20"/>
          <w:spacing w:val="29"/>
          <w:w w:val="98"/>
        </w:rPr>
        <w:t> </w:t>
      </w:r>
      <w:r>
        <w:rPr>
          <w:rFonts w:ascii="Century"/>
          <w:color w:val="231F20"/>
        </w:rPr>
        <w:t>tified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Islamic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finance,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halal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  <w:spacing w:val="-2"/>
        </w:rPr>
        <w:t>industry</w:t>
      </w:r>
      <w:r>
        <w:rPr>
          <w:rFonts w:ascii="Century"/>
          <w:color w:val="231F20"/>
          <w:spacing w:val="-1"/>
        </w:rPr>
        <w:t>,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resource-based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spacing w:val="26"/>
          <w:w w:val="97"/>
        </w:rPr>
        <w:t> </w:t>
      </w:r>
      <w:r>
        <w:rPr>
          <w:rFonts w:ascii="Century"/>
          <w:color w:val="231F20"/>
        </w:rPr>
        <w:t>dustries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tourism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26"/>
          <w:w w:val="96"/>
        </w:rPr>
        <w:t> </w:t>
      </w:r>
      <w:r>
        <w:rPr>
          <w:rFonts w:ascii="Century"/>
          <w:color w:val="231F20"/>
        </w:rPr>
        <w:t>areas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which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  <w:spacing w:val="-2"/>
        </w:rPr>
        <w:t>Malaysia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25"/>
          <w:w w:val="92"/>
        </w:rPr>
        <w:t> </w:t>
      </w:r>
      <w:r>
        <w:rPr>
          <w:rFonts w:ascii="Century"/>
          <w:color w:val="231F20"/>
          <w:spacing w:val="-1"/>
        </w:rPr>
        <w:t>co</w:t>
      </w:r>
      <w:r>
        <w:rPr>
          <w:rFonts w:ascii="Century"/>
          <w:color w:val="231F20"/>
          <w:spacing w:val="-2"/>
        </w:rPr>
        <w:t>mp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-2"/>
        </w:rPr>
        <w:t>titive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196" w:lineRule="exact"/>
        <w:ind w:left="186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2"/>
        </w:rPr>
        <w:t>Malaysian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  <w:spacing w:val="1"/>
        </w:rPr>
        <w:t>firms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also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3"/>
        </w:rPr>
        <w:t>hav</w:t>
      </w:r>
      <w:r>
        <w:rPr>
          <w:rFonts w:ascii="Century"/>
          <w:color w:val="231F20"/>
          <w:spacing w:val="-2"/>
        </w:rPr>
        <w:t>e</w:t>
      </w:r>
      <w:r>
        <w:rPr>
          <w:rFonts w:ascii="Century"/>
          <w:color w:val="231F20"/>
          <w:spacing w:val="28"/>
          <w:w w:val="101"/>
        </w:rPr>
        <w:t> </w:t>
      </w:r>
      <w:r>
        <w:rPr>
          <w:rFonts w:ascii="Century"/>
          <w:color w:val="231F20"/>
        </w:rPr>
        <w:t>an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edge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oil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gas,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  <w:spacing w:val="-2"/>
        </w:rPr>
        <w:t>plantation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construction</w:t>
      </w:r>
      <w:r>
        <w:rPr>
          <w:rFonts w:ascii="Century"/>
          <w:color w:val="231F20"/>
          <w:spacing w:val="24"/>
          <w:w w:val="96"/>
        </w:rPr>
        <w:t> </w:t>
      </w:r>
      <w:r>
        <w:rPr>
          <w:rFonts w:ascii="Century"/>
          <w:color w:val="231F20"/>
        </w:rPr>
        <w:t>sectors,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which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can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23"/>
          <w:w w:val="101"/>
        </w:rPr>
        <w:t> </w:t>
      </w:r>
      <w:r>
        <w:rPr>
          <w:rFonts w:ascii="Century"/>
          <w:color w:val="231F20"/>
        </w:rPr>
        <w:t>strengthened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promoted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  <w:spacing w:val="-5"/>
        </w:rPr>
        <w:t>gl</w:t>
      </w:r>
      <w:r>
        <w:rPr>
          <w:rFonts w:ascii="Century"/>
          <w:color w:val="231F20"/>
          <w:spacing w:val="-4"/>
        </w:rPr>
        <w:t>ob</w:t>
      </w:r>
      <w:r>
        <w:rPr>
          <w:rFonts w:ascii="Century"/>
          <w:color w:val="231F20"/>
          <w:spacing w:val="-5"/>
        </w:rPr>
        <w:t>ally.</w:t>
      </w:r>
      <w:r>
        <w:rPr>
          <w:rFonts w:ascii="Century"/>
        </w:rPr>
      </w:r>
    </w:p>
    <w:p>
      <w:pPr>
        <w:pStyle w:val="BodyText"/>
        <w:spacing w:line="196" w:lineRule="exact"/>
        <w:ind w:left="186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4"/>
        </w:rPr>
        <w:t>W</w:t>
      </w:r>
      <w:r>
        <w:rPr>
          <w:rFonts w:ascii="Century"/>
          <w:color w:val="231F20"/>
          <w:spacing w:val="-3"/>
        </w:rPr>
        <w:t>orkforce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remains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key</w:t>
      </w:r>
      <w:r>
        <w:rPr>
          <w:rFonts w:ascii="Century"/>
          <w:color w:val="231F20"/>
          <w:spacing w:val="28"/>
          <w:w w:val="94"/>
        </w:rPr>
        <w:t> </w:t>
      </w:r>
      <w:r>
        <w:rPr>
          <w:rFonts w:ascii="Century"/>
          <w:color w:val="231F20"/>
        </w:rPr>
        <w:t>concern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  <w:spacing w:val="-2"/>
        </w:rPr>
        <w:t>econom</w:t>
      </w:r>
      <w:r>
        <w:rPr>
          <w:rFonts w:ascii="Century"/>
          <w:color w:val="231F20"/>
          <w:spacing w:val="-3"/>
        </w:rPr>
        <w:t>y</w:t>
      </w:r>
      <w:r>
        <w:rPr>
          <w:rFonts w:ascii="Century"/>
          <w:color w:val="231F20"/>
          <w:spacing w:val="-2"/>
        </w:rPr>
        <w:t>,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which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  <w:spacing w:val="-2"/>
        </w:rPr>
        <w:t>dominated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  <w:spacing w:val="-1"/>
        </w:rPr>
        <w:t>low-</w:t>
      </w:r>
      <w:r>
        <w:rPr>
          <w:rFonts w:ascii="Century"/>
        </w:rPr>
      </w:r>
    </w:p>
    <w:p>
      <w:pPr>
        <w:pStyle w:val="BodyText"/>
        <w:spacing w:line="177" w:lineRule="exact"/>
        <w:ind w:left="186" w:right="0" w:firstLine="0"/>
        <w:jc w:val="left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skilled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  <w:spacing w:val="-1"/>
        </w:rPr>
        <w:t>worker</w:t>
      </w:r>
      <w:r>
        <w:rPr>
          <w:rFonts w:ascii="Century"/>
          <w:color w:val="231F20"/>
          <w:spacing w:val="-2"/>
        </w:rPr>
        <w:t>s,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resulting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</w:rPr>
      </w:r>
    </w:p>
    <w:p>
      <w:pPr>
        <w:pStyle w:val="BodyText"/>
        <w:spacing w:line="196" w:lineRule="exact" w:before="10"/>
        <w:ind w:left="186"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  <w:spacing w:val="-2"/>
        </w:rPr>
        <w:t>slo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</w:rPr>
        <w:t> 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growth 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in 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both 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pro-</w:t>
      </w:r>
      <w:r>
        <w:rPr>
          <w:rFonts w:ascii="Century"/>
          <w:color w:val="231F20"/>
          <w:spacing w:val="21"/>
          <w:w w:val="102"/>
        </w:rPr>
        <w:t> </w:t>
      </w:r>
      <w:r>
        <w:rPr>
          <w:rFonts w:ascii="Century"/>
          <w:color w:val="231F20"/>
          <w:w w:val="95"/>
        </w:rPr>
        <w:t>ductivity</w:t>
      </w:r>
      <w:r>
        <w:rPr>
          <w:rFonts w:ascii="Century"/>
          <w:color w:val="231F20"/>
          <w:spacing w:val="-9"/>
          <w:w w:val="95"/>
        </w:rPr>
        <w:t> </w:t>
      </w:r>
      <w:r>
        <w:rPr>
          <w:rFonts w:ascii="Century"/>
          <w:color w:val="231F20"/>
          <w:w w:val="95"/>
        </w:rPr>
        <w:t>and</w:t>
      </w:r>
      <w:r>
        <w:rPr>
          <w:rFonts w:ascii="Century"/>
          <w:color w:val="231F20"/>
          <w:spacing w:val="-8"/>
          <w:w w:val="95"/>
        </w:rPr>
        <w:t> </w:t>
      </w:r>
      <w:r>
        <w:rPr>
          <w:rFonts w:ascii="Century"/>
          <w:color w:val="231F20"/>
          <w:spacing w:val="-2"/>
          <w:w w:val="95"/>
        </w:rPr>
        <w:t>salar</w:t>
      </w:r>
      <w:r>
        <w:rPr>
          <w:rFonts w:ascii="Century"/>
          <w:color w:val="231F20"/>
          <w:spacing w:val="-3"/>
          <w:w w:val="95"/>
        </w:rPr>
        <w:t>y</w:t>
      </w:r>
      <w:r>
        <w:rPr>
          <w:rFonts w:ascii="Century"/>
          <w:color w:val="231F20"/>
          <w:spacing w:val="-2"/>
          <w:w w:val="95"/>
        </w:rPr>
        <w:t>.</w:t>
      </w:r>
      <w:r>
        <w:rPr>
          <w:rFonts w:ascii="Century"/>
        </w:rPr>
      </w:r>
    </w:p>
    <w:p>
      <w:pPr>
        <w:pStyle w:val="BodyText"/>
        <w:spacing w:line="196" w:lineRule="exact"/>
        <w:ind w:left="186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Most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  <w:spacing w:val="-1"/>
        </w:rPr>
        <w:t>workforce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are</w:t>
      </w:r>
      <w:r>
        <w:rPr>
          <w:rFonts w:ascii="Century"/>
          <w:color w:val="231F20"/>
          <w:spacing w:val="25"/>
          <w:w w:val="99"/>
        </w:rPr>
        <w:t> </w:t>
      </w:r>
      <w:r>
        <w:rPr>
          <w:rFonts w:ascii="Century"/>
          <w:color w:val="231F20"/>
        </w:rPr>
        <w:t>only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  <w:spacing w:val="-1"/>
        </w:rPr>
        <w:t>educa</w:t>
      </w:r>
      <w:r>
        <w:rPr>
          <w:rFonts w:ascii="Century"/>
          <w:color w:val="231F20"/>
          <w:spacing w:val="-2"/>
        </w:rPr>
        <w:t>ted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Sijil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  <w:spacing w:val="-3"/>
        </w:rPr>
        <w:t>P</w:t>
      </w:r>
      <w:r>
        <w:rPr>
          <w:rFonts w:ascii="Century"/>
          <w:color w:val="231F20"/>
          <w:spacing w:val="-2"/>
        </w:rPr>
        <w:t>ela-</w:t>
      </w:r>
      <w:r>
        <w:rPr>
          <w:rFonts w:ascii="Century"/>
          <w:color w:val="231F20"/>
          <w:spacing w:val="29"/>
          <w:w w:val="99"/>
        </w:rPr>
        <w:t> </w:t>
      </w:r>
      <w:r>
        <w:rPr>
          <w:rFonts w:ascii="Century"/>
          <w:color w:val="231F20"/>
        </w:rPr>
        <w:t>jaran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  <w:spacing w:val="-2"/>
        </w:rPr>
        <w:t>Malaysia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  <w:spacing w:val="-2"/>
        </w:rPr>
        <w:t>level,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while</w:t>
      </w:r>
      <w:r>
        <w:rPr>
          <w:rFonts w:ascii="Century"/>
          <w:color w:val="231F20"/>
          <w:spacing w:val="28"/>
          <w:w w:val="95"/>
        </w:rPr>
        <w:t> </w:t>
      </w:r>
      <w:r>
        <w:rPr>
          <w:rFonts w:ascii="Century"/>
          <w:color w:val="231F20"/>
          <w:spacing w:val="-2"/>
        </w:rPr>
        <w:t>even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graduates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are</w:t>
      </w:r>
      <w:r>
        <w:rPr>
          <w:rFonts w:ascii="Century"/>
          <w:color w:val="231F20"/>
          <w:spacing w:val="21"/>
          <w:w w:val="99"/>
        </w:rPr>
        <w:t> </w:t>
      </w:r>
      <w:r>
        <w:rPr>
          <w:rFonts w:ascii="Century"/>
          <w:color w:val="231F20"/>
        </w:rPr>
        <w:t>forced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take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up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  <w:spacing w:val="-1"/>
        </w:rPr>
        <w:t>lo</w:t>
      </w:r>
      <w:r>
        <w:rPr>
          <w:rFonts w:ascii="Century"/>
          <w:color w:val="231F20"/>
          <w:spacing w:val="-2"/>
        </w:rPr>
        <w:t>w-skilled</w:t>
      </w:r>
      <w:r>
        <w:rPr>
          <w:rFonts w:ascii="Century"/>
          <w:color w:val="231F20"/>
          <w:spacing w:val="28"/>
          <w:w w:val="96"/>
        </w:rPr>
        <w:t> </w:t>
      </w:r>
      <w:r>
        <w:rPr>
          <w:rFonts w:ascii="Century"/>
          <w:color w:val="231F20"/>
          <w:spacing w:val="-3"/>
        </w:rPr>
        <w:t>j</w:t>
      </w:r>
      <w:r>
        <w:rPr>
          <w:rFonts w:ascii="Century"/>
          <w:color w:val="231F20"/>
          <w:spacing w:val="-2"/>
        </w:rPr>
        <w:t>ob</w:t>
      </w:r>
      <w:r>
        <w:rPr>
          <w:rFonts w:ascii="Century"/>
          <w:color w:val="231F20"/>
          <w:spacing w:val="-3"/>
        </w:rPr>
        <w:t>s.</w:t>
      </w:r>
      <w:r>
        <w:rPr>
          <w:rFonts w:ascii="Century"/>
        </w:rPr>
      </w:r>
    </w:p>
    <w:p>
      <w:pPr>
        <w:pStyle w:val="BodyText"/>
        <w:spacing w:line="196" w:lineRule="exact"/>
        <w:ind w:left="186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partly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contributed</w:t>
      </w:r>
      <w:r>
        <w:rPr>
          <w:rFonts w:ascii="Century"/>
          <w:color w:val="231F20"/>
          <w:spacing w:val="26"/>
          <w:w w:val="95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shortage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quality</w:t>
      </w:r>
      <w:r>
        <w:rPr>
          <w:rFonts w:ascii="Century"/>
          <w:color w:val="231F20"/>
          <w:spacing w:val="25"/>
          <w:w w:val="93"/>
        </w:rPr>
        <w:t> </w:t>
      </w:r>
      <w:r>
        <w:rPr>
          <w:rFonts w:ascii="Century"/>
          <w:color w:val="231F20"/>
          <w:spacing w:val="-1"/>
        </w:rPr>
        <w:t>teacher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Despite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  <w:spacing w:val="-2"/>
        </w:rPr>
        <w:t>improv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-2"/>
        </w:rPr>
        <w:t>d</w:t>
      </w:r>
      <w:r>
        <w:rPr>
          <w:rFonts w:ascii="Century"/>
          <w:color w:val="231F20"/>
          <w:spacing w:val="30"/>
          <w:w w:val="97"/>
        </w:rPr>
        <w:t> </w:t>
      </w:r>
      <w:r>
        <w:rPr>
          <w:rFonts w:ascii="Century"/>
          <w:color w:val="231F20"/>
          <w:spacing w:val="-1"/>
        </w:rPr>
        <w:t>compensa</w:t>
      </w:r>
      <w:r>
        <w:rPr>
          <w:rFonts w:ascii="Century"/>
          <w:color w:val="231F20"/>
          <w:spacing w:val="-2"/>
        </w:rPr>
        <w:t>tion,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teaching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22"/>
          <w:w w:val="92"/>
        </w:rPr>
        <w:t> </w:t>
      </w:r>
      <w:r>
        <w:rPr>
          <w:rFonts w:ascii="Century"/>
          <w:color w:val="231F20"/>
        </w:rPr>
        <w:t>still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not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preferred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career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  <w:w w:val="95"/>
        </w:rPr>
        <w:t>among</w:t>
      </w:r>
      <w:r>
        <w:rPr>
          <w:rFonts w:ascii="Century"/>
          <w:color w:val="231F20"/>
          <w:spacing w:val="4"/>
          <w:w w:val="95"/>
        </w:rPr>
        <w:t> </w:t>
      </w:r>
      <w:r>
        <w:rPr>
          <w:rFonts w:ascii="Century"/>
          <w:color w:val="231F20"/>
          <w:spacing w:val="-1"/>
          <w:w w:val="95"/>
        </w:rPr>
        <w:t>Malaysians.</w:t>
      </w:r>
      <w:r>
        <w:rPr>
          <w:rFonts w:ascii="Century"/>
        </w:rPr>
      </w:r>
    </w:p>
    <w:p>
      <w:pPr>
        <w:pStyle w:val="BodyText"/>
        <w:spacing w:line="196" w:lineRule="exact"/>
        <w:ind w:left="186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high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alue-added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spacing w:val="28"/>
          <w:w w:val="97"/>
        </w:rPr>
        <w:t> </w:t>
      </w:r>
      <w:r>
        <w:rPr>
          <w:rFonts w:ascii="Century"/>
          <w:color w:val="231F20"/>
        </w:rPr>
        <w:t>dustries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need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  <w:spacing w:val="-2"/>
        </w:rPr>
        <w:t>kno</w:t>
      </w:r>
      <w:r>
        <w:rPr>
          <w:rFonts w:ascii="Century"/>
          <w:color w:val="231F20"/>
          <w:spacing w:val="-1"/>
        </w:rPr>
        <w:t>w-</w:t>
      </w:r>
      <w:r>
        <w:rPr>
          <w:rFonts w:ascii="Century"/>
          <w:color w:val="231F20"/>
          <w:spacing w:val="25"/>
          <w:w w:val="102"/>
        </w:rPr>
        <w:t> </w:t>
      </w:r>
      <w:r>
        <w:rPr>
          <w:rFonts w:ascii="Century"/>
          <w:color w:val="231F20"/>
        </w:rPr>
        <w:t>ledge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  <w:spacing w:val="-1"/>
        </w:rPr>
        <w:t>worker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tabs>
          <w:tab w:pos="1629" w:val="left" w:leader="none"/>
        </w:tabs>
        <w:spacing w:line="196" w:lineRule="exact"/>
        <w:ind w:left="186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  <w:w w:val="95"/>
        </w:rPr>
        <w:t>Ho</w:t>
      </w:r>
      <w:r>
        <w:rPr>
          <w:rFonts w:ascii="Century"/>
          <w:color w:val="231F20"/>
          <w:spacing w:val="-2"/>
          <w:w w:val="95"/>
        </w:rPr>
        <w:t>we</w:t>
      </w:r>
      <w:r>
        <w:rPr>
          <w:rFonts w:ascii="Century"/>
          <w:color w:val="231F20"/>
          <w:spacing w:val="-3"/>
          <w:w w:val="95"/>
        </w:rPr>
        <w:t>v</w:t>
      </w:r>
      <w:r>
        <w:rPr>
          <w:rFonts w:ascii="Century"/>
          <w:color w:val="231F20"/>
          <w:spacing w:val="-2"/>
          <w:w w:val="95"/>
        </w:rPr>
        <w:t>er,</w:t>
        <w:tab/>
      </w:r>
      <w:r>
        <w:rPr>
          <w:rFonts w:ascii="Century"/>
          <w:color w:val="231F20"/>
          <w:w w:val="95"/>
        </w:rPr>
        <w:t>secondary</w:t>
      </w:r>
      <w:r>
        <w:rPr>
          <w:rFonts w:ascii="Century"/>
          <w:color w:val="231F20"/>
          <w:spacing w:val="23"/>
          <w:w w:val="91"/>
        </w:rPr>
        <w:t> </w:t>
      </w:r>
      <w:r>
        <w:rPr>
          <w:rFonts w:ascii="Century"/>
          <w:color w:val="231F20"/>
        </w:rPr>
        <w:t>school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students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do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not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con-</w:t>
      </w:r>
      <w:r>
        <w:rPr>
          <w:rFonts w:ascii="Century"/>
          <w:color w:val="231F20"/>
          <w:w w:val="103"/>
        </w:rPr>
        <w:t> </w:t>
      </w:r>
      <w:r>
        <w:rPr>
          <w:rFonts w:ascii="Century"/>
          <w:color w:val="231F20"/>
        </w:rPr>
        <w:t>sider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skills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oca</w:t>
      </w:r>
      <w:r>
        <w:rPr>
          <w:rFonts w:ascii="Century"/>
          <w:color w:val="231F20"/>
          <w:spacing w:val="-2"/>
        </w:rPr>
        <w:t>tional</w:t>
      </w:r>
      <w:r>
        <w:rPr>
          <w:rFonts w:ascii="Century"/>
          <w:color w:val="231F20"/>
          <w:spacing w:val="25"/>
          <w:w w:val="94"/>
        </w:rPr>
        <w:t> </w:t>
      </w:r>
      <w:r>
        <w:rPr>
          <w:rFonts w:ascii="Century"/>
          <w:color w:val="231F20"/>
        </w:rPr>
        <w:t>training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an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option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al-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</w:rPr>
        <w:t>though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career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prospects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are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promising.</w:t>
      </w:r>
      <w:r>
        <w:rPr>
          <w:rFonts w:ascii="Century"/>
        </w:rPr>
      </w:r>
    </w:p>
    <w:p>
      <w:pPr>
        <w:pStyle w:val="BodyText"/>
        <w:spacing w:line="196" w:lineRule="exact"/>
        <w:ind w:left="186" w:right="91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  <w:spacing w:val="-2"/>
        </w:rPr>
        <w:t>Private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  <w:spacing w:val="-2"/>
        </w:rPr>
        <w:t>investment,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0"/>
          <w:w w:val="94"/>
        </w:rPr>
        <w:t> </w:t>
      </w:r>
      <w:r>
        <w:rPr>
          <w:rFonts w:ascii="Century"/>
          <w:color w:val="231F20"/>
        </w:rPr>
        <w:t>key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source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growth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w w:val="92"/>
        </w:rPr>
        <w:t> </w:t>
      </w:r>
      <w:r>
        <w:rPr>
          <w:rFonts w:ascii="Century"/>
          <w:color w:val="231F20"/>
          <w:spacing w:val="-2"/>
        </w:rPr>
        <w:t>Malaysia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before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Asian</w:t>
      </w:r>
      <w:r>
        <w:rPr>
          <w:rFonts w:ascii="Century"/>
          <w:color w:val="231F20"/>
          <w:spacing w:val="25"/>
          <w:w w:val="93"/>
        </w:rPr>
        <w:t> </w:t>
      </w:r>
      <w:r>
        <w:rPr>
          <w:rFonts w:ascii="Century"/>
          <w:color w:val="231F20"/>
        </w:rPr>
        <w:t>financial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</w:rPr>
        <w:t>crisis,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has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fallen</w:t>
      </w:r>
      <w:r>
        <w:rPr>
          <w:rFonts w:ascii="Century"/>
          <w:color w:val="231F20"/>
          <w:spacing w:val="26"/>
          <w:w w:val="95"/>
        </w:rPr>
        <w:t> </w:t>
      </w:r>
      <w:r>
        <w:rPr>
          <w:rFonts w:ascii="Century"/>
          <w:color w:val="231F20"/>
          <w:spacing w:val="-2"/>
        </w:rPr>
        <w:t>significantly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2"/>
        </w:rPr>
        <w:t>Private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  <w:spacing w:val="-3"/>
        </w:rPr>
        <w:t>invest-</w:t>
      </w:r>
      <w:r>
        <w:rPr>
          <w:rFonts w:ascii="Century"/>
          <w:color w:val="231F20"/>
          <w:spacing w:val="23"/>
          <w:w w:val="97"/>
        </w:rPr>
        <w:t> </w:t>
      </w:r>
      <w:r>
        <w:rPr>
          <w:rFonts w:ascii="Century"/>
          <w:color w:val="231F20"/>
        </w:rPr>
        <w:t>ment</w:t>
      </w:r>
      <w:r>
        <w:rPr>
          <w:rFonts w:ascii="Century"/>
          <w:color w:val="231F20"/>
          <w:spacing w:val="47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48"/>
        </w:rPr>
        <w:t> </w:t>
      </w:r>
      <w:r>
        <w:rPr>
          <w:rFonts w:ascii="Century"/>
          <w:color w:val="231F20"/>
        </w:rPr>
        <w:t>expanding</w:t>
      </w:r>
      <w:r>
        <w:rPr>
          <w:rFonts w:ascii="Century"/>
          <w:color w:val="231F20"/>
          <w:spacing w:val="48"/>
        </w:rPr>
        <w:t> </w:t>
      </w:r>
      <w:r>
        <w:rPr>
          <w:rFonts w:ascii="Century"/>
          <w:color w:val="231F20"/>
        </w:rPr>
        <w:t>21.4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2"/>
        </w:rPr>
        <w:t>av</w:t>
      </w:r>
      <w:r>
        <w:rPr>
          <w:rFonts w:ascii="Century"/>
          <w:color w:val="231F20"/>
          <w:spacing w:val="-1"/>
        </w:rPr>
        <w:t>erage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  <w:spacing w:val="-2"/>
        </w:rPr>
        <w:t>betw</w:t>
      </w:r>
      <w:r>
        <w:rPr>
          <w:rFonts w:ascii="Century"/>
          <w:color w:val="231F20"/>
          <w:spacing w:val="-1"/>
        </w:rPr>
        <w:t>een</w:t>
      </w:r>
      <w:r>
        <w:rPr>
          <w:rFonts w:ascii="Century"/>
          <w:color w:val="231F20"/>
          <w:spacing w:val="24"/>
          <w:w w:val="98"/>
        </w:rPr>
        <w:t> </w:t>
      </w:r>
      <w:r>
        <w:rPr>
          <w:rFonts w:ascii="Century"/>
          <w:color w:val="231F20"/>
        </w:rPr>
        <w:t>1990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1997,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ut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  <w:spacing w:val="-3"/>
        </w:rPr>
        <w:t>slo</w:t>
      </w:r>
      <w:r>
        <w:rPr>
          <w:rFonts w:ascii="Century"/>
          <w:color w:val="231F20"/>
          <w:spacing w:val="-2"/>
        </w:rPr>
        <w:t>wed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7"/>
          <w:w w:val="96"/>
        </w:rPr>
        <w:t> </w:t>
      </w:r>
      <w:r>
        <w:rPr>
          <w:rFonts w:ascii="Century"/>
          <w:color w:val="231F20"/>
        </w:rPr>
        <w:t>an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  <w:spacing w:val="-2"/>
        </w:rPr>
        <w:t>av</w:t>
      </w:r>
      <w:r>
        <w:rPr>
          <w:rFonts w:ascii="Century"/>
          <w:color w:val="231F20"/>
          <w:spacing w:val="-1"/>
        </w:rPr>
        <w:t>erage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9.4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1"/>
          <w:w w:val="97"/>
        </w:rPr>
        <w:t> </w:t>
      </w:r>
      <w:r>
        <w:rPr>
          <w:rFonts w:ascii="Century"/>
          <w:color w:val="231F20"/>
          <w:spacing w:val="-2"/>
        </w:rPr>
        <w:t>betw</w:t>
      </w:r>
      <w:r>
        <w:rPr>
          <w:rFonts w:ascii="Century"/>
          <w:color w:val="231F20"/>
          <w:spacing w:val="-1"/>
        </w:rPr>
        <w:t>een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1998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2008.</w:t>
      </w:r>
      <w:r>
        <w:rPr>
          <w:rFonts w:ascii="Century"/>
        </w:rPr>
      </w:r>
    </w:p>
    <w:p>
      <w:pPr>
        <w:pStyle w:val="BodyText"/>
        <w:spacing w:line="196" w:lineRule="exact"/>
        <w:ind w:left="186" w:right="91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  <w:spacing w:val="-2"/>
        </w:rPr>
        <w:t>Several</w:t>
      </w:r>
      <w:r>
        <w:rPr>
          <w:rFonts w:ascii="Century" w:hAnsi="Century" w:cs="Century" w:eastAsia="Century"/>
          <w:color w:val="231F20"/>
          <w:spacing w:val="9"/>
        </w:rPr>
        <w:t> </w:t>
      </w:r>
      <w:r>
        <w:rPr>
          <w:rFonts w:ascii="Century" w:hAnsi="Century" w:cs="Century" w:eastAsia="Century"/>
          <w:color w:val="231F20"/>
        </w:rPr>
        <w:t>factors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</w:rPr>
        <w:t>led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29"/>
          <w:w w:val="94"/>
        </w:rPr>
        <w:t> </w:t>
      </w:r>
      <w:r>
        <w:rPr>
          <w:rFonts w:ascii="Century" w:hAnsi="Century" w:cs="Century" w:eastAsia="Century"/>
          <w:color w:val="231F20"/>
          <w:spacing w:val="-1"/>
        </w:rPr>
        <w:t>low</w:t>
      </w:r>
      <w:r>
        <w:rPr>
          <w:rFonts w:ascii="Century" w:hAnsi="Century" w:cs="Century" w:eastAsia="Century"/>
          <w:color w:val="231F20"/>
          <w:spacing w:val="-17"/>
        </w:rPr>
        <w:t> </w:t>
      </w:r>
      <w:r>
        <w:rPr>
          <w:rFonts w:ascii="Century" w:hAnsi="Century" w:cs="Century" w:eastAsia="Century"/>
          <w:color w:val="231F20"/>
          <w:spacing w:val="-2"/>
        </w:rPr>
        <w:t>investment:</w:t>
      </w:r>
      <w:r>
        <w:rPr>
          <w:rFonts w:ascii="Century" w:hAnsi="Century" w:cs="Century" w:eastAsia="Century"/>
          <w:color w:val="231F20"/>
          <w:spacing w:val="-16"/>
        </w:rPr>
        <w:t> </w:t>
      </w:r>
      <w:r>
        <w:rPr>
          <w:rFonts w:ascii="Century" w:hAnsi="Century" w:cs="Century" w:eastAsia="Century"/>
          <w:color w:val="231F20"/>
        </w:rPr>
        <w:t>market</w:t>
      </w:r>
      <w:r>
        <w:rPr>
          <w:rFonts w:ascii="Century" w:hAnsi="Century" w:cs="Century" w:eastAsia="Century"/>
          <w:color w:val="231F20"/>
          <w:spacing w:val="-16"/>
        </w:rPr>
        <w:t> </w:t>
      </w:r>
      <w:r>
        <w:rPr>
          <w:rFonts w:ascii="Century" w:hAnsi="Century" w:cs="Century" w:eastAsia="Century"/>
          <w:color w:val="231F20"/>
        </w:rPr>
        <w:t>dis-</w:t>
      </w:r>
      <w:r>
        <w:rPr>
          <w:rFonts w:ascii="Century" w:hAnsi="Century" w:cs="Century" w:eastAsia="Century"/>
          <w:color w:val="231F20"/>
          <w:spacing w:val="24"/>
          <w:w w:val="97"/>
        </w:rPr>
        <w:t> </w:t>
      </w:r>
      <w:r>
        <w:rPr>
          <w:rFonts w:ascii="Century" w:hAnsi="Century" w:cs="Century" w:eastAsia="Century"/>
          <w:color w:val="231F20"/>
        </w:rPr>
        <w:t>tortions,</w:t>
      </w:r>
      <w:r>
        <w:rPr>
          <w:rFonts w:ascii="Century" w:hAnsi="Century" w:cs="Century" w:eastAsia="Century"/>
          <w:color w:val="231F20"/>
          <w:spacing w:val="43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44"/>
        </w:rPr>
        <w:t> </w:t>
      </w:r>
      <w:r>
        <w:rPr>
          <w:rFonts w:ascii="Century" w:hAnsi="Century" w:cs="Century" w:eastAsia="Century"/>
          <w:color w:val="231F20"/>
          <w:spacing w:val="-1"/>
        </w:rPr>
        <w:t>go</w:t>
      </w:r>
      <w:r>
        <w:rPr>
          <w:rFonts w:ascii="Century" w:hAnsi="Century" w:cs="Century" w:eastAsia="Century"/>
          <w:color w:val="231F20"/>
          <w:spacing w:val="-2"/>
        </w:rPr>
        <w:t>v</w:t>
      </w:r>
      <w:r>
        <w:rPr>
          <w:rFonts w:ascii="Century" w:hAnsi="Century" w:cs="Century" w:eastAsia="Century"/>
          <w:color w:val="231F20"/>
          <w:spacing w:val="-1"/>
        </w:rPr>
        <w:t>er</w:t>
      </w:r>
      <w:r>
        <w:rPr>
          <w:rFonts w:ascii="Century" w:hAnsi="Century" w:cs="Century" w:eastAsia="Century"/>
          <w:color w:val="231F20"/>
          <w:spacing w:val="-2"/>
        </w:rPr>
        <w:t>nment’s</w:t>
      </w:r>
      <w:r>
        <w:rPr>
          <w:rFonts w:ascii="Century" w:hAnsi="Century" w:cs="Century" w:eastAsia="Century"/>
          <w:color w:val="231F20"/>
          <w:spacing w:val="31"/>
          <w:w w:val="97"/>
        </w:rPr>
        <w:t> </w:t>
      </w:r>
      <w:r>
        <w:rPr>
          <w:rFonts w:ascii="Century" w:hAnsi="Century" w:cs="Century" w:eastAsia="Century"/>
          <w:color w:val="231F20"/>
        </w:rPr>
        <w:t>significant</w:t>
      </w:r>
      <w:r>
        <w:rPr>
          <w:rFonts w:ascii="Century" w:hAnsi="Century" w:cs="Century" w:eastAsia="Century"/>
          <w:color w:val="231F20"/>
          <w:spacing w:val="6"/>
        </w:rPr>
        <w:t> </w:t>
      </w:r>
      <w:r>
        <w:rPr>
          <w:rFonts w:ascii="Century" w:hAnsi="Century" w:cs="Century" w:eastAsia="Century"/>
          <w:color w:val="231F20"/>
          <w:spacing w:val="-3"/>
        </w:rPr>
        <w:t>involvement</w:t>
      </w:r>
      <w:r>
        <w:rPr>
          <w:rFonts w:ascii="Century" w:hAnsi="Century" w:cs="Century" w:eastAsia="Century"/>
          <w:color w:val="231F20"/>
          <w:spacing w:val="6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21"/>
          <w:w w:val="92"/>
        </w:rPr>
        <w:t> </w:t>
      </w:r>
      <w:r>
        <w:rPr>
          <w:rFonts w:ascii="Century" w:hAnsi="Century" w:cs="Century" w:eastAsia="Century"/>
          <w:color w:val="231F20"/>
        </w:rPr>
        <w:t>economic activities,</w:t>
      </w:r>
      <w:r>
        <w:rPr>
          <w:rFonts w:ascii="Century" w:hAnsi="Century" w:cs="Century" w:eastAsia="Century"/>
          <w:color w:val="231F20"/>
          <w:spacing w:val="1"/>
        </w:rPr>
        <w:t> </w:t>
      </w:r>
      <w:r>
        <w:rPr>
          <w:rFonts w:ascii="Century" w:hAnsi="Century" w:cs="Century" w:eastAsia="Century"/>
          <w:color w:val="231F20"/>
        </w:rPr>
        <w:t>short-</w:t>
      </w:r>
      <w:r>
        <w:rPr>
          <w:rFonts w:ascii="Century" w:hAnsi="Century" w:cs="Century" w:eastAsia="Century"/>
          <w:color w:val="231F20"/>
          <w:spacing w:val="25"/>
          <w:w w:val="97"/>
        </w:rPr>
        <w:t> </w:t>
      </w:r>
      <w:r>
        <w:rPr>
          <w:rFonts w:ascii="Century" w:hAnsi="Century" w:cs="Century" w:eastAsia="Century"/>
          <w:color w:val="231F20"/>
        </w:rPr>
        <w:t>age</w:t>
      </w:r>
      <w:r>
        <w:rPr>
          <w:rFonts w:ascii="Century" w:hAnsi="Century" w:cs="Century" w:eastAsia="Century"/>
          <w:color w:val="231F20"/>
          <w:spacing w:val="17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skilled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  <w:spacing w:val="-1"/>
        </w:rPr>
        <w:t>worker</w:t>
      </w:r>
      <w:r>
        <w:rPr>
          <w:rFonts w:ascii="Century" w:hAnsi="Century" w:cs="Century" w:eastAsia="Century"/>
          <w:color w:val="231F20"/>
          <w:spacing w:val="-2"/>
        </w:rPr>
        <w:t>s,</w:t>
      </w:r>
      <w:r>
        <w:rPr>
          <w:rFonts w:ascii="Century" w:hAnsi="Century" w:cs="Century" w:eastAsia="Century"/>
          <w:color w:val="231F20"/>
          <w:spacing w:val="17"/>
        </w:rPr>
        <w:t> </w:t>
      </w:r>
      <w:r>
        <w:rPr>
          <w:rFonts w:ascii="Century" w:hAnsi="Century" w:cs="Century" w:eastAsia="Century"/>
          <w:color w:val="231F20"/>
          <w:spacing w:val="-1"/>
        </w:rPr>
        <w:t>low</w:t>
      </w:r>
      <w:r>
        <w:rPr>
          <w:rFonts w:ascii="Century" w:hAnsi="Century" w:cs="Century" w:eastAsia="Century"/>
          <w:color w:val="231F20"/>
          <w:spacing w:val="27"/>
          <w:w w:val="99"/>
        </w:rPr>
        <w:t> </w:t>
      </w:r>
      <w:r>
        <w:rPr>
          <w:rFonts w:ascii="Century" w:hAnsi="Century" w:cs="Century" w:eastAsia="Century"/>
          <w:color w:val="231F20"/>
          <w:spacing w:val="-2"/>
        </w:rPr>
        <w:t>investment</w:t>
      </w:r>
      <w:r>
        <w:rPr>
          <w:rFonts w:ascii="Century" w:hAnsi="Century" w:cs="Century" w:eastAsia="Century"/>
          <w:color w:val="231F20"/>
          <w:spacing w:val="1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1"/>
        </w:rPr>
        <w:t> </w:t>
      </w:r>
      <w:r>
        <w:rPr>
          <w:rFonts w:ascii="Century" w:hAnsi="Century" w:cs="Century" w:eastAsia="Century"/>
          <w:color w:val="231F20"/>
        </w:rPr>
        <w:t>research</w:t>
      </w:r>
      <w:r>
        <w:rPr>
          <w:rFonts w:ascii="Century" w:hAnsi="Century" w:cs="Century" w:eastAsia="Century"/>
          <w:color w:val="231F20"/>
          <w:spacing w:val="1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23"/>
          <w:w w:val="96"/>
        </w:rPr>
        <w:t> </w:t>
      </w:r>
      <w:r>
        <w:rPr>
          <w:rFonts w:ascii="Century" w:hAnsi="Century" w:cs="Century" w:eastAsia="Century"/>
          <w:color w:val="231F20"/>
          <w:spacing w:val="-2"/>
        </w:rPr>
        <w:t>development,</w:t>
      </w:r>
      <w:r>
        <w:rPr>
          <w:rFonts w:ascii="Century" w:hAnsi="Century" w:cs="Century" w:eastAsia="Century"/>
          <w:color w:val="231F20"/>
          <w:spacing w:val="-30"/>
        </w:rPr>
        <w:t> </w:t>
      </w:r>
      <w:r>
        <w:rPr>
          <w:rFonts w:ascii="Century" w:hAnsi="Century" w:cs="Century" w:eastAsia="Century"/>
          <w:color w:val="231F20"/>
          <w:spacing w:val="-1"/>
        </w:rPr>
        <w:t>low</w:t>
      </w:r>
      <w:r>
        <w:rPr>
          <w:rFonts w:ascii="Century" w:hAnsi="Century" w:cs="Century" w:eastAsia="Century"/>
          <w:color w:val="231F20"/>
          <w:spacing w:val="-30"/>
        </w:rPr>
        <w:t> </w:t>
      </w:r>
      <w:r>
        <w:rPr>
          <w:rFonts w:ascii="Century" w:hAnsi="Century" w:cs="Century" w:eastAsia="Century"/>
          <w:color w:val="231F20"/>
        </w:rPr>
        <w:t>productiv-</w:t>
      </w:r>
      <w:r>
        <w:rPr>
          <w:rFonts w:ascii="Century" w:hAnsi="Century" w:cs="Century" w:eastAsia="Century"/>
          <w:color w:val="231F20"/>
          <w:spacing w:val="29"/>
          <w:w w:val="97"/>
        </w:rPr>
        <w:t> </w:t>
      </w:r>
      <w:r>
        <w:rPr>
          <w:rFonts w:ascii="Century" w:hAnsi="Century" w:cs="Century" w:eastAsia="Century"/>
          <w:color w:val="231F20"/>
          <w:spacing w:val="-4"/>
        </w:rPr>
        <w:t>ity</w:t>
      </w:r>
      <w:r>
        <w:rPr>
          <w:rFonts w:ascii="Century" w:hAnsi="Century" w:cs="Century" w:eastAsia="Century"/>
          <w:color w:val="231F20"/>
          <w:spacing w:val="-3"/>
        </w:rPr>
        <w:t>,</w:t>
      </w:r>
      <w:r>
        <w:rPr>
          <w:rFonts w:ascii="Century" w:hAnsi="Century" w:cs="Century" w:eastAsia="Century"/>
          <w:color w:val="231F20"/>
          <w:spacing w:val="27"/>
        </w:rPr>
        <w:t> </w:t>
      </w:r>
      <w:r>
        <w:rPr>
          <w:rFonts w:ascii="Century" w:hAnsi="Century" w:cs="Century" w:eastAsia="Century"/>
          <w:color w:val="231F20"/>
        </w:rPr>
        <w:t>regulatory</w:t>
      </w:r>
      <w:r>
        <w:rPr>
          <w:rFonts w:ascii="Century" w:hAnsi="Century" w:cs="Century" w:eastAsia="Century"/>
          <w:color w:val="231F20"/>
          <w:spacing w:val="27"/>
        </w:rPr>
        <w:t> </w:t>
      </w:r>
      <w:r>
        <w:rPr>
          <w:rFonts w:ascii="Century" w:hAnsi="Century" w:cs="Century" w:eastAsia="Century"/>
          <w:color w:val="231F20"/>
          <w:spacing w:val="-1"/>
        </w:rPr>
        <w:t>b</w:t>
      </w:r>
      <w:r>
        <w:rPr>
          <w:rFonts w:ascii="Century" w:hAnsi="Century" w:cs="Century" w:eastAsia="Century"/>
          <w:color w:val="231F20"/>
          <w:spacing w:val="-2"/>
        </w:rPr>
        <w:t>urden</w:t>
      </w:r>
      <w:r>
        <w:rPr>
          <w:rFonts w:ascii="Century" w:hAnsi="Century" w:cs="Century" w:eastAsia="Century"/>
          <w:color w:val="231F20"/>
          <w:spacing w:val="28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23"/>
          <w:w w:val="96"/>
        </w:rPr>
        <w:t> </w:t>
      </w:r>
      <w:r>
        <w:rPr>
          <w:rFonts w:ascii="Century" w:hAnsi="Century" w:cs="Century" w:eastAsia="Century"/>
          <w:color w:val="231F20"/>
        </w:rPr>
        <w:t>high</w:t>
      </w:r>
      <w:r>
        <w:rPr>
          <w:rFonts w:ascii="Century" w:hAnsi="Century" w:cs="Century" w:eastAsia="Century"/>
          <w:color w:val="231F20"/>
          <w:spacing w:val="-27"/>
        </w:rPr>
        <w:t> </w:t>
      </w:r>
      <w:r>
        <w:rPr>
          <w:rFonts w:ascii="Century" w:hAnsi="Century" w:cs="Century" w:eastAsia="Century"/>
          <w:color w:val="231F20"/>
        </w:rPr>
        <w:t>crime</w:t>
      </w:r>
      <w:r>
        <w:rPr>
          <w:rFonts w:ascii="Century" w:hAnsi="Century" w:cs="Century" w:eastAsia="Century"/>
          <w:color w:val="231F20"/>
          <w:spacing w:val="-26"/>
        </w:rPr>
        <w:t> </w:t>
      </w:r>
      <w:r>
        <w:rPr>
          <w:rFonts w:ascii="Century" w:hAnsi="Century" w:cs="Century" w:eastAsia="Century"/>
          <w:color w:val="231F20"/>
          <w:spacing w:val="-1"/>
        </w:rPr>
        <w:t>ra</w:t>
      </w:r>
      <w:r>
        <w:rPr>
          <w:rFonts w:ascii="Century" w:hAnsi="Century" w:cs="Century" w:eastAsia="Century"/>
          <w:color w:val="231F20"/>
          <w:spacing w:val="-2"/>
        </w:rPr>
        <w:t>tes</w:t>
      </w:r>
      <w:r>
        <w:rPr>
          <w:rFonts w:ascii="Century" w:hAnsi="Century" w:cs="Century" w:eastAsia="Century"/>
          <w:color w:val="231F20"/>
          <w:spacing w:val="-1"/>
        </w:rPr>
        <w:t>.</w:t>
      </w:r>
      <w:r>
        <w:rPr>
          <w:rFonts w:ascii="Century" w:hAnsi="Century" w:cs="Century" w:eastAsia="Century"/>
        </w:rPr>
      </w:r>
    </w:p>
    <w:p>
      <w:pPr>
        <w:pStyle w:val="BodyText"/>
        <w:spacing w:line="196" w:lineRule="exact"/>
        <w:ind w:left="186" w:right="91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These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issues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must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ad-</w:t>
      </w:r>
      <w:r>
        <w:rPr>
          <w:rFonts w:ascii="Century"/>
          <w:color w:val="231F20"/>
        </w:rPr>
        <w:t> dressed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if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  <w:spacing w:val="-2"/>
        </w:rPr>
        <w:t>Malaysia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25"/>
          <w:w w:val="101"/>
        </w:rPr>
        <w:t> </w:t>
      </w:r>
      <w:r>
        <w:rPr>
          <w:rFonts w:ascii="Century"/>
          <w:color w:val="231F20"/>
          <w:spacing w:val="-2"/>
        </w:rPr>
        <w:t>attractiv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  <w:spacing w:val="-1"/>
        </w:rPr>
        <w:t>pr</w:t>
      </w:r>
      <w:r>
        <w:rPr>
          <w:rFonts w:ascii="Century"/>
          <w:color w:val="231F20"/>
          <w:spacing w:val="-2"/>
        </w:rPr>
        <w:t>ivat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  <w:spacing w:val="-3"/>
        </w:rPr>
        <w:t>invest-</w:t>
      </w:r>
      <w:r>
        <w:rPr>
          <w:rFonts w:ascii="Century"/>
          <w:color w:val="231F20"/>
          <w:spacing w:val="31"/>
          <w:w w:val="97"/>
        </w:rPr>
        <w:t> </w:t>
      </w:r>
      <w:r>
        <w:rPr>
          <w:rFonts w:ascii="Century"/>
          <w:color w:val="231F20"/>
          <w:w w:val="95"/>
        </w:rPr>
        <w:t>ment</w:t>
      </w:r>
      <w:r>
        <w:rPr>
          <w:rFonts w:ascii="Century"/>
          <w:color w:val="231F20"/>
          <w:spacing w:val="4"/>
          <w:w w:val="95"/>
        </w:rPr>
        <w:t> </w:t>
      </w:r>
      <w:r>
        <w:rPr>
          <w:rFonts w:ascii="Century"/>
          <w:color w:val="231F20"/>
          <w:w w:val="95"/>
        </w:rPr>
        <w:t>again.</w:t>
      </w:r>
      <w:r>
        <w:rPr>
          <w:rFonts w:ascii="Century"/>
        </w:rPr>
      </w:r>
    </w:p>
    <w:p>
      <w:pPr>
        <w:spacing w:after="0" w:line="196" w:lineRule="exact"/>
        <w:jc w:val="both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4" w:equalWidth="0">
            <w:col w:w="7336" w:space="40"/>
            <w:col w:w="2458" w:space="40"/>
            <w:col w:w="2458" w:space="40"/>
            <w:col w:w="2548"/>
          </w:cols>
        </w:sectPr>
      </w:pPr>
    </w:p>
    <w:p>
      <w:pPr>
        <w:spacing w:line="240" w:lineRule="auto" w:before="2"/>
        <w:rPr>
          <w:rFonts w:ascii="Century" w:hAnsi="Century" w:cs="Century" w:eastAsia="Century"/>
          <w:sz w:val="14"/>
          <w:szCs w:val="14"/>
        </w:rPr>
      </w:pPr>
    </w:p>
    <w:p>
      <w:pPr>
        <w:spacing w:line="20" w:lineRule="atLeast"/>
        <w:ind w:left="51" w:right="0" w:firstLine="0"/>
        <w:rPr>
          <w:rFonts w:ascii="Century" w:hAnsi="Century" w:cs="Century" w:eastAsia="Century"/>
          <w:sz w:val="2"/>
          <w:szCs w:val="2"/>
        </w:rPr>
      </w:pPr>
      <w:r>
        <w:rPr>
          <w:rFonts w:ascii="Century" w:hAnsi="Century" w:cs="Century" w:eastAsia="Century"/>
          <w:sz w:val="2"/>
          <w:szCs w:val="2"/>
        </w:rPr>
        <w:pict>
          <v:group style="width:740.25pt;height:.5pt;mso-position-horizontal-relative:char;mso-position-vertical-relative:line" coordorigin="0,0" coordsize="14805,10">
            <v:group style="position:absolute;left:5;top:5;width:14796;height:2" coordorigin="5,5" coordsize="14796,2">
              <v:shape style="position:absolute;left:5;top:5;width:14796;height:2" coordorigin="5,5" coordsize="14796,0" path="m5,5l14800,5e" filled="false" stroked="true" strokeweight=".48pt" strokecolor="#231f20">
                <v:path arrowok="t"/>
              </v:shape>
            </v:group>
          </v:group>
        </w:pict>
      </w:r>
      <w:r>
        <w:rPr>
          <w:rFonts w:ascii="Century" w:hAnsi="Century" w:cs="Century" w:eastAsia="Century"/>
          <w:sz w:val="2"/>
          <w:szCs w:val="2"/>
        </w:rPr>
      </w:r>
    </w:p>
    <w:p>
      <w:pPr>
        <w:spacing w:line="1006" w:lineRule="exact" w:before="106"/>
        <w:ind w:left="76" w:right="7357" w:firstLine="0"/>
        <w:jc w:val="left"/>
        <w:rPr>
          <w:rFonts w:ascii="Cambria" w:hAnsi="Cambria" w:cs="Cambria" w:eastAsia="Cambria"/>
          <w:sz w:val="95"/>
          <w:szCs w:val="95"/>
        </w:rPr>
      </w:pPr>
      <w:r>
        <w:rPr/>
        <w:pict>
          <v:shape style="position:absolute;margin-left:361.983002pt;margin-top:10.275087pt;width:377.396pt;height:251.504pt;mso-position-horizontal-relative:page;mso-position-vertical-relative:paragraph;z-index:1624" type="#_x0000_t75" stroked="false">
            <v:imagedata r:id="rId50" o:title=""/>
          </v:shape>
        </w:pict>
      </w:r>
      <w:r>
        <w:rPr>
          <w:rFonts w:ascii="Cambria"/>
          <w:b/>
          <w:color w:val="231F20"/>
          <w:spacing w:val="-10"/>
          <w:w w:val="90"/>
          <w:sz w:val="95"/>
        </w:rPr>
        <w:t>Domestic</w:t>
      </w:r>
      <w:r>
        <w:rPr>
          <w:rFonts w:ascii="Cambria"/>
          <w:b/>
          <w:color w:val="231F20"/>
          <w:spacing w:val="-35"/>
          <w:w w:val="90"/>
          <w:sz w:val="95"/>
        </w:rPr>
        <w:t> </w:t>
      </w:r>
      <w:r>
        <w:rPr>
          <w:rFonts w:ascii="Cambria"/>
          <w:b/>
          <w:color w:val="231F20"/>
          <w:spacing w:val="-11"/>
          <w:w w:val="90"/>
          <w:sz w:val="95"/>
        </w:rPr>
        <w:t>demand</w:t>
      </w:r>
      <w:r>
        <w:rPr>
          <w:rFonts w:ascii="Cambria"/>
          <w:b/>
          <w:color w:val="231F20"/>
          <w:spacing w:val="12"/>
          <w:w w:val="89"/>
          <w:sz w:val="95"/>
        </w:rPr>
        <w:t> </w:t>
      </w:r>
      <w:r>
        <w:rPr>
          <w:rFonts w:ascii="Cambria"/>
          <w:b/>
          <w:color w:val="231F20"/>
          <w:spacing w:val="-9"/>
          <w:w w:val="95"/>
          <w:sz w:val="95"/>
        </w:rPr>
        <w:t>will</w:t>
      </w:r>
      <w:r>
        <w:rPr>
          <w:rFonts w:ascii="Cambria"/>
          <w:b/>
          <w:color w:val="231F20"/>
          <w:spacing w:val="-123"/>
          <w:w w:val="95"/>
          <w:sz w:val="95"/>
        </w:rPr>
        <w:t> </w:t>
      </w:r>
      <w:r>
        <w:rPr>
          <w:rFonts w:ascii="Cambria"/>
          <w:b/>
          <w:color w:val="231F20"/>
          <w:spacing w:val="-6"/>
          <w:w w:val="95"/>
          <w:sz w:val="95"/>
        </w:rPr>
        <w:t>be</w:t>
      </w:r>
      <w:r>
        <w:rPr>
          <w:rFonts w:ascii="Cambria"/>
          <w:b/>
          <w:color w:val="231F20"/>
          <w:spacing w:val="-123"/>
          <w:w w:val="95"/>
          <w:sz w:val="95"/>
        </w:rPr>
        <w:t> </w:t>
      </w:r>
      <w:r>
        <w:rPr>
          <w:rFonts w:ascii="Cambria"/>
          <w:b/>
          <w:color w:val="231F20"/>
          <w:spacing w:val="-11"/>
          <w:w w:val="95"/>
          <w:sz w:val="95"/>
        </w:rPr>
        <w:t>main</w:t>
      </w:r>
      <w:r>
        <w:rPr>
          <w:rFonts w:ascii="Cambria"/>
          <w:b/>
          <w:color w:val="231F20"/>
          <w:spacing w:val="12"/>
          <w:w w:val="90"/>
          <w:sz w:val="95"/>
        </w:rPr>
        <w:t> </w:t>
      </w:r>
      <w:r>
        <w:rPr>
          <w:rFonts w:ascii="Cambria"/>
          <w:b/>
          <w:color w:val="231F20"/>
          <w:spacing w:val="-8"/>
          <w:w w:val="90"/>
          <w:sz w:val="95"/>
        </w:rPr>
        <w:t>g</w:t>
      </w:r>
      <w:r>
        <w:rPr>
          <w:rFonts w:ascii="Cambria"/>
          <w:b/>
          <w:color w:val="231F20"/>
          <w:spacing w:val="-9"/>
          <w:w w:val="90"/>
          <w:sz w:val="95"/>
        </w:rPr>
        <w:t>ro</w:t>
      </w:r>
      <w:r>
        <w:rPr>
          <w:rFonts w:ascii="Cambria"/>
          <w:b/>
          <w:color w:val="231F20"/>
          <w:spacing w:val="-8"/>
          <w:w w:val="90"/>
          <w:sz w:val="95"/>
        </w:rPr>
        <w:t>wth</w:t>
      </w:r>
      <w:r>
        <w:rPr>
          <w:rFonts w:ascii="Cambria"/>
          <w:b/>
          <w:color w:val="231F20"/>
          <w:spacing w:val="-18"/>
          <w:w w:val="90"/>
          <w:sz w:val="95"/>
        </w:rPr>
        <w:t> </w:t>
      </w:r>
      <w:r>
        <w:rPr>
          <w:rFonts w:ascii="Cambria"/>
          <w:b/>
          <w:color w:val="231F20"/>
          <w:spacing w:val="-12"/>
          <w:w w:val="90"/>
          <w:sz w:val="95"/>
        </w:rPr>
        <w:t>driver</w:t>
      </w:r>
      <w:r>
        <w:rPr>
          <w:rFonts w:ascii="Cambria"/>
          <w:sz w:val="95"/>
        </w:rPr>
      </w:r>
    </w:p>
    <w:p>
      <w:pPr>
        <w:spacing w:line="240" w:lineRule="auto" w:before="3"/>
        <w:rPr>
          <w:rFonts w:ascii="Cambria" w:hAnsi="Cambria" w:cs="Cambria" w:eastAsia="Cambria"/>
          <w:b/>
          <w:bCs/>
          <w:sz w:val="16"/>
          <w:szCs w:val="16"/>
        </w:rPr>
      </w:pPr>
    </w:p>
    <w:p>
      <w:pPr>
        <w:spacing w:after="0" w:line="240" w:lineRule="auto"/>
        <w:rPr>
          <w:rFonts w:ascii="Cambria" w:hAnsi="Cambria" w:cs="Cambria" w:eastAsia="Cambria"/>
          <w:sz w:val="16"/>
          <w:szCs w:val="16"/>
        </w:rPr>
        <w:sectPr>
          <w:headerReference w:type="default" r:id="rId49"/>
          <w:pgSz w:w="14920" w:h="19280"/>
          <w:pgMar w:header="36" w:footer="0" w:top="1400" w:bottom="0" w:left="0" w:right="0"/>
        </w:sectPr>
      </w:pPr>
    </w:p>
    <w:p>
      <w:pPr>
        <w:pStyle w:val="BodyText"/>
        <w:spacing w:line="196" w:lineRule="exact" w:before="87"/>
        <w:ind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DOMESTIC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demand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</w:rPr>
        <w:t>main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  <w:spacing w:val="-1"/>
        </w:rPr>
        <w:t>dr</w:t>
      </w:r>
      <w:r>
        <w:rPr>
          <w:rFonts w:ascii="Century"/>
          <w:color w:val="231F20"/>
          <w:spacing w:val="-2"/>
        </w:rPr>
        <w:t>iv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growth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5"/>
          <w:w w:val="94"/>
        </w:rPr>
        <w:t> </w:t>
      </w:r>
      <w:r>
        <w:rPr>
          <w:rFonts w:ascii="Century"/>
          <w:color w:val="231F20"/>
          <w:spacing w:val="-2"/>
        </w:rPr>
        <w:t>Malaysian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  <w:spacing w:val="-1"/>
        </w:rPr>
        <w:t>econom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23"/>
          <w:w w:val="9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higher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public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expenditure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which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  <w:spacing w:val="-2"/>
        </w:rPr>
        <w:t>anticipated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grow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12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cent.</w:t>
      </w:r>
      <w:r>
        <w:rPr>
          <w:rFonts w:ascii="Century"/>
        </w:rPr>
      </w:r>
    </w:p>
    <w:p>
      <w:pPr>
        <w:pStyle w:val="BodyText"/>
        <w:spacing w:line="196" w:lineRule="exact" w:before="16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1.5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cent 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expansion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domestic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demand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contrasts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2.4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de-</w:t>
      </w:r>
      <w:r>
        <w:rPr>
          <w:rFonts w:ascii="Century"/>
          <w:color w:val="231F20"/>
          <w:w w:val="102"/>
        </w:rPr>
        <w:t> </w:t>
      </w:r>
      <w:r>
        <w:rPr>
          <w:rFonts w:ascii="Century"/>
          <w:color w:val="231F20"/>
        </w:rPr>
        <w:t>cline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  <w:spacing w:val="-1"/>
        </w:rPr>
        <w:t>pr</w:t>
      </w:r>
      <w:r>
        <w:rPr>
          <w:rFonts w:ascii="Century"/>
          <w:color w:val="231F20"/>
          <w:spacing w:val="-2"/>
        </w:rPr>
        <w:t>ivate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expendit-</w:t>
      </w:r>
      <w:r>
        <w:rPr>
          <w:rFonts w:ascii="Century"/>
          <w:color w:val="231F20"/>
          <w:spacing w:val="25"/>
          <w:w w:val="97"/>
        </w:rPr>
        <w:t> </w:t>
      </w:r>
      <w:r>
        <w:rPr>
          <w:rFonts w:ascii="Century"/>
          <w:color w:val="231F20"/>
        </w:rPr>
        <w:t>ure.</w:t>
      </w:r>
      <w:r>
        <w:rPr>
          <w:rFonts w:ascii="Century"/>
        </w:rPr>
      </w:r>
    </w:p>
    <w:p>
      <w:pPr>
        <w:pStyle w:val="BodyText"/>
        <w:spacing w:line="196" w:lineRule="exact" w:before="16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According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Economic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Re-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  <w:spacing w:val="1"/>
        </w:rPr>
        <w:t>port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2009/2010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Finance</w:t>
      </w:r>
      <w:r>
        <w:rPr>
          <w:rFonts w:ascii="Century"/>
          <w:color w:val="231F20"/>
          <w:spacing w:val="21"/>
          <w:w w:val="96"/>
        </w:rPr>
        <w:t> </w:t>
      </w:r>
      <w:r>
        <w:rPr>
          <w:rFonts w:ascii="Century"/>
          <w:color w:val="231F20"/>
          <w:spacing w:val="-2"/>
        </w:rPr>
        <w:t>Ministry</w:t>
      </w:r>
      <w:r>
        <w:rPr>
          <w:rFonts w:ascii="Century"/>
          <w:color w:val="231F20"/>
          <w:spacing w:val="-1"/>
        </w:rPr>
        <w:t>,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  <w:spacing w:val="-1"/>
        </w:rPr>
        <w:t>pr</w:t>
      </w:r>
      <w:r>
        <w:rPr>
          <w:rFonts w:ascii="Century"/>
          <w:color w:val="231F20"/>
          <w:spacing w:val="-2"/>
        </w:rPr>
        <w:t>ivate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  <w:spacing w:val="-2"/>
        </w:rPr>
        <w:t>investment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ex-</w:t>
      </w:r>
      <w:r>
        <w:rPr>
          <w:rFonts w:ascii="Century"/>
          <w:color w:val="231F20"/>
          <w:spacing w:val="27"/>
          <w:w w:val="102"/>
        </w:rPr>
        <w:t> </w:t>
      </w:r>
      <w:r>
        <w:rPr>
          <w:rFonts w:ascii="Century"/>
          <w:color w:val="231F20"/>
        </w:rPr>
        <w:t>pected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contract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20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result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cautious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usiness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sen-</w:t>
      </w:r>
      <w:r>
        <w:rPr>
          <w:rFonts w:ascii="Century"/>
          <w:color w:val="231F20"/>
          <w:spacing w:val="26"/>
          <w:w w:val="99"/>
        </w:rPr>
        <w:t> </w:t>
      </w:r>
      <w:r>
        <w:rPr>
          <w:rFonts w:ascii="Century"/>
          <w:color w:val="231F20"/>
        </w:rPr>
        <w:t>timent.</w:t>
      </w:r>
      <w:r>
        <w:rPr>
          <w:rFonts w:ascii="Century"/>
        </w:rPr>
      </w:r>
    </w:p>
    <w:p>
      <w:pPr>
        <w:pStyle w:val="BodyText"/>
        <w:spacing w:line="196" w:lineRule="exact" w:before="16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Business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  <w:spacing w:val="-2"/>
        </w:rPr>
        <w:t>Expectations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Sur-</w:t>
      </w:r>
      <w:r>
        <w:rPr>
          <w:rFonts w:ascii="Century"/>
          <w:color w:val="231F20"/>
          <w:spacing w:val="20"/>
          <w:w w:val="95"/>
        </w:rPr>
        <w:t> </w:t>
      </w:r>
      <w:r>
        <w:rPr>
          <w:rFonts w:ascii="Century"/>
          <w:color w:val="231F20"/>
          <w:spacing w:val="-3"/>
        </w:rPr>
        <w:t>vey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  <w:spacing w:val="-2"/>
        </w:rPr>
        <w:t>indicated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  <w:spacing w:val="-2"/>
        </w:rPr>
        <w:t>that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  <w:spacing w:val="-1"/>
        </w:rPr>
        <w:t>pr</w:t>
      </w:r>
      <w:r>
        <w:rPr>
          <w:rFonts w:ascii="Century"/>
          <w:color w:val="231F20"/>
          <w:spacing w:val="-2"/>
        </w:rPr>
        <w:t>ivat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33"/>
          <w:w w:val="99"/>
        </w:rPr>
        <w:t> </w:t>
      </w:r>
      <w:r>
        <w:rPr>
          <w:rFonts w:ascii="Century"/>
          <w:color w:val="231F20"/>
        </w:rPr>
        <w:t>capital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  <w:spacing w:val="-2"/>
        </w:rPr>
        <w:t>outlay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declined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6.6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3"/>
          <w:w w:val="97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half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3"/>
        </w:rPr>
        <w:t>y</w:t>
      </w:r>
      <w:r>
        <w:rPr>
          <w:rFonts w:ascii="Century"/>
          <w:color w:val="231F20"/>
          <w:spacing w:val="-2"/>
        </w:rPr>
        <w:t>ear.</w:t>
      </w:r>
      <w:r>
        <w:rPr>
          <w:rFonts w:ascii="Century"/>
        </w:rPr>
      </w:r>
    </w:p>
    <w:p>
      <w:pPr>
        <w:pStyle w:val="BodyText"/>
        <w:spacing w:line="196" w:lineRule="exact" w:before="16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manufacturing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con-</w:t>
      </w:r>
      <w:r>
        <w:rPr>
          <w:rFonts w:ascii="Century"/>
          <w:color w:val="231F20"/>
          <w:spacing w:val="26"/>
          <w:w w:val="103"/>
        </w:rPr>
        <w:t> </w:t>
      </w:r>
      <w:r>
        <w:rPr>
          <w:rFonts w:ascii="Century"/>
          <w:color w:val="231F20"/>
        </w:rPr>
        <w:t>tributed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36.1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largest</w:t>
      </w:r>
      <w:r>
        <w:rPr>
          <w:rFonts w:ascii="Century"/>
          <w:color w:val="231F20"/>
          <w:spacing w:val="21"/>
          <w:w w:val="95"/>
        </w:rPr>
        <w:t> </w:t>
      </w:r>
      <w:r>
        <w:rPr>
          <w:rFonts w:ascii="Century"/>
          <w:color w:val="231F20"/>
        </w:rPr>
        <w:t>share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total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capital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  <w:spacing w:val="-3"/>
        </w:rPr>
        <w:t>outlay</w:t>
      </w:r>
      <w:r>
        <w:rPr>
          <w:rFonts w:ascii="Century"/>
          <w:color w:val="231F20"/>
          <w:spacing w:val="-2"/>
        </w:rPr>
        <w:t>,</w:t>
      </w:r>
      <w:r>
        <w:rPr>
          <w:rFonts w:ascii="Century"/>
        </w:rPr>
      </w:r>
    </w:p>
    <w:p>
      <w:pPr>
        <w:spacing w:line="240" w:lineRule="auto" w:before="3"/>
        <w:rPr>
          <w:rFonts w:ascii="Century" w:hAnsi="Century" w:cs="Century" w:eastAsia="Century"/>
          <w:sz w:val="19"/>
          <w:szCs w:val="19"/>
        </w:rPr>
      </w:pPr>
      <w:r>
        <w:rPr/>
        <w:br w:type="column"/>
      </w:r>
      <w:r>
        <w:rPr>
          <w:rFonts w:ascii="Century"/>
          <w:sz w:val="19"/>
        </w:rPr>
      </w:r>
    </w:p>
    <w:p>
      <w:pPr>
        <w:spacing w:line="200" w:lineRule="atLeast"/>
        <w:ind w:left="262" w:right="0" w:firstLine="0"/>
        <w:rPr>
          <w:rFonts w:ascii="Century" w:hAnsi="Century" w:cs="Century" w:eastAsia="Century"/>
          <w:sz w:val="20"/>
          <w:szCs w:val="20"/>
        </w:rPr>
      </w:pPr>
      <w:r>
        <w:rPr>
          <w:rFonts w:ascii="Century" w:hAnsi="Century" w:cs="Century" w:eastAsia="Century"/>
          <w:sz w:val="20"/>
          <w:szCs w:val="20"/>
        </w:rPr>
        <w:drawing>
          <wp:inline distT="0" distB="0" distL="0" distR="0">
            <wp:extent cx="1443125" cy="1453896"/>
            <wp:effectExtent l="0" t="0" r="0" b="0"/>
            <wp:docPr id="1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125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 w:hAnsi="Century" w:cs="Century" w:eastAsia="Century"/>
          <w:sz w:val="20"/>
          <w:szCs w:val="20"/>
        </w:rPr>
      </w:r>
    </w:p>
    <w:p>
      <w:pPr>
        <w:spacing w:line="240" w:lineRule="auto" w:before="3"/>
        <w:rPr>
          <w:rFonts w:ascii="Century" w:hAnsi="Century" w:cs="Century" w:eastAsia="Century"/>
          <w:sz w:val="16"/>
          <w:szCs w:val="16"/>
        </w:rPr>
      </w:pPr>
    </w:p>
    <w:p>
      <w:pPr>
        <w:pStyle w:val="BodyText"/>
        <w:spacing w:line="203" w:lineRule="exact"/>
        <w:ind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  <w:spacing w:val="-1"/>
        </w:rPr>
        <w:t>followe</w:t>
      </w:r>
      <w:r>
        <w:rPr>
          <w:rFonts w:ascii="Century"/>
          <w:color w:val="231F20"/>
          <w:spacing w:val="-2"/>
        </w:rPr>
        <w:t>d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services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</w:rPr>
      </w:r>
    </w:p>
    <w:p>
      <w:pPr>
        <w:pStyle w:val="BodyText"/>
        <w:spacing w:line="198" w:lineRule="exact"/>
        <w:ind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30.2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cent.</w:t>
      </w:r>
      <w:r>
        <w:rPr>
          <w:rFonts w:ascii="Century"/>
        </w:rPr>
      </w:r>
    </w:p>
    <w:p>
      <w:pPr>
        <w:pStyle w:val="BodyText"/>
        <w:spacing w:line="190" w:lineRule="exact" w:before="20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Imports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capital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interme-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  <w:spacing w:val="-2"/>
        </w:rPr>
        <w:t>diate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goods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declined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11.8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3"/>
          <w:w w:val="9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28.5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  <w:spacing w:val="-2"/>
        </w:rPr>
        <w:t>respectively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eight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months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25"/>
          <w:w w:val="99"/>
        </w:rPr>
        <w:t> </w:t>
      </w:r>
      <w:r>
        <w:rPr>
          <w:rFonts w:ascii="Century"/>
          <w:color w:val="231F20"/>
        </w:rPr>
        <w:t>while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sales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commercial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  <w:spacing w:val="-2"/>
        </w:rPr>
        <w:t>vehicles</w:t>
      </w:r>
      <w:r>
        <w:rPr>
          <w:rFonts w:ascii="Century"/>
          <w:color w:val="231F20"/>
          <w:spacing w:val="24"/>
          <w:w w:val="97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eakened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3.4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cent.</w:t>
      </w:r>
      <w:r>
        <w:rPr>
          <w:rFonts w:ascii="Century"/>
        </w:rPr>
      </w:r>
    </w:p>
    <w:p>
      <w:pPr>
        <w:pStyle w:val="BodyText"/>
        <w:spacing w:line="190" w:lineRule="exact" w:before="16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6"/>
        </w:rPr>
        <w:t>Total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loans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disbursed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3"/>
          <w:w w:val="94"/>
        </w:rPr>
        <w:t> </w:t>
      </w:r>
      <w:r>
        <w:rPr>
          <w:rFonts w:ascii="Century"/>
          <w:color w:val="231F20"/>
        </w:rPr>
        <w:t>banking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system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non-house-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hold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contracted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5.7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6"/>
        <w:rPr>
          <w:rFonts w:ascii="Century" w:hAnsi="Century" w:cs="Century" w:eastAsia="Century"/>
          <w:sz w:val="18"/>
          <w:szCs w:val="18"/>
        </w:rPr>
      </w:pPr>
    </w:p>
    <w:p>
      <w:pPr>
        <w:spacing w:line="190" w:lineRule="exact" w:before="0"/>
        <w:ind w:left="56" w:right="1775" w:firstLine="0"/>
        <w:jc w:val="left"/>
        <w:rPr>
          <w:rFonts w:ascii="Gill Sans MT" w:hAnsi="Gill Sans MT" w:cs="Gill Sans MT" w:eastAsia="Gill Sans MT"/>
          <w:sz w:val="18"/>
          <w:szCs w:val="18"/>
        </w:rPr>
      </w:pPr>
      <w:r>
        <w:rPr>
          <w:rFonts w:ascii="Gill Sans MT"/>
          <w:b/>
          <w:color w:val="231F20"/>
          <w:w w:val="80"/>
          <w:sz w:val="18"/>
        </w:rPr>
        <w:t>Manufacturing</w:t>
      </w:r>
      <w:r>
        <w:rPr>
          <w:rFonts w:ascii="Gill Sans MT"/>
          <w:b/>
          <w:color w:val="231F20"/>
          <w:spacing w:val="22"/>
          <w:w w:val="82"/>
          <w:sz w:val="18"/>
        </w:rPr>
        <w:t> </w:t>
      </w:r>
      <w:r>
        <w:rPr>
          <w:rFonts w:ascii="Gill Sans MT"/>
          <w:b/>
          <w:color w:val="231F20"/>
          <w:spacing w:val="-2"/>
          <w:w w:val="90"/>
          <w:sz w:val="18"/>
        </w:rPr>
        <w:t>sector</w:t>
      </w:r>
      <w:r>
        <w:rPr>
          <w:rFonts w:ascii="Gill Sans MT"/>
          <w:b/>
          <w:color w:val="231F20"/>
          <w:spacing w:val="22"/>
          <w:w w:val="77"/>
          <w:sz w:val="18"/>
        </w:rPr>
        <w:t> </w:t>
      </w:r>
      <w:r>
        <w:rPr>
          <w:rFonts w:ascii="Gill Sans MT"/>
          <w:b/>
          <w:color w:val="231F20"/>
          <w:spacing w:val="-2"/>
          <w:w w:val="90"/>
          <w:sz w:val="18"/>
        </w:rPr>
        <w:t>contributes</w:t>
      </w:r>
      <w:r>
        <w:rPr>
          <w:rFonts w:ascii="Gill Sans MT"/>
          <w:sz w:val="18"/>
        </w:rPr>
      </w:r>
    </w:p>
    <w:p>
      <w:pPr>
        <w:spacing w:line="190" w:lineRule="exact" w:before="0"/>
        <w:ind w:left="56" w:right="1843" w:firstLine="0"/>
        <w:jc w:val="left"/>
        <w:rPr>
          <w:rFonts w:ascii="Gill Sans MT" w:hAnsi="Gill Sans MT" w:cs="Gill Sans MT" w:eastAsia="Gill Sans MT"/>
          <w:sz w:val="18"/>
          <w:szCs w:val="18"/>
        </w:rPr>
      </w:pPr>
      <w:r>
        <w:rPr>
          <w:rFonts w:ascii="Gill Sans MT"/>
          <w:b/>
          <w:color w:val="231F20"/>
          <w:w w:val="85"/>
          <w:sz w:val="18"/>
        </w:rPr>
        <w:t>36.1</w:t>
      </w:r>
      <w:r>
        <w:rPr>
          <w:rFonts w:ascii="Gill Sans MT"/>
          <w:b/>
          <w:color w:val="231F20"/>
          <w:spacing w:val="-18"/>
          <w:w w:val="85"/>
          <w:sz w:val="18"/>
        </w:rPr>
        <w:t> </w:t>
      </w:r>
      <w:r>
        <w:rPr>
          <w:rFonts w:ascii="Gill Sans MT"/>
          <w:b/>
          <w:color w:val="231F20"/>
          <w:w w:val="85"/>
          <w:sz w:val="18"/>
        </w:rPr>
        <w:t>per</w:t>
      </w:r>
      <w:r>
        <w:rPr>
          <w:rFonts w:ascii="Gill Sans MT"/>
          <w:b/>
          <w:color w:val="231F20"/>
          <w:spacing w:val="-17"/>
          <w:w w:val="85"/>
          <w:sz w:val="18"/>
        </w:rPr>
        <w:t> </w:t>
      </w:r>
      <w:r>
        <w:rPr>
          <w:rFonts w:ascii="Gill Sans MT"/>
          <w:b/>
          <w:color w:val="231F20"/>
          <w:spacing w:val="-2"/>
          <w:w w:val="85"/>
          <w:sz w:val="18"/>
        </w:rPr>
        <w:t>ce</w:t>
      </w:r>
      <w:r>
        <w:rPr>
          <w:rFonts w:ascii="Gill Sans MT"/>
          <w:b/>
          <w:color w:val="231F20"/>
          <w:spacing w:val="-1"/>
          <w:w w:val="85"/>
          <w:sz w:val="18"/>
        </w:rPr>
        <w:t>n</w:t>
      </w:r>
      <w:r>
        <w:rPr>
          <w:rFonts w:ascii="Gill Sans MT"/>
          <w:b/>
          <w:color w:val="231F20"/>
          <w:spacing w:val="-2"/>
          <w:w w:val="85"/>
          <w:sz w:val="18"/>
        </w:rPr>
        <w:t>t</w:t>
      </w:r>
      <w:r>
        <w:rPr>
          <w:rFonts w:ascii="Gill Sans MT"/>
          <w:b/>
          <w:color w:val="231F20"/>
          <w:spacing w:val="21"/>
          <w:w w:val="76"/>
          <w:sz w:val="18"/>
        </w:rPr>
        <w:t> </w:t>
      </w:r>
      <w:r>
        <w:rPr>
          <w:rFonts w:ascii="Gill Sans MT"/>
          <w:b/>
          <w:color w:val="231F20"/>
          <w:spacing w:val="-1"/>
          <w:w w:val="85"/>
          <w:sz w:val="18"/>
        </w:rPr>
        <w:t>of</w:t>
      </w:r>
      <w:r>
        <w:rPr>
          <w:rFonts w:ascii="Gill Sans MT"/>
          <w:b/>
          <w:color w:val="231F20"/>
          <w:spacing w:val="-10"/>
          <w:w w:val="85"/>
          <w:sz w:val="18"/>
        </w:rPr>
        <w:t> </w:t>
      </w:r>
      <w:r>
        <w:rPr>
          <w:rFonts w:ascii="Gill Sans MT"/>
          <w:b/>
          <w:color w:val="231F20"/>
          <w:spacing w:val="-2"/>
          <w:w w:val="85"/>
          <w:sz w:val="18"/>
        </w:rPr>
        <w:t>the</w:t>
      </w:r>
      <w:r>
        <w:rPr>
          <w:rFonts w:ascii="Gill Sans MT"/>
          <w:b/>
          <w:color w:val="231F20"/>
          <w:spacing w:val="-9"/>
          <w:w w:val="85"/>
          <w:sz w:val="18"/>
        </w:rPr>
        <w:t> </w:t>
      </w:r>
      <w:r>
        <w:rPr>
          <w:rFonts w:ascii="Gill Sans MT"/>
          <w:b/>
          <w:color w:val="231F20"/>
          <w:spacing w:val="-2"/>
          <w:w w:val="85"/>
          <w:sz w:val="18"/>
        </w:rPr>
        <w:t>total</w:t>
      </w:r>
      <w:r>
        <w:rPr>
          <w:rFonts w:ascii="Gill Sans MT"/>
          <w:b/>
          <w:color w:val="231F20"/>
          <w:spacing w:val="22"/>
          <w:w w:val="81"/>
          <w:sz w:val="18"/>
        </w:rPr>
        <w:t> </w:t>
      </w:r>
      <w:r>
        <w:rPr>
          <w:rFonts w:ascii="Gill Sans MT"/>
          <w:b/>
          <w:color w:val="231F20"/>
          <w:spacing w:val="-2"/>
          <w:w w:val="80"/>
          <w:sz w:val="18"/>
        </w:rPr>
        <w:t>priva</w:t>
      </w:r>
      <w:r>
        <w:rPr>
          <w:rFonts w:ascii="Gill Sans MT"/>
          <w:b/>
          <w:color w:val="231F20"/>
          <w:spacing w:val="-3"/>
          <w:w w:val="80"/>
          <w:sz w:val="18"/>
        </w:rPr>
        <w:t>t</w:t>
      </w:r>
      <w:r>
        <w:rPr>
          <w:rFonts w:ascii="Gill Sans MT"/>
          <w:b/>
          <w:color w:val="231F20"/>
          <w:spacing w:val="-2"/>
          <w:w w:val="80"/>
          <w:sz w:val="18"/>
        </w:rPr>
        <w:t>e</w:t>
      </w:r>
      <w:r>
        <w:rPr>
          <w:rFonts w:ascii="Gill Sans MT"/>
          <w:b/>
          <w:color w:val="231F20"/>
          <w:spacing w:val="9"/>
          <w:w w:val="80"/>
          <w:sz w:val="18"/>
        </w:rPr>
        <w:t> </w:t>
      </w:r>
      <w:r>
        <w:rPr>
          <w:rFonts w:ascii="Gill Sans MT"/>
          <w:b/>
          <w:color w:val="231F20"/>
          <w:spacing w:val="-1"/>
          <w:w w:val="80"/>
          <w:sz w:val="18"/>
        </w:rPr>
        <w:t>sec</w:t>
      </w:r>
      <w:r>
        <w:rPr>
          <w:rFonts w:ascii="Gill Sans MT"/>
          <w:b/>
          <w:color w:val="231F20"/>
          <w:spacing w:val="-2"/>
          <w:w w:val="80"/>
          <w:sz w:val="18"/>
        </w:rPr>
        <w:t>tor</w:t>
      </w:r>
      <w:r>
        <w:rPr>
          <w:rFonts w:ascii="Gill Sans MT"/>
          <w:b/>
          <w:color w:val="231F20"/>
          <w:spacing w:val="29"/>
          <w:w w:val="77"/>
          <w:sz w:val="18"/>
        </w:rPr>
        <w:t> </w:t>
      </w:r>
      <w:r>
        <w:rPr>
          <w:rFonts w:ascii="Gill Sans MT"/>
          <w:b/>
          <w:color w:val="231F20"/>
          <w:w w:val="85"/>
          <w:sz w:val="18"/>
        </w:rPr>
        <w:t>capital</w:t>
      </w:r>
      <w:r>
        <w:rPr>
          <w:rFonts w:ascii="Gill Sans MT"/>
          <w:b/>
          <w:color w:val="231F20"/>
          <w:spacing w:val="-25"/>
          <w:w w:val="85"/>
          <w:sz w:val="18"/>
        </w:rPr>
        <w:t> </w:t>
      </w:r>
      <w:r>
        <w:rPr>
          <w:rFonts w:ascii="Gill Sans MT"/>
          <w:b/>
          <w:color w:val="231F20"/>
          <w:spacing w:val="-2"/>
          <w:w w:val="85"/>
          <w:sz w:val="18"/>
        </w:rPr>
        <w:t>outla</w:t>
      </w:r>
      <w:r>
        <w:rPr>
          <w:rFonts w:ascii="Gill Sans MT"/>
          <w:b/>
          <w:color w:val="231F20"/>
          <w:spacing w:val="-1"/>
          <w:w w:val="85"/>
          <w:sz w:val="18"/>
        </w:rPr>
        <w:t>y</w:t>
      </w:r>
      <w:r>
        <w:rPr>
          <w:rFonts w:ascii="Gill Sans MT"/>
          <w:sz w:val="18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18"/>
          <w:szCs w:val="18"/>
        </w:rPr>
      </w:pPr>
    </w:p>
    <w:p>
      <w:pPr>
        <w:spacing w:line="240" w:lineRule="auto" w:before="2"/>
        <w:rPr>
          <w:rFonts w:ascii="Gill Sans MT" w:hAnsi="Gill Sans MT" w:cs="Gill Sans MT" w:eastAsia="Gill Sans MT"/>
          <w:b/>
          <w:bCs/>
          <w:sz w:val="16"/>
          <w:szCs w:val="16"/>
        </w:rPr>
      </w:pPr>
    </w:p>
    <w:p>
      <w:pPr>
        <w:pStyle w:val="BodyText"/>
        <w:spacing w:line="190" w:lineRule="exact"/>
        <w:ind w:left="82"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RM352.2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January</w:t>
      </w:r>
      <w:r>
        <w:rPr>
          <w:rFonts w:ascii="Century"/>
          <w:color w:val="231F20"/>
          <w:spacing w:val="22"/>
          <w:w w:val="91"/>
        </w:rPr>
        <w:t> </w:t>
      </w:r>
      <w:r>
        <w:rPr>
          <w:rFonts w:ascii="Century"/>
          <w:color w:val="231F20"/>
          <w:w w:val="95"/>
        </w:rPr>
        <w:t>till</w:t>
      </w:r>
      <w:r>
        <w:rPr>
          <w:rFonts w:ascii="Century"/>
          <w:color w:val="231F20"/>
          <w:spacing w:val="-27"/>
          <w:w w:val="95"/>
        </w:rPr>
        <w:t> </w:t>
      </w:r>
      <w:r>
        <w:rPr>
          <w:rFonts w:ascii="Century"/>
          <w:color w:val="231F20"/>
          <w:w w:val="95"/>
        </w:rPr>
        <w:t>August.</w:t>
      </w:r>
      <w:r>
        <w:rPr>
          <w:rFonts w:ascii="Century"/>
        </w:rPr>
      </w:r>
    </w:p>
    <w:p>
      <w:pPr>
        <w:pStyle w:val="BodyText"/>
        <w:spacing w:line="190" w:lineRule="exact" w:before="16"/>
        <w:ind w:left="82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report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said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wer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spacing w:val="29"/>
          <w:w w:val="97"/>
        </w:rPr>
        <w:t> </w:t>
      </w:r>
      <w:r>
        <w:rPr>
          <w:rFonts w:ascii="Century"/>
          <w:color w:val="231F20"/>
          <w:spacing w:val="-2"/>
        </w:rPr>
        <w:t>vestment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  <w:spacing w:val="-1"/>
        </w:rPr>
        <w:t>pr</w:t>
      </w:r>
      <w:r>
        <w:rPr>
          <w:rFonts w:ascii="Century"/>
          <w:color w:val="231F20"/>
          <w:spacing w:val="-2"/>
        </w:rPr>
        <w:t>ivate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30"/>
          <w:w w:val="92"/>
        </w:rPr>
        <w:t> </w:t>
      </w:r>
      <w:r>
        <w:rPr>
          <w:rFonts w:ascii="Century"/>
          <w:color w:val="231F20"/>
        </w:rPr>
        <w:t>offset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higher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public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  <w:spacing w:val="-2"/>
        </w:rPr>
        <w:t>investment,</w:t>
      </w:r>
      <w:r>
        <w:rPr>
          <w:rFonts w:ascii="Century"/>
          <w:color w:val="231F20"/>
          <w:spacing w:val="24"/>
          <w:w w:val="95"/>
        </w:rPr>
        <w:t> </w:t>
      </w:r>
      <w:r>
        <w:rPr>
          <w:rFonts w:ascii="Century"/>
          <w:color w:val="231F20"/>
        </w:rPr>
        <w:t>which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  <w:spacing w:val="-2"/>
        </w:rPr>
        <w:t>anticipated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grow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24.8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0.7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1"/>
          <w:w w:val="97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2008.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It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supported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5"/>
          <w:w w:val="94"/>
        </w:rPr>
        <w:t> </w:t>
      </w:r>
      <w:r>
        <w:rPr>
          <w:rFonts w:ascii="Century"/>
          <w:color w:val="231F20"/>
          <w:spacing w:val="-2"/>
        </w:rPr>
        <w:t>implementation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stimulus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pack-</w:t>
      </w:r>
      <w:r>
        <w:rPr>
          <w:rFonts w:ascii="Century"/>
          <w:color w:val="231F20"/>
          <w:spacing w:val="24"/>
          <w:w w:val="99"/>
        </w:rPr>
        <w:t> </w:t>
      </w:r>
      <w:r>
        <w:rPr>
          <w:rFonts w:ascii="Century"/>
          <w:color w:val="231F20"/>
          <w:spacing w:val="-3"/>
        </w:rPr>
        <w:t>ag</w:t>
      </w:r>
      <w:r>
        <w:rPr>
          <w:rFonts w:ascii="Century"/>
          <w:color w:val="231F20"/>
          <w:spacing w:val="-2"/>
        </w:rPr>
        <w:t>e</w:t>
      </w:r>
      <w:r>
        <w:rPr>
          <w:rFonts w:ascii="Century"/>
          <w:color w:val="231F20"/>
          <w:spacing w:val="-3"/>
        </w:rPr>
        <w:t>s.</w:t>
      </w:r>
      <w:r>
        <w:rPr>
          <w:rFonts w:ascii="Century"/>
        </w:rPr>
      </w:r>
    </w:p>
    <w:p>
      <w:pPr>
        <w:pStyle w:val="BodyText"/>
        <w:spacing w:line="190" w:lineRule="exact" w:before="16"/>
        <w:ind w:left="82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Construction</w:t>
      </w:r>
      <w:r>
        <w:rPr>
          <w:rFonts w:ascii="Century"/>
          <w:color w:val="231F20"/>
          <w:spacing w:val="49"/>
        </w:rPr>
        <w:t> </w:t>
      </w:r>
      <w:r>
        <w:rPr>
          <w:rFonts w:ascii="Century"/>
          <w:color w:val="231F20"/>
        </w:rPr>
        <w:t>of  </w:t>
      </w:r>
      <w:r>
        <w:rPr>
          <w:rFonts w:ascii="Century"/>
          <w:color w:val="231F20"/>
          <w:spacing w:val="-1"/>
        </w:rPr>
        <w:t>low-cost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houses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upgrading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spacing w:val="23"/>
          <w:w w:val="97"/>
        </w:rPr>
        <w:t> </w:t>
      </w:r>
      <w:r>
        <w:rPr>
          <w:rFonts w:ascii="Century"/>
          <w:color w:val="231F20"/>
        </w:rPr>
        <w:t>frastructure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basic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amenities</w:t>
      </w:r>
      <w:r>
        <w:rPr>
          <w:rFonts w:ascii="Century"/>
          <w:color w:val="231F20"/>
          <w:spacing w:val="24"/>
          <w:w w:val="95"/>
        </w:rPr>
        <w:t> </w:t>
      </w:r>
      <w:r>
        <w:rPr>
          <w:rFonts w:ascii="Century"/>
          <w:color w:val="231F20"/>
        </w:rPr>
        <w:t>are 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expected 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to 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strengthen 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do-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8"/>
        <w:rPr>
          <w:rFonts w:ascii="Century" w:hAnsi="Century" w:cs="Century" w:eastAsia="Century"/>
          <w:sz w:val="15"/>
          <w:szCs w:val="15"/>
        </w:rPr>
      </w:pPr>
    </w:p>
    <w:p>
      <w:pPr>
        <w:pStyle w:val="BodyText"/>
        <w:spacing w:line="211" w:lineRule="exact"/>
        <w:ind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mestic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sources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growth.</w:t>
      </w:r>
      <w:r>
        <w:rPr>
          <w:rFonts w:ascii="Century"/>
        </w:rPr>
      </w:r>
    </w:p>
    <w:p>
      <w:pPr>
        <w:pStyle w:val="BodyText"/>
        <w:spacing w:line="190" w:lineRule="exact" w:before="20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Public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-2"/>
        </w:rPr>
        <w:t> investment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also</w:t>
      </w:r>
      <w:r>
        <w:rPr>
          <w:rFonts w:ascii="Century"/>
          <w:color w:val="231F20"/>
          <w:spacing w:val="23"/>
          <w:w w:val="97"/>
        </w:rPr>
        <w:t> </w:t>
      </w:r>
      <w:r>
        <w:rPr>
          <w:rFonts w:ascii="Century"/>
          <w:color w:val="231F20"/>
        </w:rPr>
        <w:t>backed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capital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  <w:spacing w:val="-2"/>
        </w:rPr>
        <w:t>investment</w:t>
      </w:r>
      <w:r>
        <w:rPr>
          <w:rFonts w:ascii="Century"/>
          <w:color w:val="231F20"/>
          <w:spacing w:val="23"/>
          <w:w w:val="9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non-financial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public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enterprises</w:t>
      </w:r>
      <w:r>
        <w:rPr>
          <w:rFonts w:ascii="Century"/>
          <w:color w:val="231F20"/>
          <w:spacing w:val="26"/>
          <w:w w:val="95"/>
        </w:rPr>
        <w:t> </w:t>
      </w:r>
      <w:r>
        <w:rPr>
          <w:rFonts w:ascii="Century"/>
          <w:color w:val="231F20"/>
        </w:rPr>
        <w:t>such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  <w:spacing w:val="-2"/>
        </w:rPr>
        <w:t>Petronas,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  <w:spacing w:val="-5"/>
        </w:rPr>
        <w:t>Tenaga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Nasional</w:t>
      </w:r>
      <w:r>
        <w:rPr>
          <w:rFonts w:ascii="Century"/>
          <w:color w:val="231F20"/>
          <w:spacing w:val="23"/>
          <w:w w:val="94"/>
        </w:rPr>
        <w:t> </w:t>
      </w:r>
      <w:r>
        <w:rPr>
          <w:rFonts w:ascii="Century"/>
          <w:color w:val="231F20"/>
          <w:w w:val="95"/>
        </w:rPr>
        <w:t>and </w:t>
      </w:r>
      <w:r>
        <w:rPr>
          <w:rFonts w:ascii="Century"/>
          <w:color w:val="231F20"/>
          <w:spacing w:val="-5"/>
          <w:w w:val="95"/>
        </w:rPr>
        <w:t>T</w:t>
      </w:r>
      <w:r>
        <w:rPr>
          <w:rFonts w:ascii="Century"/>
          <w:color w:val="231F20"/>
          <w:spacing w:val="-4"/>
          <w:w w:val="95"/>
        </w:rPr>
        <w:t>elekom</w:t>
      </w:r>
      <w:r>
        <w:rPr>
          <w:rFonts w:ascii="Century"/>
          <w:color w:val="231F20"/>
          <w:spacing w:val="1"/>
          <w:w w:val="95"/>
        </w:rPr>
        <w:t> </w:t>
      </w:r>
      <w:r>
        <w:rPr>
          <w:rFonts w:ascii="Century"/>
          <w:color w:val="231F20"/>
          <w:spacing w:val="-1"/>
          <w:w w:val="95"/>
        </w:rPr>
        <w:t>Malaysia.</w:t>
      </w:r>
      <w:r>
        <w:rPr>
          <w:rFonts w:ascii="Century"/>
        </w:rPr>
      </w:r>
    </w:p>
    <w:p>
      <w:pPr>
        <w:pStyle w:val="BodyText"/>
        <w:spacing w:line="190" w:lineRule="exact" w:before="16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Public consumption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is expected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grow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2.2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  <w:spacing w:val="-3"/>
        </w:rPr>
        <w:t>slo</w:t>
      </w:r>
      <w:r>
        <w:rPr>
          <w:rFonts w:ascii="Century"/>
          <w:color w:val="231F20"/>
          <w:spacing w:val="-2"/>
        </w:rPr>
        <w:t>wer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than</w:t>
      </w:r>
      <w:r>
        <w:rPr>
          <w:rFonts w:ascii="Century"/>
          <w:color w:val="231F20"/>
          <w:spacing w:val="26"/>
          <w:w w:val="9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10.9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2008,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based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expenditure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supplies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services.</w:t>
      </w:r>
      <w:r>
        <w:rPr>
          <w:rFonts w:ascii="Century"/>
        </w:rPr>
      </w:r>
    </w:p>
    <w:p>
      <w:pPr>
        <w:pStyle w:val="BodyText"/>
        <w:spacing w:line="190" w:lineRule="exact" w:before="16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2"/>
        </w:rPr>
        <w:t>Privat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consumption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also</w:t>
      </w:r>
      <w:r>
        <w:rPr>
          <w:rFonts w:ascii="Century"/>
          <w:color w:val="231F20"/>
          <w:spacing w:val="25"/>
          <w:w w:val="97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pick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up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second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half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2009,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  <w:spacing w:val="-1"/>
        </w:rPr>
        <w:t>low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interest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  <w:spacing w:val="-1"/>
        </w:rPr>
        <w:t>ra</w:t>
      </w:r>
      <w:r>
        <w:rPr>
          <w:rFonts w:ascii="Century"/>
          <w:color w:val="231F20"/>
          <w:spacing w:val="-2"/>
        </w:rPr>
        <w:t>tes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1"/>
        <w:rPr>
          <w:rFonts w:ascii="Century" w:hAnsi="Century" w:cs="Century" w:eastAsia="Century"/>
          <w:sz w:val="17"/>
          <w:szCs w:val="17"/>
        </w:rPr>
      </w:pPr>
    </w:p>
    <w:p>
      <w:pPr>
        <w:pStyle w:val="BodyText"/>
        <w:spacing w:line="200" w:lineRule="exact"/>
        <w:ind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and </w:t>
      </w:r>
      <w:r>
        <w:rPr>
          <w:rFonts w:ascii="Century"/>
          <w:color w:val="231F20"/>
          <w:spacing w:val="1"/>
        </w:rPr>
        <w:t>firm </w:t>
      </w:r>
      <w:r>
        <w:rPr>
          <w:rFonts w:ascii="Century"/>
          <w:color w:val="231F20"/>
        </w:rPr>
        <w:t>household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disposable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spacing w:val="21"/>
          <w:w w:val="97"/>
        </w:rPr>
        <w:t> </w:t>
      </w:r>
      <w:r>
        <w:rPr>
          <w:rFonts w:ascii="Century"/>
          <w:color w:val="231F20"/>
        </w:rPr>
        <w:t>come.</w:t>
      </w:r>
      <w:r>
        <w:rPr>
          <w:rFonts w:ascii="Century"/>
        </w:rPr>
      </w:r>
    </w:p>
    <w:p>
      <w:pPr>
        <w:pStyle w:val="BodyText"/>
        <w:spacing w:line="200" w:lineRule="exact" w:before="15"/>
        <w:ind w:right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It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grow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mod-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  <w:spacing w:val="-1"/>
        </w:rPr>
        <w:t>era</w:t>
      </w:r>
      <w:r>
        <w:rPr>
          <w:rFonts w:ascii="Century"/>
          <w:color w:val="231F20"/>
          <w:spacing w:val="-2"/>
        </w:rPr>
        <w:t>te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pace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1.6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cent.</w:t>
      </w:r>
      <w:r>
        <w:rPr>
          <w:rFonts w:ascii="Century"/>
        </w:rPr>
      </w:r>
    </w:p>
    <w:p>
      <w:pPr>
        <w:pStyle w:val="BodyText"/>
        <w:tabs>
          <w:tab w:pos="1296" w:val="left" w:leader="none"/>
          <w:tab w:pos="1818" w:val="left" w:leader="none"/>
          <w:tab w:pos="2733" w:val="left" w:leader="none"/>
        </w:tabs>
        <w:spacing w:line="228" w:lineRule="auto" w:before="18"/>
        <w:ind w:right="60"/>
        <w:jc w:val="righ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  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3  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per  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cent  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cut  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in  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  <w:spacing w:val="-2"/>
        </w:rPr>
        <w:t>Employ</w:t>
      </w:r>
      <w:r>
        <w:rPr>
          <w:rFonts w:ascii="Century"/>
          <w:color w:val="231F20"/>
          <w:spacing w:val="-1"/>
        </w:rPr>
        <w:t>ees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  <w:spacing w:val="-2"/>
        </w:rPr>
        <w:t>Provident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Fund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contri-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ution</w:t>
      </w:r>
      <w:r>
        <w:rPr>
          <w:rFonts w:ascii="Century"/>
          <w:color w:val="231F20"/>
        </w:rPr>
        <w:t> 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is 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  <w:spacing w:val="-2"/>
        </w:rPr>
        <w:t>estimated</w:t>
      </w:r>
      <w:r>
        <w:rPr>
          <w:rFonts w:ascii="Century"/>
          <w:color w:val="231F20"/>
        </w:rPr>
        <w:t> </w:t>
      </w:r>
      <w:r>
        <w:rPr>
          <w:rFonts w:ascii="Century"/>
          <w:color w:val="231F20"/>
          <w:spacing w:val="47"/>
        </w:rPr>
        <w:t> </w:t>
      </w:r>
      <w:r>
        <w:rPr>
          <w:rFonts w:ascii="Century"/>
          <w:color w:val="231F20"/>
        </w:rPr>
        <w:t>to 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release</w:t>
      </w:r>
      <w:r>
        <w:rPr>
          <w:rFonts w:ascii="Century"/>
          <w:color w:val="231F20"/>
          <w:spacing w:val="23"/>
          <w:w w:val="98"/>
        </w:rPr>
        <w:t> </w:t>
      </w:r>
      <w:r>
        <w:rPr>
          <w:rFonts w:ascii="Century"/>
          <w:color w:val="231F20"/>
        </w:rPr>
        <w:t>up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RM5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into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3"/>
        </w:rPr>
        <w:t>econom</w:t>
      </w:r>
      <w:r>
        <w:rPr>
          <w:rFonts w:ascii="Century"/>
          <w:color w:val="231F20"/>
          <w:spacing w:val="-4"/>
        </w:rPr>
        <w:t>y</w:t>
      </w:r>
      <w:r>
        <w:rPr>
          <w:rFonts w:ascii="Century"/>
          <w:color w:val="231F20"/>
          <w:spacing w:val="-3"/>
        </w:rPr>
        <w:t>.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The 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  <w:spacing w:val="-2"/>
        </w:rPr>
        <w:t>positiv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</w:rPr>
        <w:t> 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trend 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in 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  <w:spacing w:val="-1"/>
        </w:rPr>
        <w:t>pr</w:t>
      </w:r>
      <w:r>
        <w:rPr>
          <w:rFonts w:ascii="Century"/>
          <w:color w:val="231F20"/>
          <w:spacing w:val="-2"/>
        </w:rPr>
        <w:t>ivat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30"/>
          <w:w w:val="101"/>
        </w:rPr>
        <w:t> </w:t>
      </w:r>
      <w:r>
        <w:rPr>
          <w:rFonts w:ascii="Century"/>
          <w:color w:val="231F20"/>
          <w:w w:val="95"/>
        </w:rPr>
        <w:t>consumption</w:t>
        <w:tab/>
      </w:r>
      <w:r>
        <w:rPr>
          <w:rFonts w:ascii="Century"/>
          <w:color w:val="231F20"/>
          <w:spacing w:val="-1"/>
          <w:w w:val="95"/>
        </w:rPr>
        <w:t>was</w:t>
        <w:tab/>
      </w:r>
      <w:r>
        <w:rPr>
          <w:rFonts w:ascii="Century"/>
          <w:color w:val="231F20"/>
          <w:w w:val="95"/>
        </w:rPr>
        <w:t>reflected</w:t>
        <w:tab/>
      </w:r>
      <w:r>
        <w:rPr>
          <w:rFonts w:ascii="Century"/>
          <w:color w:val="231F20"/>
          <w:w w:val="90"/>
        </w:rPr>
        <w:t>in</w:t>
      </w:r>
      <w:r>
        <w:rPr>
          <w:rFonts w:ascii="Century"/>
          <w:color w:val="231F20"/>
          <w:spacing w:val="21"/>
          <w:w w:val="92"/>
        </w:rPr>
        <w:t> </w:t>
      </w:r>
      <w:r>
        <w:rPr>
          <w:rFonts w:ascii="Century"/>
          <w:color w:val="231F20"/>
        </w:rPr>
        <w:t>total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loans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disbursed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consump-</w:t>
      </w:r>
      <w:r>
        <w:rPr>
          <w:rFonts w:ascii="Century"/>
          <w:color w:val="231F20"/>
          <w:spacing w:val="21"/>
          <w:w w:val="99"/>
        </w:rPr>
        <w:t> </w:t>
      </w:r>
      <w:r>
        <w:rPr>
          <w:rFonts w:ascii="Century"/>
          <w:color w:val="231F20"/>
        </w:rPr>
        <w:t>tion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credit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credit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card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spend-</w:t>
      </w:r>
      <w:r>
        <w:rPr>
          <w:rFonts w:ascii="Century"/>
        </w:rPr>
      </w:r>
    </w:p>
    <w:p>
      <w:pPr>
        <w:pStyle w:val="BodyText"/>
        <w:spacing w:line="201" w:lineRule="exact"/>
        <w:ind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ing.</w:t>
      </w:r>
      <w:r>
        <w:rPr>
          <w:rFonts w:ascii="Century"/>
        </w:rPr>
      </w:r>
    </w:p>
    <w:p>
      <w:pPr>
        <w:spacing w:after="0" w:line="201" w:lineRule="exact"/>
        <w:jc w:val="left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5" w:equalWidth="0">
            <w:col w:w="2823" w:space="169"/>
            <w:col w:w="2823" w:space="143"/>
            <w:col w:w="2849" w:space="169"/>
            <w:col w:w="2823" w:space="169"/>
            <w:col w:w="2952"/>
          </w:cols>
        </w:sectPr>
      </w:pPr>
    </w:p>
    <w:p>
      <w:pPr>
        <w:spacing w:before="83"/>
        <w:ind w:left="55" w:right="0" w:firstLine="0"/>
        <w:jc w:val="left"/>
        <w:rPr>
          <w:rFonts w:ascii="Cambria" w:hAnsi="Cambria" w:cs="Cambria" w:eastAsia="Cambria"/>
          <w:sz w:val="71"/>
          <w:szCs w:val="71"/>
        </w:rPr>
      </w:pPr>
      <w:r>
        <w:rPr>
          <w:rFonts w:ascii="Cambria"/>
          <w:b/>
          <w:color w:val="231F20"/>
          <w:spacing w:val="-11"/>
          <w:w w:val="90"/>
          <w:sz w:val="71"/>
        </w:rPr>
        <w:t>Globa</w:t>
      </w:r>
      <w:r>
        <w:rPr>
          <w:rFonts w:ascii="Cambria"/>
          <w:b/>
          <w:color w:val="231F20"/>
          <w:w w:val="90"/>
          <w:sz w:val="71"/>
        </w:rPr>
        <w:t>l</w:t>
      </w:r>
      <w:r>
        <w:rPr>
          <w:rFonts w:ascii="Cambria"/>
          <w:b/>
          <w:color w:val="231F20"/>
          <w:spacing w:val="-32"/>
          <w:w w:val="90"/>
          <w:sz w:val="71"/>
        </w:rPr>
        <w:t> </w:t>
      </w:r>
      <w:r>
        <w:rPr>
          <w:rFonts w:ascii="Cambria"/>
          <w:b/>
          <w:color w:val="231F20"/>
          <w:spacing w:val="-11"/>
          <w:w w:val="90"/>
          <w:sz w:val="71"/>
        </w:rPr>
        <w:t>rec</w:t>
      </w:r>
      <w:r>
        <w:rPr>
          <w:rFonts w:ascii="Cambria"/>
          <w:b/>
          <w:color w:val="231F20"/>
          <w:spacing w:val="-20"/>
          <w:w w:val="90"/>
          <w:sz w:val="71"/>
        </w:rPr>
        <w:t>o</w:t>
      </w:r>
      <w:r>
        <w:rPr>
          <w:rFonts w:ascii="Cambria"/>
          <w:b/>
          <w:color w:val="231F20"/>
          <w:spacing w:val="-24"/>
          <w:w w:val="90"/>
          <w:sz w:val="71"/>
        </w:rPr>
        <w:t>v</w:t>
      </w:r>
      <w:r>
        <w:rPr>
          <w:rFonts w:ascii="Cambria"/>
          <w:b/>
          <w:color w:val="231F20"/>
          <w:spacing w:val="-11"/>
          <w:w w:val="90"/>
          <w:sz w:val="71"/>
        </w:rPr>
        <w:t>e</w:t>
      </w:r>
      <w:r>
        <w:rPr>
          <w:rFonts w:ascii="Cambria"/>
          <w:b/>
          <w:color w:val="231F20"/>
          <w:spacing w:val="13"/>
          <w:w w:val="90"/>
          <w:sz w:val="71"/>
        </w:rPr>
        <w:t>r</w:t>
      </w:r>
      <w:r>
        <w:rPr>
          <w:rFonts w:ascii="Cambria"/>
          <w:b/>
          <w:color w:val="231F20"/>
          <w:w w:val="90"/>
          <w:sz w:val="71"/>
        </w:rPr>
        <w:t>y</w:t>
      </w:r>
      <w:r>
        <w:rPr>
          <w:rFonts w:ascii="Cambria"/>
          <w:b/>
          <w:color w:val="231F20"/>
          <w:spacing w:val="-32"/>
          <w:w w:val="90"/>
          <w:sz w:val="71"/>
        </w:rPr>
        <w:t> </w:t>
      </w:r>
      <w:r>
        <w:rPr>
          <w:rFonts w:ascii="Cambria"/>
          <w:b/>
          <w:color w:val="231F20"/>
          <w:spacing w:val="-11"/>
          <w:w w:val="90"/>
          <w:sz w:val="71"/>
        </w:rPr>
        <w:t>likel</w:t>
      </w:r>
      <w:r>
        <w:rPr>
          <w:rFonts w:ascii="Cambria"/>
          <w:b/>
          <w:color w:val="231F20"/>
          <w:w w:val="90"/>
          <w:sz w:val="71"/>
        </w:rPr>
        <w:t>y</w:t>
      </w:r>
      <w:r>
        <w:rPr>
          <w:rFonts w:ascii="Cambria"/>
          <w:b/>
          <w:color w:val="231F20"/>
          <w:spacing w:val="-31"/>
          <w:w w:val="90"/>
          <w:sz w:val="71"/>
        </w:rPr>
        <w:t> </w:t>
      </w:r>
      <w:r>
        <w:rPr>
          <w:rFonts w:ascii="Cambria"/>
          <w:b/>
          <w:color w:val="231F20"/>
          <w:spacing w:val="-11"/>
          <w:w w:val="90"/>
          <w:sz w:val="71"/>
        </w:rPr>
        <w:t>t</w:t>
      </w:r>
      <w:r>
        <w:rPr>
          <w:rFonts w:ascii="Cambria"/>
          <w:b/>
          <w:color w:val="231F20"/>
          <w:w w:val="90"/>
          <w:sz w:val="71"/>
        </w:rPr>
        <w:t>o</w:t>
      </w:r>
      <w:r>
        <w:rPr>
          <w:rFonts w:ascii="Cambria"/>
          <w:b/>
          <w:color w:val="231F20"/>
          <w:spacing w:val="-32"/>
          <w:w w:val="90"/>
          <w:sz w:val="71"/>
        </w:rPr>
        <w:t> </w:t>
      </w:r>
      <w:r>
        <w:rPr>
          <w:rFonts w:ascii="Cambria"/>
          <w:b/>
          <w:color w:val="231F20"/>
          <w:spacing w:val="-11"/>
          <w:w w:val="90"/>
          <w:sz w:val="71"/>
        </w:rPr>
        <w:t>fi</w:t>
      </w:r>
      <w:r>
        <w:rPr>
          <w:rFonts w:ascii="Cambria"/>
          <w:b/>
          <w:color w:val="231F20"/>
          <w:spacing w:val="7"/>
          <w:w w:val="90"/>
          <w:sz w:val="71"/>
        </w:rPr>
        <w:t>r</w:t>
      </w:r>
      <w:r>
        <w:rPr>
          <w:rFonts w:ascii="Cambria"/>
          <w:b/>
          <w:color w:val="231F20"/>
          <w:w w:val="90"/>
          <w:sz w:val="71"/>
        </w:rPr>
        <w:t>m</w:t>
      </w:r>
      <w:r>
        <w:rPr>
          <w:rFonts w:ascii="Cambria"/>
          <w:b/>
          <w:color w:val="231F20"/>
          <w:spacing w:val="-31"/>
          <w:w w:val="90"/>
          <w:sz w:val="71"/>
        </w:rPr>
        <w:t> </w:t>
      </w:r>
      <w:r>
        <w:rPr>
          <w:rFonts w:ascii="Cambria"/>
          <w:b/>
          <w:color w:val="231F20"/>
          <w:spacing w:val="-11"/>
          <w:w w:val="90"/>
          <w:sz w:val="71"/>
        </w:rPr>
        <w:t>u</w:t>
      </w:r>
      <w:r>
        <w:rPr>
          <w:rFonts w:ascii="Cambria"/>
          <w:b/>
          <w:color w:val="231F20"/>
          <w:w w:val="90"/>
          <w:sz w:val="71"/>
        </w:rPr>
        <w:t>p</w:t>
      </w:r>
      <w:r>
        <w:rPr>
          <w:rFonts w:ascii="Cambria"/>
          <w:b/>
          <w:color w:val="231F20"/>
          <w:spacing w:val="-32"/>
          <w:w w:val="90"/>
          <w:sz w:val="71"/>
        </w:rPr>
        <w:t> </w:t>
      </w:r>
      <w:r>
        <w:rPr>
          <w:rFonts w:ascii="Cambria"/>
          <w:b/>
          <w:color w:val="231F20"/>
          <w:spacing w:val="-11"/>
          <w:w w:val="90"/>
          <w:sz w:val="71"/>
        </w:rPr>
        <w:t>nex</w:t>
      </w:r>
      <w:r>
        <w:rPr>
          <w:rFonts w:ascii="Cambria"/>
          <w:b/>
          <w:color w:val="231F20"/>
          <w:w w:val="90"/>
          <w:sz w:val="71"/>
        </w:rPr>
        <w:t>t</w:t>
      </w:r>
      <w:r>
        <w:rPr>
          <w:rFonts w:ascii="Cambria"/>
          <w:b/>
          <w:color w:val="231F20"/>
          <w:spacing w:val="-32"/>
          <w:w w:val="90"/>
          <w:sz w:val="71"/>
        </w:rPr>
        <w:t> </w:t>
      </w:r>
      <w:r>
        <w:rPr>
          <w:rFonts w:ascii="Cambria"/>
          <w:b/>
          <w:color w:val="231F20"/>
          <w:spacing w:val="-21"/>
          <w:w w:val="90"/>
          <w:sz w:val="71"/>
        </w:rPr>
        <w:t>y</w:t>
      </w:r>
      <w:r>
        <w:rPr>
          <w:rFonts w:ascii="Cambria"/>
          <w:b/>
          <w:color w:val="231F20"/>
          <w:spacing w:val="-11"/>
          <w:w w:val="90"/>
          <w:sz w:val="71"/>
        </w:rPr>
        <w:t>ear</w:t>
      </w:r>
      <w:r>
        <w:rPr>
          <w:rFonts w:ascii="Cambria"/>
          <w:sz w:val="71"/>
        </w:rPr>
      </w:r>
    </w:p>
    <w:p>
      <w:pPr>
        <w:spacing w:line="240" w:lineRule="auto" w:before="10"/>
        <w:rPr>
          <w:rFonts w:ascii="Cambria" w:hAnsi="Cambria" w:cs="Cambria" w:eastAsia="Cambria"/>
          <w:b/>
          <w:bCs/>
          <w:sz w:val="10"/>
          <w:szCs w:val="10"/>
        </w:rPr>
      </w:pPr>
    </w:p>
    <w:p>
      <w:pPr>
        <w:spacing w:after="0" w:line="240" w:lineRule="auto"/>
        <w:rPr>
          <w:rFonts w:ascii="Cambria" w:hAnsi="Cambria" w:cs="Cambria" w:eastAsia="Cambria"/>
          <w:sz w:val="10"/>
          <w:szCs w:val="10"/>
        </w:rPr>
        <w:sectPr>
          <w:type w:val="continuous"/>
          <w:pgSz w:w="14920" w:h="19280"/>
          <w:pgMar w:top="180" w:bottom="0" w:left="0" w:right="0"/>
        </w:sectPr>
      </w:pPr>
    </w:p>
    <w:p>
      <w:pPr>
        <w:spacing w:line="194" w:lineRule="exact" w:before="96"/>
        <w:ind w:left="65" w:right="0" w:firstLine="0"/>
        <w:jc w:val="both"/>
        <w:rPr>
          <w:rFonts w:ascii="Century" w:hAnsi="Century" w:cs="Century" w:eastAsia="Century"/>
          <w:sz w:val="19"/>
          <w:szCs w:val="19"/>
        </w:rPr>
      </w:pP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27"/>
          <w:sz w:val="19"/>
        </w:rPr>
        <w:t> </w:t>
      </w:r>
      <w:r>
        <w:rPr>
          <w:rFonts w:ascii="Century"/>
          <w:color w:val="231F20"/>
          <w:sz w:val="19"/>
        </w:rPr>
        <w:t>global</w:t>
      </w:r>
      <w:r>
        <w:rPr>
          <w:rFonts w:ascii="Century"/>
          <w:color w:val="231F20"/>
          <w:spacing w:val="27"/>
          <w:sz w:val="19"/>
        </w:rPr>
        <w:t> </w:t>
      </w:r>
      <w:r>
        <w:rPr>
          <w:rFonts w:ascii="Century"/>
          <w:color w:val="231F20"/>
          <w:sz w:val="19"/>
        </w:rPr>
        <w:t>economic</w:t>
      </w:r>
      <w:r>
        <w:rPr>
          <w:rFonts w:ascii="Century"/>
          <w:color w:val="231F20"/>
          <w:spacing w:val="27"/>
          <w:sz w:val="19"/>
        </w:rPr>
        <w:t> </w:t>
      </w:r>
      <w:r>
        <w:rPr>
          <w:rFonts w:ascii="Century"/>
          <w:color w:val="231F20"/>
          <w:spacing w:val="-1"/>
          <w:sz w:val="19"/>
        </w:rPr>
        <w:t>reco</w:t>
      </w:r>
      <w:r>
        <w:rPr>
          <w:rFonts w:ascii="Century"/>
          <w:color w:val="231F20"/>
          <w:spacing w:val="-2"/>
          <w:sz w:val="19"/>
        </w:rPr>
        <w:t>v</w:t>
      </w:r>
      <w:r>
        <w:rPr>
          <w:rFonts w:ascii="Century"/>
          <w:color w:val="231F20"/>
          <w:spacing w:val="-1"/>
          <w:sz w:val="19"/>
        </w:rPr>
        <w:t>er</w:t>
      </w:r>
      <w:r>
        <w:rPr>
          <w:rFonts w:ascii="Century"/>
          <w:color w:val="231F20"/>
          <w:spacing w:val="-2"/>
          <w:sz w:val="19"/>
        </w:rPr>
        <w:t>y</w:t>
      </w:r>
      <w:r>
        <w:rPr>
          <w:rFonts w:ascii="Century"/>
          <w:color w:val="231F20"/>
          <w:spacing w:val="-1"/>
          <w:sz w:val="19"/>
        </w:rPr>
        <w:t>,</w:t>
      </w:r>
      <w:r>
        <w:rPr>
          <w:rFonts w:ascii="Century"/>
          <w:color w:val="231F20"/>
          <w:spacing w:val="21"/>
          <w:sz w:val="19"/>
        </w:rPr>
        <w:t> </w:t>
      </w:r>
      <w:r>
        <w:rPr>
          <w:rFonts w:ascii="Century"/>
          <w:color w:val="231F20"/>
          <w:sz w:val="19"/>
        </w:rPr>
        <w:t>despite</w:t>
      </w:r>
      <w:r>
        <w:rPr>
          <w:rFonts w:ascii="Century"/>
          <w:color w:val="231F20"/>
          <w:spacing w:val="-13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-12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massiv</w:t>
      </w:r>
      <w:r>
        <w:rPr>
          <w:rFonts w:ascii="Century"/>
          <w:color w:val="231F20"/>
          <w:spacing w:val="-1"/>
          <w:sz w:val="19"/>
        </w:rPr>
        <w:t>e</w:t>
      </w:r>
      <w:r>
        <w:rPr>
          <w:rFonts w:ascii="Century"/>
          <w:color w:val="231F20"/>
          <w:spacing w:val="-13"/>
          <w:sz w:val="19"/>
        </w:rPr>
        <w:t> </w:t>
      </w:r>
      <w:r>
        <w:rPr>
          <w:rFonts w:ascii="Century"/>
          <w:color w:val="231F20"/>
          <w:sz w:val="19"/>
        </w:rPr>
        <w:t>injections</w:t>
      </w:r>
      <w:r>
        <w:rPr>
          <w:rFonts w:ascii="Century"/>
          <w:color w:val="231F20"/>
          <w:spacing w:val="-12"/>
          <w:sz w:val="19"/>
        </w:rPr>
        <w:t> </w:t>
      </w:r>
      <w:r>
        <w:rPr>
          <w:rFonts w:ascii="Century"/>
          <w:color w:val="231F20"/>
          <w:sz w:val="19"/>
        </w:rPr>
        <w:t>of</w:t>
      </w:r>
      <w:r>
        <w:rPr>
          <w:rFonts w:ascii="Century"/>
          <w:color w:val="231F20"/>
          <w:spacing w:val="23"/>
          <w:w w:val="101"/>
          <w:sz w:val="19"/>
        </w:rPr>
        <w:t> </w:t>
      </w:r>
      <w:r>
        <w:rPr>
          <w:rFonts w:ascii="Century"/>
          <w:color w:val="231F20"/>
          <w:sz w:val="19"/>
        </w:rPr>
        <w:t>fiscal</w:t>
      </w:r>
      <w:r>
        <w:rPr>
          <w:rFonts w:ascii="Century"/>
          <w:color w:val="231F20"/>
          <w:spacing w:val="27"/>
          <w:sz w:val="19"/>
        </w:rPr>
        <w:t> </w:t>
      </w:r>
      <w:r>
        <w:rPr>
          <w:rFonts w:ascii="Century"/>
          <w:color w:val="231F20"/>
          <w:sz w:val="19"/>
        </w:rPr>
        <w:t>stimulus</w:t>
      </w:r>
      <w:r>
        <w:rPr>
          <w:rFonts w:ascii="Century"/>
          <w:color w:val="231F20"/>
          <w:spacing w:val="27"/>
          <w:sz w:val="19"/>
        </w:rPr>
        <w:t> </w:t>
      </w:r>
      <w:r>
        <w:rPr>
          <w:rFonts w:ascii="Century"/>
          <w:color w:val="231F20"/>
          <w:sz w:val="19"/>
        </w:rPr>
        <w:t>and</w:t>
      </w:r>
      <w:r>
        <w:rPr>
          <w:rFonts w:ascii="Century"/>
          <w:color w:val="231F20"/>
          <w:spacing w:val="27"/>
          <w:sz w:val="19"/>
        </w:rPr>
        <w:t> </w:t>
      </w:r>
      <w:r>
        <w:rPr>
          <w:rFonts w:ascii="Century"/>
          <w:color w:val="231F20"/>
          <w:sz w:val="19"/>
        </w:rPr>
        <w:t>accommod-</w:t>
      </w:r>
      <w:r>
        <w:rPr>
          <w:rFonts w:ascii="Century"/>
          <w:color w:val="231F20"/>
          <w:w w:val="101"/>
          <w:sz w:val="19"/>
        </w:rPr>
        <w:t> </w:t>
      </w:r>
      <w:r>
        <w:rPr>
          <w:rFonts w:ascii="Century"/>
          <w:color w:val="231F20"/>
          <w:spacing w:val="-3"/>
          <w:sz w:val="19"/>
        </w:rPr>
        <w:t>ativ</w:t>
      </w:r>
      <w:r>
        <w:rPr>
          <w:rFonts w:ascii="Century"/>
          <w:color w:val="231F20"/>
          <w:spacing w:val="-2"/>
          <w:sz w:val="19"/>
        </w:rPr>
        <w:t>e</w:t>
      </w:r>
      <w:r>
        <w:rPr>
          <w:rFonts w:ascii="Century"/>
          <w:color w:val="231F20"/>
          <w:spacing w:val="-25"/>
          <w:sz w:val="19"/>
        </w:rPr>
        <w:t> </w:t>
      </w:r>
      <w:r>
        <w:rPr>
          <w:rFonts w:ascii="Century"/>
          <w:color w:val="231F20"/>
          <w:sz w:val="19"/>
        </w:rPr>
        <w:t>monetary</w:t>
      </w:r>
      <w:r>
        <w:rPr>
          <w:rFonts w:ascii="Century"/>
          <w:color w:val="231F20"/>
          <w:spacing w:val="-24"/>
          <w:sz w:val="19"/>
        </w:rPr>
        <w:t> </w:t>
      </w:r>
      <w:r>
        <w:rPr>
          <w:rFonts w:ascii="Century"/>
          <w:color w:val="231F20"/>
          <w:spacing w:val="-1"/>
          <w:sz w:val="19"/>
        </w:rPr>
        <w:t>polic</w:t>
      </w:r>
      <w:r>
        <w:rPr>
          <w:rFonts w:ascii="Century"/>
          <w:color w:val="231F20"/>
          <w:spacing w:val="-2"/>
          <w:sz w:val="19"/>
        </w:rPr>
        <w:t>y</w:t>
      </w:r>
      <w:r>
        <w:rPr>
          <w:rFonts w:ascii="Century"/>
          <w:color w:val="231F20"/>
          <w:spacing w:val="-1"/>
          <w:sz w:val="19"/>
        </w:rPr>
        <w:t>,</w:t>
      </w:r>
      <w:r>
        <w:rPr>
          <w:rFonts w:ascii="Century"/>
          <w:color w:val="231F20"/>
          <w:spacing w:val="-24"/>
          <w:sz w:val="19"/>
        </w:rPr>
        <w:t> </w:t>
      </w:r>
      <w:r>
        <w:rPr>
          <w:rFonts w:ascii="Century"/>
          <w:color w:val="231F20"/>
          <w:sz w:val="19"/>
        </w:rPr>
        <w:t>is</w:t>
      </w:r>
      <w:r>
        <w:rPr>
          <w:rFonts w:ascii="Century"/>
          <w:color w:val="231F20"/>
          <w:spacing w:val="-24"/>
          <w:sz w:val="19"/>
        </w:rPr>
        <w:t> </w:t>
      </w:r>
      <w:r>
        <w:rPr>
          <w:rFonts w:ascii="Century"/>
          <w:color w:val="231F20"/>
          <w:sz w:val="19"/>
        </w:rPr>
        <w:t>likely</w:t>
      </w:r>
      <w:r>
        <w:rPr>
          <w:rFonts w:ascii="Century"/>
          <w:color w:val="231F20"/>
          <w:spacing w:val="-25"/>
          <w:sz w:val="19"/>
        </w:rPr>
        <w:t> </w:t>
      </w:r>
      <w:r>
        <w:rPr>
          <w:rFonts w:ascii="Century"/>
          <w:color w:val="231F20"/>
          <w:sz w:val="19"/>
        </w:rPr>
        <w:t>to</w:t>
      </w:r>
      <w:r>
        <w:rPr>
          <w:rFonts w:ascii="Century"/>
          <w:color w:val="231F20"/>
          <w:spacing w:val="23"/>
          <w:w w:val="96"/>
          <w:sz w:val="19"/>
        </w:rPr>
        <w:t> </w:t>
      </w:r>
      <w:r>
        <w:rPr>
          <w:rFonts w:ascii="Century"/>
          <w:color w:val="231F20"/>
          <w:w w:val="95"/>
          <w:sz w:val="19"/>
        </w:rPr>
        <w:t>be</w:t>
      </w:r>
      <w:r>
        <w:rPr>
          <w:rFonts w:ascii="Century"/>
          <w:color w:val="231F20"/>
          <w:spacing w:val="8"/>
          <w:w w:val="95"/>
          <w:sz w:val="19"/>
        </w:rPr>
        <w:t> </w:t>
      </w:r>
      <w:r>
        <w:rPr>
          <w:rFonts w:ascii="Century"/>
          <w:color w:val="231F20"/>
          <w:w w:val="95"/>
          <w:sz w:val="19"/>
        </w:rPr>
        <w:t>sluggish.</w:t>
      </w:r>
      <w:r>
        <w:rPr>
          <w:rFonts w:ascii="Century"/>
          <w:sz w:val="19"/>
        </w:rPr>
      </w:r>
    </w:p>
    <w:p>
      <w:pPr>
        <w:spacing w:line="194" w:lineRule="exact" w:before="1"/>
        <w:ind w:left="65" w:right="0" w:firstLine="159"/>
        <w:jc w:val="both"/>
        <w:rPr>
          <w:rFonts w:ascii="Century" w:hAnsi="Century" w:cs="Century" w:eastAsia="Century"/>
          <w:sz w:val="19"/>
          <w:szCs w:val="19"/>
        </w:rPr>
      </w:pPr>
      <w:r>
        <w:rPr>
          <w:rFonts w:ascii="Century"/>
          <w:color w:val="231F20"/>
          <w:sz w:val="19"/>
        </w:rPr>
        <w:t>The growing</w:t>
      </w:r>
      <w:r>
        <w:rPr>
          <w:rFonts w:ascii="Century"/>
          <w:color w:val="231F20"/>
          <w:spacing w:val="1"/>
          <w:sz w:val="19"/>
        </w:rPr>
        <w:t> </w:t>
      </w:r>
      <w:r>
        <w:rPr>
          <w:rFonts w:ascii="Century"/>
          <w:color w:val="231F20"/>
          <w:sz w:val="19"/>
        </w:rPr>
        <w:t>signs</w:t>
      </w:r>
      <w:r>
        <w:rPr>
          <w:rFonts w:ascii="Century"/>
          <w:color w:val="231F20"/>
          <w:spacing w:val="1"/>
          <w:sz w:val="19"/>
        </w:rPr>
        <w:t> </w:t>
      </w:r>
      <w:r>
        <w:rPr>
          <w:rFonts w:ascii="Century"/>
          <w:color w:val="231F20"/>
          <w:sz w:val="19"/>
        </w:rPr>
        <w:t>of recovery</w:t>
      </w:r>
      <w:r>
        <w:rPr>
          <w:rFonts w:ascii="Century"/>
          <w:color w:val="231F20"/>
          <w:spacing w:val="20"/>
          <w:w w:val="91"/>
          <w:sz w:val="19"/>
        </w:rPr>
        <w:t> </w:t>
      </w:r>
      <w:r>
        <w:rPr>
          <w:rFonts w:ascii="Century"/>
          <w:color w:val="231F20"/>
          <w:sz w:val="19"/>
        </w:rPr>
        <w:t>in</w:t>
      </w:r>
      <w:r>
        <w:rPr>
          <w:rFonts w:ascii="Century"/>
          <w:color w:val="231F20"/>
          <w:spacing w:val="43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44"/>
          <w:sz w:val="19"/>
        </w:rPr>
        <w:t> </w:t>
      </w:r>
      <w:r>
        <w:rPr>
          <w:rFonts w:ascii="Century"/>
          <w:color w:val="231F20"/>
          <w:sz w:val="19"/>
        </w:rPr>
        <w:t>global</w:t>
      </w:r>
      <w:r>
        <w:rPr>
          <w:rFonts w:ascii="Century"/>
          <w:color w:val="231F20"/>
          <w:spacing w:val="43"/>
          <w:sz w:val="19"/>
        </w:rPr>
        <w:t> </w:t>
      </w:r>
      <w:r>
        <w:rPr>
          <w:rFonts w:ascii="Century"/>
          <w:color w:val="231F20"/>
          <w:spacing w:val="-1"/>
          <w:sz w:val="19"/>
        </w:rPr>
        <w:t>econom</w:t>
      </w:r>
      <w:r>
        <w:rPr>
          <w:rFonts w:ascii="Century"/>
          <w:color w:val="231F20"/>
          <w:spacing w:val="-2"/>
          <w:sz w:val="19"/>
        </w:rPr>
        <w:t>y</w:t>
      </w:r>
      <w:r>
        <w:rPr>
          <w:rFonts w:ascii="Century"/>
          <w:color w:val="231F20"/>
          <w:spacing w:val="44"/>
          <w:sz w:val="19"/>
        </w:rPr>
        <w:t> </w:t>
      </w:r>
      <w:r>
        <w:rPr>
          <w:rFonts w:ascii="Century"/>
          <w:color w:val="231F20"/>
          <w:sz w:val="19"/>
        </w:rPr>
        <w:t>are</w:t>
      </w:r>
      <w:r>
        <w:rPr>
          <w:rFonts w:ascii="Century"/>
          <w:color w:val="231F20"/>
          <w:spacing w:val="44"/>
          <w:sz w:val="19"/>
        </w:rPr>
        <w:t> </w:t>
      </w:r>
      <w:r>
        <w:rPr>
          <w:rFonts w:ascii="Century"/>
          <w:color w:val="231F20"/>
          <w:sz w:val="19"/>
        </w:rPr>
        <w:t>ex-</w:t>
      </w:r>
      <w:r>
        <w:rPr>
          <w:rFonts w:ascii="Century"/>
          <w:color w:val="231F20"/>
          <w:spacing w:val="23"/>
          <w:w w:val="102"/>
          <w:sz w:val="19"/>
        </w:rPr>
        <w:t> </w:t>
      </w:r>
      <w:r>
        <w:rPr>
          <w:rFonts w:ascii="Century"/>
          <w:color w:val="231F20"/>
          <w:sz w:val="19"/>
        </w:rPr>
        <w:t>pected</w:t>
      </w:r>
      <w:r>
        <w:rPr>
          <w:rFonts w:ascii="Century"/>
          <w:color w:val="231F20"/>
          <w:spacing w:val="9"/>
          <w:sz w:val="19"/>
        </w:rPr>
        <w:t> </w:t>
      </w:r>
      <w:r>
        <w:rPr>
          <w:rFonts w:ascii="Century"/>
          <w:color w:val="231F20"/>
          <w:sz w:val="19"/>
        </w:rPr>
        <w:t>to</w:t>
      </w:r>
      <w:r>
        <w:rPr>
          <w:rFonts w:ascii="Century"/>
          <w:color w:val="231F20"/>
          <w:spacing w:val="10"/>
          <w:sz w:val="19"/>
        </w:rPr>
        <w:t> </w:t>
      </w:r>
      <w:r>
        <w:rPr>
          <w:rFonts w:ascii="Century"/>
          <w:color w:val="231F20"/>
          <w:spacing w:val="1"/>
          <w:sz w:val="19"/>
        </w:rPr>
        <w:t>firm</w:t>
      </w:r>
      <w:r>
        <w:rPr>
          <w:rFonts w:ascii="Century"/>
          <w:color w:val="231F20"/>
          <w:spacing w:val="10"/>
          <w:sz w:val="19"/>
        </w:rPr>
        <w:t> </w:t>
      </w:r>
      <w:r>
        <w:rPr>
          <w:rFonts w:ascii="Century"/>
          <w:color w:val="231F20"/>
          <w:sz w:val="19"/>
        </w:rPr>
        <w:t>up</w:t>
      </w:r>
      <w:r>
        <w:rPr>
          <w:rFonts w:ascii="Century"/>
          <w:color w:val="231F20"/>
          <w:spacing w:val="10"/>
          <w:sz w:val="19"/>
        </w:rPr>
        <w:t> </w:t>
      </w:r>
      <w:r>
        <w:rPr>
          <w:rFonts w:ascii="Century"/>
          <w:color w:val="231F20"/>
          <w:sz w:val="19"/>
        </w:rPr>
        <w:t>in</w:t>
      </w:r>
      <w:r>
        <w:rPr>
          <w:rFonts w:ascii="Century"/>
          <w:color w:val="231F20"/>
          <w:spacing w:val="9"/>
          <w:sz w:val="19"/>
        </w:rPr>
        <w:t> </w:t>
      </w:r>
      <w:r>
        <w:rPr>
          <w:rFonts w:ascii="Century"/>
          <w:color w:val="231F20"/>
          <w:sz w:val="19"/>
        </w:rPr>
        <w:t>2010,</w:t>
      </w:r>
      <w:r>
        <w:rPr>
          <w:rFonts w:ascii="Century"/>
          <w:color w:val="231F20"/>
          <w:spacing w:val="10"/>
          <w:sz w:val="19"/>
        </w:rPr>
        <w:t> </w:t>
      </w:r>
      <w:r>
        <w:rPr>
          <w:rFonts w:ascii="Century"/>
          <w:color w:val="231F20"/>
          <w:sz w:val="19"/>
        </w:rPr>
        <w:t>with</w:t>
      </w:r>
      <w:r>
        <w:rPr>
          <w:rFonts w:ascii="Century"/>
          <w:color w:val="231F20"/>
          <w:spacing w:val="21"/>
          <w:w w:val="93"/>
          <w:sz w:val="19"/>
        </w:rPr>
        <w:t> </w:t>
      </w:r>
      <w:r>
        <w:rPr>
          <w:rFonts w:ascii="Century"/>
          <w:color w:val="231F20"/>
          <w:sz w:val="19"/>
        </w:rPr>
        <w:t>emerging</w:t>
      </w:r>
      <w:r>
        <w:rPr>
          <w:rFonts w:ascii="Century"/>
          <w:color w:val="231F20"/>
          <w:spacing w:val="17"/>
          <w:sz w:val="19"/>
        </w:rPr>
        <w:t> </w:t>
      </w:r>
      <w:r>
        <w:rPr>
          <w:rFonts w:ascii="Century"/>
          <w:color w:val="231F20"/>
          <w:sz w:val="19"/>
        </w:rPr>
        <w:t>and</w:t>
      </w:r>
      <w:r>
        <w:rPr>
          <w:rFonts w:ascii="Century"/>
          <w:color w:val="231F20"/>
          <w:spacing w:val="17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developing</w:t>
      </w:r>
      <w:r>
        <w:rPr>
          <w:rFonts w:ascii="Century"/>
          <w:color w:val="231F20"/>
          <w:spacing w:val="18"/>
          <w:sz w:val="19"/>
        </w:rPr>
        <w:t> </w:t>
      </w:r>
      <w:r>
        <w:rPr>
          <w:rFonts w:ascii="Century"/>
          <w:color w:val="231F20"/>
          <w:sz w:val="19"/>
        </w:rPr>
        <w:t>coun-</w:t>
      </w:r>
      <w:r>
        <w:rPr>
          <w:rFonts w:ascii="Century"/>
          <w:color w:val="231F20"/>
          <w:spacing w:val="29"/>
          <w:w w:val="101"/>
          <w:sz w:val="19"/>
        </w:rPr>
        <w:t> </w:t>
      </w:r>
      <w:r>
        <w:rPr>
          <w:rFonts w:ascii="Century"/>
          <w:color w:val="231F20"/>
          <w:sz w:val="19"/>
        </w:rPr>
        <w:t>tries,</w:t>
      </w:r>
      <w:r>
        <w:rPr>
          <w:rFonts w:ascii="Century"/>
          <w:color w:val="231F20"/>
          <w:spacing w:val="7"/>
          <w:sz w:val="19"/>
        </w:rPr>
        <w:t> </w:t>
      </w:r>
      <w:r>
        <w:rPr>
          <w:rFonts w:ascii="Century"/>
          <w:color w:val="231F20"/>
          <w:sz w:val="19"/>
        </w:rPr>
        <w:t>particularly</w:t>
      </w:r>
      <w:r>
        <w:rPr>
          <w:rFonts w:ascii="Century"/>
          <w:color w:val="231F20"/>
          <w:spacing w:val="8"/>
          <w:sz w:val="19"/>
        </w:rPr>
        <w:t> </w:t>
      </w:r>
      <w:r>
        <w:rPr>
          <w:rFonts w:ascii="Century"/>
          <w:color w:val="231F20"/>
          <w:sz w:val="19"/>
        </w:rPr>
        <w:t>Asia,</w:t>
      </w:r>
      <w:r>
        <w:rPr>
          <w:rFonts w:ascii="Century"/>
          <w:color w:val="231F20"/>
          <w:spacing w:val="8"/>
          <w:sz w:val="19"/>
        </w:rPr>
        <w:t> </w:t>
      </w:r>
      <w:r>
        <w:rPr>
          <w:rFonts w:ascii="Century"/>
          <w:color w:val="231F20"/>
          <w:sz w:val="19"/>
        </w:rPr>
        <w:t>leading</w:t>
      </w:r>
      <w:r>
        <w:rPr>
          <w:rFonts w:ascii="Century"/>
          <w:color w:val="231F20"/>
          <w:spacing w:val="29"/>
          <w:w w:val="96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-36"/>
          <w:sz w:val="19"/>
        </w:rPr>
        <w:t> </w:t>
      </w:r>
      <w:r>
        <w:rPr>
          <w:rFonts w:ascii="Century"/>
          <w:color w:val="231F20"/>
          <w:sz w:val="19"/>
        </w:rPr>
        <w:t>rebound.</w:t>
      </w:r>
      <w:r>
        <w:rPr>
          <w:rFonts w:ascii="Century"/>
          <w:sz w:val="19"/>
        </w:rPr>
      </w:r>
    </w:p>
    <w:p>
      <w:pPr>
        <w:spacing w:line="194" w:lineRule="exact" w:before="1"/>
        <w:ind w:left="65" w:right="0" w:firstLine="159"/>
        <w:jc w:val="both"/>
        <w:rPr>
          <w:rFonts w:ascii="Century" w:hAnsi="Century" w:cs="Century" w:eastAsia="Century"/>
          <w:sz w:val="19"/>
          <w:szCs w:val="19"/>
        </w:rPr>
      </w:pP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-7"/>
          <w:sz w:val="19"/>
        </w:rPr>
        <w:t> </w:t>
      </w:r>
      <w:r>
        <w:rPr>
          <w:rFonts w:ascii="Century"/>
          <w:color w:val="231F20"/>
          <w:sz w:val="19"/>
        </w:rPr>
        <w:t>Economic</w:t>
      </w:r>
      <w:r>
        <w:rPr>
          <w:rFonts w:ascii="Century"/>
          <w:color w:val="231F20"/>
          <w:spacing w:val="-7"/>
          <w:sz w:val="19"/>
        </w:rPr>
        <w:t> </w:t>
      </w:r>
      <w:r>
        <w:rPr>
          <w:rFonts w:ascii="Century"/>
          <w:color w:val="231F20"/>
          <w:sz w:val="19"/>
        </w:rPr>
        <w:t>Repo</w:t>
      </w:r>
      <w:r>
        <w:rPr>
          <w:rFonts w:ascii="Century"/>
          <w:color w:val="231F20"/>
          <w:spacing w:val="6"/>
          <w:sz w:val="19"/>
        </w:rPr>
        <w:t>r</w:t>
      </w:r>
      <w:r>
        <w:rPr>
          <w:rFonts w:ascii="Century"/>
          <w:color w:val="231F20"/>
          <w:sz w:val="19"/>
        </w:rPr>
        <w:t>t</w:t>
      </w:r>
      <w:r>
        <w:rPr>
          <w:rFonts w:ascii="Century"/>
          <w:color w:val="231F20"/>
          <w:spacing w:val="-6"/>
          <w:sz w:val="19"/>
        </w:rPr>
        <w:t> </w:t>
      </w:r>
      <w:r>
        <w:rPr>
          <w:rFonts w:ascii="Century"/>
          <w:color w:val="231F20"/>
          <w:sz w:val="19"/>
        </w:rPr>
        <w:t>said</w:t>
      </w:r>
      <w:r>
        <w:rPr>
          <w:rFonts w:ascii="Century"/>
          <w:color w:val="231F20"/>
          <w:spacing w:val="-7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w w:val="94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investment</w:t>
      </w:r>
      <w:r>
        <w:rPr>
          <w:rFonts w:ascii="Century"/>
          <w:color w:val="231F20"/>
          <w:spacing w:val="-29"/>
          <w:sz w:val="19"/>
        </w:rPr>
        <w:t> </w:t>
      </w:r>
      <w:r>
        <w:rPr>
          <w:rFonts w:ascii="Century"/>
          <w:color w:val="231F20"/>
          <w:sz w:val="19"/>
        </w:rPr>
        <w:t>and</w:t>
      </w:r>
      <w:r>
        <w:rPr>
          <w:rFonts w:ascii="Century"/>
          <w:color w:val="231F20"/>
          <w:spacing w:val="-29"/>
          <w:sz w:val="19"/>
        </w:rPr>
        <w:t> </w:t>
      </w:r>
      <w:r>
        <w:rPr>
          <w:rFonts w:ascii="Century"/>
          <w:color w:val="231F20"/>
          <w:sz w:val="19"/>
        </w:rPr>
        <w:t>consumption</w:t>
      </w:r>
      <w:r>
        <w:rPr>
          <w:rFonts w:ascii="Century"/>
          <w:color w:val="231F20"/>
          <w:spacing w:val="-29"/>
          <w:sz w:val="19"/>
        </w:rPr>
        <w:t> </w:t>
      </w:r>
      <w:r>
        <w:rPr>
          <w:rFonts w:ascii="Century"/>
          <w:color w:val="231F20"/>
          <w:sz w:val="19"/>
        </w:rPr>
        <w:t>are</w:t>
      </w:r>
      <w:r>
        <w:rPr>
          <w:rFonts w:ascii="Century"/>
          <w:color w:val="231F20"/>
          <w:spacing w:val="23"/>
          <w:w w:val="99"/>
          <w:sz w:val="19"/>
        </w:rPr>
        <w:t> </w:t>
      </w:r>
      <w:r>
        <w:rPr>
          <w:rFonts w:ascii="Century"/>
          <w:color w:val="231F20"/>
          <w:sz w:val="19"/>
        </w:rPr>
        <w:t>still</w:t>
      </w:r>
      <w:r>
        <w:rPr>
          <w:rFonts w:ascii="Century"/>
          <w:color w:val="231F20"/>
          <w:spacing w:val="-25"/>
          <w:sz w:val="19"/>
        </w:rPr>
        <w:t> </w:t>
      </w:r>
      <w:r>
        <w:rPr>
          <w:rFonts w:ascii="Century"/>
          <w:color w:val="231F20"/>
          <w:spacing w:val="-1"/>
          <w:sz w:val="19"/>
        </w:rPr>
        <w:t>low</w:t>
      </w:r>
      <w:r>
        <w:rPr>
          <w:rFonts w:ascii="Century"/>
          <w:color w:val="231F20"/>
          <w:spacing w:val="-24"/>
          <w:sz w:val="19"/>
        </w:rPr>
        <w:t> </w:t>
      </w:r>
      <w:r>
        <w:rPr>
          <w:rFonts w:ascii="Century"/>
          <w:color w:val="231F20"/>
          <w:sz w:val="19"/>
        </w:rPr>
        <w:t>while</w:t>
      </w:r>
      <w:r>
        <w:rPr>
          <w:rFonts w:ascii="Century"/>
          <w:color w:val="231F20"/>
          <w:spacing w:val="-24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unemployment</w:t>
      </w:r>
      <w:r>
        <w:rPr>
          <w:rFonts w:ascii="Century"/>
          <w:color w:val="231F20"/>
          <w:spacing w:val="-24"/>
          <w:sz w:val="19"/>
        </w:rPr>
        <w:t> </w:t>
      </w:r>
      <w:r>
        <w:rPr>
          <w:rFonts w:ascii="Century"/>
          <w:color w:val="231F20"/>
          <w:sz w:val="19"/>
        </w:rPr>
        <w:t>re-</w:t>
      </w:r>
      <w:r>
        <w:rPr>
          <w:rFonts w:ascii="Century"/>
          <w:color w:val="231F20"/>
          <w:spacing w:val="30"/>
          <w:w w:val="102"/>
          <w:sz w:val="19"/>
        </w:rPr>
        <w:t> </w:t>
      </w:r>
      <w:r>
        <w:rPr>
          <w:rFonts w:ascii="Century"/>
          <w:color w:val="231F20"/>
          <w:w w:val="95"/>
          <w:sz w:val="19"/>
        </w:rPr>
        <w:t>mains</w:t>
      </w:r>
      <w:r>
        <w:rPr>
          <w:rFonts w:ascii="Century"/>
          <w:color w:val="231F20"/>
          <w:spacing w:val="-1"/>
          <w:w w:val="95"/>
          <w:sz w:val="19"/>
        </w:rPr>
        <w:t> </w:t>
      </w:r>
      <w:r>
        <w:rPr>
          <w:rFonts w:ascii="Century"/>
          <w:color w:val="231F20"/>
          <w:w w:val="95"/>
          <w:sz w:val="19"/>
        </w:rPr>
        <w:t>high.</w:t>
      </w:r>
      <w:r>
        <w:rPr>
          <w:rFonts w:ascii="Century"/>
          <w:sz w:val="19"/>
        </w:rPr>
      </w:r>
    </w:p>
    <w:p>
      <w:pPr>
        <w:spacing w:line="194" w:lineRule="exact" w:before="1"/>
        <w:ind w:left="65" w:right="0" w:firstLine="159"/>
        <w:jc w:val="both"/>
        <w:rPr>
          <w:rFonts w:ascii="Century" w:hAnsi="Century" w:cs="Century" w:eastAsia="Century"/>
          <w:sz w:val="19"/>
          <w:szCs w:val="19"/>
        </w:rPr>
      </w:pPr>
      <w:r>
        <w:rPr>
          <w:rFonts w:ascii="Century"/>
          <w:color w:val="231F20"/>
          <w:sz w:val="19"/>
        </w:rPr>
        <w:t>With</w:t>
      </w:r>
      <w:r>
        <w:rPr>
          <w:rFonts w:ascii="Century"/>
          <w:color w:val="231F20"/>
          <w:spacing w:val="20"/>
          <w:sz w:val="19"/>
        </w:rPr>
        <w:t> </w:t>
      </w:r>
      <w:r>
        <w:rPr>
          <w:rFonts w:ascii="Century"/>
          <w:color w:val="231F20"/>
          <w:sz w:val="19"/>
        </w:rPr>
        <w:t>banks</w:t>
      </w:r>
      <w:r>
        <w:rPr>
          <w:rFonts w:ascii="Century"/>
          <w:color w:val="231F20"/>
          <w:spacing w:val="21"/>
          <w:sz w:val="19"/>
        </w:rPr>
        <w:t> </w:t>
      </w:r>
      <w:r>
        <w:rPr>
          <w:rFonts w:ascii="Century"/>
          <w:color w:val="231F20"/>
          <w:sz w:val="19"/>
        </w:rPr>
        <w:t>continuing</w:t>
      </w:r>
      <w:r>
        <w:rPr>
          <w:rFonts w:ascii="Century"/>
          <w:color w:val="231F20"/>
          <w:spacing w:val="20"/>
          <w:sz w:val="19"/>
        </w:rPr>
        <w:t> </w:t>
      </w:r>
      <w:r>
        <w:rPr>
          <w:rFonts w:ascii="Century"/>
          <w:color w:val="231F20"/>
          <w:sz w:val="19"/>
        </w:rPr>
        <w:t>to</w:t>
      </w:r>
      <w:r>
        <w:rPr>
          <w:rFonts w:ascii="Century"/>
          <w:color w:val="231F20"/>
          <w:w w:val="96"/>
          <w:sz w:val="19"/>
        </w:rPr>
        <w:t> </w:t>
      </w:r>
      <w:r>
        <w:rPr>
          <w:rFonts w:ascii="Century"/>
          <w:color w:val="231F20"/>
          <w:spacing w:val="-1"/>
          <w:sz w:val="19"/>
        </w:rPr>
        <w:t>reb</w:t>
      </w:r>
      <w:r>
        <w:rPr>
          <w:rFonts w:ascii="Century"/>
          <w:color w:val="231F20"/>
          <w:spacing w:val="-2"/>
          <w:sz w:val="19"/>
        </w:rPr>
        <w:t>uild</w:t>
      </w:r>
      <w:r>
        <w:rPr>
          <w:rFonts w:ascii="Century"/>
          <w:color w:val="231F20"/>
          <w:spacing w:val="40"/>
          <w:sz w:val="19"/>
        </w:rPr>
        <w:t> </w:t>
      </w:r>
      <w:r>
        <w:rPr>
          <w:rFonts w:ascii="Century"/>
          <w:color w:val="231F20"/>
          <w:sz w:val="19"/>
        </w:rPr>
        <w:t>their</w:t>
      </w:r>
      <w:r>
        <w:rPr>
          <w:rFonts w:ascii="Century"/>
          <w:color w:val="231F20"/>
          <w:spacing w:val="40"/>
          <w:sz w:val="19"/>
        </w:rPr>
        <w:t> </w:t>
      </w:r>
      <w:r>
        <w:rPr>
          <w:rFonts w:ascii="Century"/>
          <w:color w:val="231F20"/>
          <w:sz w:val="19"/>
        </w:rPr>
        <w:t>balance</w:t>
      </w:r>
      <w:r>
        <w:rPr>
          <w:rFonts w:ascii="Century"/>
          <w:color w:val="231F20"/>
          <w:spacing w:val="40"/>
          <w:sz w:val="19"/>
        </w:rPr>
        <w:t> </w:t>
      </w:r>
      <w:r>
        <w:rPr>
          <w:rFonts w:ascii="Century"/>
          <w:color w:val="231F20"/>
          <w:sz w:val="19"/>
        </w:rPr>
        <w:t>sheets,</w:t>
      </w:r>
      <w:r>
        <w:rPr>
          <w:rFonts w:ascii="Century"/>
          <w:color w:val="231F20"/>
          <w:spacing w:val="25"/>
          <w:w w:val="96"/>
          <w:sz w:val="19"/>
        </w:rPr>
        <w:t> </w:t>
      </w:r>
      <w:r>
        <w:rPr>
          <w:rFonts w:ascii="Century"/>
          <w:color w:val="231F20"/>
          <w:sz w:val="19"/>
        </w:rPr>
        <w:t>credit</w:t>
      </w:r>
      <w:r>
        <w:rPr>
          <w:rFonts w:ascii="Century"/>
          <w:color w:val="231F20"/>
          <w:spacing w:val="13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flows</w:t>
      </w:r>
      <w:r>
        <w:rPr>
          <w:rFonts w:ascii="Century"/>
          <w:color w:val="231F20"/>
          <w:spacing w:val="14"/>
          <w:sz w:val="19"/>
        </w:rPr>
        <w:t> </w:t>
      </w:r>
      <w:r>
        <w:rPr>
          <w:rFonts w:ascii="Century"/>
          <w:color w:val="231F20"/>
          <w:sz w:val="19"/>
        </w:rPr>
        <w:t>will</w:t>
      </w:r>
      <w:r>
        <w:rPr>
          <w:rFonts w:ascii="Century"/>
          <w:color w:val="231F20"/>
          <w:spacing w:val="14"/>
          <w:sz w:val="19"/>
        </w:rPr>
        <w:t> </w:t>
      </w:r>
      <w:r>
        <w:rPr>
          <w:rFonts w:ascii="Century"/>
          <w:color w:val="231F20"/>
          <w:sz w:val="19"/>
        </w:rPr>
        <w:t>be</w:t>
      </w:r>
      <w:r>
        <w:rPr>
          <w:rFonts w:ascii="Century"/>
          <w:color w:val="231F20"/>
          <w:spacing w:val="14"/>
          <w:sz w:val="19"/>
        </w:rPr>
        <w:t> </w:t>
      </w:r>
      <w:r>
        <w:rPr>
          <w:rFonts w:ascii="Century"/>
          <w:color w:val="231F20"/>
          <w:sz w:val="19"/>
        </w:rPr>
        <w:t>constrained</w:t>
      </w:r>
      <w:r>
        <w:rPr>
          <w:rFonts w:ascii="Century"/>
          <w:color w:val="231F20"/>
          <w:spacing w:val="22"/>
          <w:w w:val="97"/>
          <w:sz w:val="19"/>
        </w:rPr>
        <w:t> </w:t>
      </w:r>
      <w:r>
        <w:rPr>
          <w:rFonts w:ascii="Century"/>
          <w:color w:val="231F20"/>
          <w:sz w:val="19"/>
        </w:rPr>
        <w:t>in</w:t>
      </w:r>
      <w:r>
        <w:rPr>
          <w:rFonts w:ascii="Century"/>
          <w:color w:val="231F20"/>
          <w:spacing w:val="40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adv</w:t>
      </w:r>
      <w:r>
        <w:rPr>
          <w:rFonts w:ascii="Century"/>
          <w:color w:val="231F20"/>
          <w:spacing w:val="-1"/>
          <w:sz w:val="19"/>
        </w:rPr>
        <w:t>anced</w:t>
      </w:r>
      <w:r>
        <w:rPr>
          <w:rFonts w:ascii="Century"/>
          <w:color w:val="231F20"/>
          <w:spacing w:val="40"/>
          <w:sz w:val="19"/>
        </w:rPr>
        <w:t> </w:t>
      </w:r>
      <w:r>
        <w:rPr>
          <w:rFonts w:ascii="Century"/>
          <w:color w:val="231F20"/>
          <w:spacing w:val="-1"/>
          <w:sz w:val="19"/>
        </w:rPr>
        <w:t>economies.</w:t>
      </w:r>
      <w:r>
        <w:rPr>
          <w:rFonts w:ascii="Century"/>
          <w:color w:val="231F20"/>
          <w:spacing w:val="40"/>
          <w:sz w:val="19"/>
        </w:rPr>
        <w:t> </w:t>
      </w:r>
      <w:r>
        <w:rPr>
          <w:rFonts w:ascii="Century"/>
          <w:color w:val="231F20"/>
          <w:sz w:val="19"/>
        </w:rPr>
        <w:t>This</w:t>
      </w:r>
      <w:r>
        <w:rPr>
          <w:rFonts w:ascii="Century"/>
          <w:color w:val="231F20"/>
          <w:spacing w:val="23"/>
          <w:w w:val="93"/>
          <w:sz w:val="19"/>
        </w:rPr>
        <w:t> </w:t>
      </w:r>
      <w:r>
        <w:rPr>
          <w:rFonts w:ascii="Century"/>
          <w:color w:val="231F20"/>
          <w:sz w:val="19"/>
        </w:rPr>
        <w:t>could</w:t>
      </w:r>
      <w:r>
        <w:rPr>
          <w:rFonts w:ascii="Century"/>
          <w:color w:val="231F20"/>
          <w:spacing w:val="16"/>
          <w:sz w:val="19"/>
        </w:rPr>
        <w:t> </w:t>
      </w:r>
      <w:r>
        <w:rPr>
          <w:rFonts w:ascii="Century"/>
          <w:color w:val="231F20"/>
          <w:sz w:val="19"/>
        </w:rPr>
        <w:t>impact</w:t>
      </w:r>
      <w:r>
        <w:rPr>
          <w:rFonts w:ascii="Century"/>
          <w:color w:val="231F20"/>
          <w:spacing w:val="17"/>
          <w:sz w:val="19"/>
        </w:rPr>
        <w:t> </w:t>
      </w:r>
      <w:r>
        <w:rPr>
          <w:rFonts w:ascii="Century"/>
          <w:color w:val="231F20"/>
          <w:sz w:val="19"/>
        </w:rPr>
        <w:t>capital</w:t>
      </w:r>
      <w:r>
        <w:rPr>
          <w:rFonts w:ascii="Century"/>
          <w:color w:val="231F20"/>
          <w:spacing w:val="17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flows</w:t>
      </w:r>
      <w:r>
        <w:rPr>
          <w:rFonts w:ascii="Century"/>
          <w:color w:val="231F20"/>
          <w:spacing w:val="17"/>
          <w:sz w:val="19"/>
        </w:rPr>
        <w:t> </w:t>
      </w:r>
      <w:r>
        <w:rPr>
          <w:rFonts w:ascii="Century"/>
          <w:color w:val="231F20"/>
          <w:sz w:val="19"/>
        </w:rPr>
        <w:t>to</w:t>
      </w:r>
      <w:r>
        <w:rPr>
          <w:rFonts w:ascii="Century"/>
          <w:color w:val="231F20"/>
          <w:spacing w:val="22"/>
          <w:w w:val="96"/>
          <w:sz w:val="19"/>
        </w:rPr>
        <w:t> </w:t>
      </w:r>
      <w:r>
        <w:rPr>
          <w:rFonts w:ascii="Century"/>
          <w:color w:val="231F20"/>
          <w:sz w:val="19"/>
        </w:rPr>
        <w:t>emerging</w:t>
      </w:r>
      <w:r>
        <w:rPr>
          <w:rFonts w:ascii="Century"/>
          <w:color w:val="231F20"/>
          <w:spacing w:val="8"/>
          <w:sz w:val="19"/>
        </w:rPr>
        <w:t> </w:t>
      </w:r>
      <w:r>
        <w:rPr>
          <w:rFonts w:ascii="Century"/>
          <w:color w:val="231F20"/>
          <w:sz w:val="19"/>
        </w:rPr>
        <w:t>and</w:t>
      </w:r>
      <w:r>
        <w:rPr>
          <w:rFonts w:ascii="Century"/>
          <w:color w:val="231F20"/>
          <w:spacing w:val="9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developing</w:t>
      </w:r>
      <w:r>
        <w:rPr>
          <w:rFonts w:ascii="Century"/>
          <w:color w:val="231F20"/>
          <w:spacing w:val="9"/>
          <w:sz w:val="19"/>
        </w:rPr>
        <w:t> </w:t>
      </w:r>
      <w:r>
        <w:rPr>
          <w:rFonts w:ascii="Century"/>
          <w:color w:val="231F20"/>
          <w:sz w:val="19"/>
        </w:rPr>
        <w:t>eco-</w:t>
      </w:r>
      <w:r>
        <w:rPr>
          <w:rFonts w:ascii="Century"/>
          <w:color w:val="231F20"/>
          <w:spacing w:val="29"/>
          <w:w w:val="105"/>
          <w:sz w:val="19"/>
        </w:rPr>
        <w:t> </w:t>
      </w:r>
      <w:r>
        <w:rPr>
          <w:rFonts w:ascii="Century"/>
          <w:color w:val="231F20"/>
          <w:spacing w:val="-3"/>
          <w:sz w:val="19"/>
        </w:rPr>
        <w:t>n</w:t>
      </w:r>
      <w:r>
        <w:rPr>
          <w:rFonts w:ascii="Century"/>
          <w:color w:val="231F20"/>
          <w:spacing w:val="-2"/>
          <w:sz w:val="19"/>
        </w:rPr>
        <w:t>o</w:t>
      </w:r>
      <w:r>
        <w:rPr>
          <w:rFonts w:ascii="Century"/>
          <w:color w:val="231F20"/>
          <w:spacing w:val="-3"/>
          <w:sz w:val="19"/>
        </w:rPr>
        <w:t>mi</w:t>
      </w:r>
      <w:r>
        <w:rPr>
          <w:rFonts w:ascii="Century"/>
          <w:color w:val="231F20"/>
          <w:spacing w:val="-2"/>
          <w:sz w:val="19"/>
        </w:rPr>
        <w:t>e</w:t>
      </w:r>
      <w:r>
        <w:rPr>
          <w:rFonts w:ascii="Century"/>
          <w:color w:val="231F20"/>
          <w:spacing w:val="-3"/>
          <w:sz w:val="19"/>
        </w:rPr>
        <w:t>s.</w:t>
      </w:r>
      <w:r>
        <w:rPr>
          <w:rFonts w:ascii="Century"/>
          <w:sz w:val="19"/>
        </w:rPr>
      </w:r>
    </w:p>
    <w:p>
      <w:pPr>
        <w:spacing w:line="194" w:lineRule="exact" w:before="97"/>
        <w:ind w:left="65" w:right="0" w:firstLine="159"/>
        <w:jc w:val="both"/>
        <w:rPr>
          <w:rFonts w:ascii="Century" w:hAnsi="Century" w:cs="Century" w:eastAsia="Century"/>
          <w:sz w:val="19"/>
          <w:szCs w:val="19"/>
        </w:rPr>
      </w:pPr>
      <w:r>
        <w:rPr/>
        <w:br w:type="column"/>
      </w:r>
      <w:r>
        <w:rPr>
          <w:rFonts w:ascii="Century"/>
          <w:color w:val="231F20"/>
          <w:sz w:val="19"/>
        </w:rPr>
        <w:t>It</w:t>
      </w:r>
      <w:r>
        <w:rPr>
          <w:rFonts w:ascii="Century"/>
          <w:color w:val="231F20"/>
          <w:spacing w:val="11"/>
          <w:sz w:val="19"/>
        </w:rPr>
        <w:t> </w:t>
      </w:r>
      <w:r>
        <w:rPr>
          <w:rFonts w:ascii="Century"/>
          <w:color w:val="231F20"/>
          <w:sz w:val="19"/>
        </w:rPr>
        <w:t>said</w:t>
      </w:r>
      <w:r>
        <w:rPr>
          <w:rFonts w:ascii="Century"/>
          <w:color w:val="231F20"/>
          <w:spacing w:val="12"/>
          <w:sz w:val="19"/>
        </w:rPr>
        <w:t> </w:t>
      </w:r>
      <w:r>
        <w:rPr>
          <w:rFonts w:ascii="Century"/>
          <w:color w:val="231F20"/>
          <w:sz w:val="19"/>
        </w:rPr>
        <w:t>further</w:t>
      </w:r>
      <w:r>
        <w:rPr>
          <w:rFonts w:ascii="Century"/>
          <w:color w:val="231F20"/>
          <w:spacing w:val="12"/>
          <w:sz w:val="19"/>
        </w:rPr>
        <w:t> </w:t>
      </w:r>
      <w:r>
        <w:rPr>
          <w:rFonts w:ascii="Century"/>
          <w:color w:val="231F20"/>
          <w:sz w:val="19"/>
        </w:rPr>
        <w:t>efforts</w:t>
      </w:r>
      <w:r>
        <w:rPr>
          <w:rFonts w:ascii="Century"/>
          <w:color w:val="231F20"/>
          <w:spacing w:val="12"/>
          <w:sz w:val="19"/>
        </w:rPr>
        <w:t> </w:t>
      </w:r>
      <w:r>
        <w:rPr>
          <w:rFonts w:ascii="Century"/>
          <w:color w:val="231F20"/>
          <w:spacing w:val="-1"/>
          <w:sz w:val="19"/>
        </w:rPr>
        <w:t>were</w:t>
      </w:r>
      <w:r>
        <w:rPr>
          <w:rFonts w:ascii="Century"/>
          <w:color w:val="231F20"/>
          <w:spacing w:val="24"/>
          <w:sz w:val="19"/>
        </w:rPr>
        <w:t> </w:t>
      </w:r>
      <w:r>
        <w:rPr>
          <w:rFonts w:ascii="Century"/>
          <w:color w:val="231F20"/>
          <w:sz w:val="19"/>
        </w:rPr>
        <w:t>needed</w:t>
      </w:r>
      <w:r>
        <w:rPr>
          <w:rFonts w:ascii="Century"/>
          <w:color w:val="231F20"/>
          <w:spacing w:val="-33"/>
          <w:sz w:val="19"/>
        </w:rPr>
        <w:t> </w:t>
      </w:r>
      <w:r>
        <w:rPr>
          <w:rFonts w:ascii="Century"/>
          <w:color w:val="231F20"/>
          <w:sz w:val="19"/>
        </w:rPr>
        <w:t>to</w:t>
      </w:r>
      <w:r>
        <w:rPr>
          <w:rFonts w:ascii="Century"/>
          <w:color w:val="231F20"/>
          <w:spacing w:val="-33"/>
          <w:sz w:val="19"/>
        </w:rPr>
        <w:t> </w:t>
      </w:r>
      <w:r>
        <w:rPr>
          <w:rFonts w:ascii="Century"/>
          <w:color w:val="231F20"/>
          <w:sz w:val="19"/>
        </w:rPr>
        <w:t>strengthen</w:t>
      </w:r>
      <w:r>
        <w:rPr>
          <w:rFonts w:ascii="Century"/>
          <w:color w:val="231F20"/>
          <w:spacing w:val="-33"/>
          <w:sz w:val="19"/>
        </w:rPr>
        <w:t> </w:t>
      </w:r>
      <w:r>
        <w:rPr>
          <w:rFonts w:ascii="Century"/>
          <w:color w:val="231F20"/>
          <w:sz w:val="19"/>
        </w:rPr>
        <w:t>and</w:t>
      </w:r>
      <w:r>
        <w:rPr>
          <w:rFonts w:ascii="Century"/>
          <w:color w:val="231F20"/>
          <w:spacing w:val="-33"/>
          <w:sz w:val="19"/>
        </w:rPr>
        <w:t> </w:t>
      </w:r>
      <w:r>
        <w:rPr>
          <w:rFonts w:ascii="Century"/>
          <w:color w:val="231F20"/>
          <w:sz w:val="19"/>
        </w:rPr>
        <w:t>restore</w:t>
      </w:r>
      <w:r>
        <w:rPr>
          <w:rFonts w:ascii="Century"/>
          <w:color w:val="231F20"/>
          <w:w w:val="98"/>
          <w:sz w:val="19"/>
        </w:rPr>
        <w:t> </w:t>
      </w:r>
      <w:r>
        <w:rPr>
          <w:rFonts w:ascii="Century"/>
          <w:color w:val="231F20"/>
          <w:sz w:val="19"/>
        </w:rPr>
        <w:t>confidence</w:t>
      </w:r>
      <w:r>
        <w:rPr>
          <w:rFonts w:ascii="Century"/>
          <w:color w:val="231F20"/>
          <w:spacing w:val="17"/>
          <w:sz w:val="19"/>
        </w:rPr>
        <w:t> </w:t>
      </w:r>
      <w:r>
        <w:rPr>
          <w:rFonts w:ascii="Century"/>
          <w:color w:val="231F20"/>
          <w:sz w:val="19"/>
        </w:rPr>
        <w:t>in</w:t>
      </w:r>
      <w:r>
        <w:rPr>
          <w:rFonts w:ascii="Century"/>
          <w:color w:val="231F20"/>
          <w:spacing w:val="18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17"/>
          <w:sz w:val="19"/>
        </w:rPr>
        <w:t> </w:t>
      </w:r>
      <w:r>
        <w:rPr>
          <w:rFonts w:ascii="Century"/>
          <w:color w:val="231F20"/>
          <w:sz w:val="19"/>
        </w:rPr>
        <w:t>financial</w:t>
      </w:r>
      <w:r>
        <w:rPr>
          <w:rFonts w:ascii="Century"/>
          <w:color w:val="231F20"/>
          <w:spacing w:val="18"/>
          <w:sz w:val="19"/>
        </w:rPr>
        <w:t> </w:t>
      </w:r>
      <w:r>
        <w:rPr>
          <w:rFonts w:ascii="Century"/>
          <w:color w:val="231F20"/>
          <w:sz w:val="19"/>
        </w:rPr>
        <w:t>sys-</w:t>
      </w:r>
      <w:r>
        <w:rPr>
          <w:rFonts w:ascii="Century"/>
          <w:color w:val="231F20"/>
          <w:w w:val="96"/>
          <w:sz w:val="19"/>
        </w:rPr>
        <w:t> </w:t>
      </w:r>
      <w:r>
        <w:rPr>
          <w:rFonts w:ascii="Century"/>
          <w:color w:val="231F20"/>
          <w:sz w:val="19"/>
        </w:rPr>
        <w:t>tem</w:t>
      </w:r>
      <w:r>
        <w:rPr>
          <w:rFonts w:ascii="Century"/>
          <w:color w:val="231F20"/>
          <w:spacing w:val="21"/>
          <w:sz w:val="19"/>
        </w:rPr>
        <w:t> </w:t>
      </w:r>
      <w:r>
        <w:rPr>
          <w:rFonts w:ascii="Century"/>
          <w:color w:val="231F20"/>
          <w:sz w:val="19"/>
        </w:rPr>
        <w:t>especially</w:t>
      </w:r>
      <w:r>
        <w:rPr>
          <w:rFonts w:ascii="Century"/>
          <w:color w:val="231F20"/>
          <w:spacing w:val="20"/>
          <w:sz w:val="19"/>
        </w:rPr>
        <w:t> </w:t>
      </w:r>
      <w:r>
        <w:rPr>
          <w:rFonts w:ascii="Century"/>
          <w:color w:val="231F20"/>
          <w:sz w:val="19"/>
        </w:rPr>
        <w:t>in</w:t>
      </w:r>
      <w:r>
        <w:rPr>
          <w:rFonts w:ascii="Century"/>
          <w:color w:val="231F20"/>
          <w:spacing w:val="21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21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adv</w:t>
      </w:r>
      <w:r>
        <w:rPr>
          <w:rFonts w:ascii="Century"/>
          <w:color w:val="231F20"/>
          <w:spacing w:val="-1"/>
          <w:sz w:val="19"/>
        </w:rPr>
        <w:t>anced</w:t>
      </w:r>
      <w:r>
        <w:rPr>
          <w:rFonts w:ascii="Century"/>
          <w:color w:val="231F20"/>
          <w:spacing w:val="25"/>
          <w:w w:val="99"/>
          <w:sz w:val="19"/>
        </w:rPr>
        <w:t> </w:t>
      </w:r>
      <w:r>
        <w:rPr>
          <w:rFonts w:ascii="Century"/>
          <w:color w:val="231F20"/>
          <w:spacing w:val="-1"/>
          <w:sz w:val="19"/>
        </w:rPr>
        <w:t>eco</w:t>
      </w:r>
      <w:r>
        <w:rPr>
          <w:rFonts w:ascii="Century"/>
          <w:color w:val="231F20"/>
          <w:spacing w:val="-2"/>
          <w:sz w:val="19"/>
        </w:rPr>
        <w:t>n</w:t>
      </w:r>
      <w:r>
        <w:rPr>
          <w:rFonts w:ascii="Century"/>
          <w:color w:val="231F20"/>
          <w:spacing w:val="-1"/>
          <w:sz w:val="19"/>
        </w:rPr>
        <w:t>o</w:t>
      </w:r>
      <w:r>
        <w:rPr>
          <w:rFonts w:ascii="Century"/>
          <w:color w:val="231F20"/>
          <w:spacing w:val="-2"/>
          <w:sz w:val="19"/>
        </w:rPr>
        <w:t>mi</w:t>
      </w:r>
      <w:r>
        <w:rPr>
          <w:rFonts w:ascii="Century"/>
          <w:color w:val="231F20"/>
          <w:spacing w:val="-1"/>
          <w:sz w:val="19"/>
        </w:rPr>
        <w:t>e</w:t>
      </w:r>
      <w:r>
        <w:rPr>
          <w:rFonts w:ascii="Century"/>
          <w:color w:val="231F20"/>
          <w:spacing w:val="-2"/>
          <w:sz w:val="19"/>
        </w:rPr>
        <w:t>s.</w:t>
      </w:r>
      <w:r>
        <w:rPr>
          <w:rFonts w:ascii="Century"/>
          <w:sz w:val="19"/>
        </w:rPr>
      </w:r>
    </w:p>
    <w:p>
      <w:pPr>
        <w:spacing w:line="194" w:lineRule="exact" w:before="1"/>
        <w:ind w:left="65" w:right="0" w:firstLine="159"/>
        <w:jc w:val="both"/>
        <w:rPr>
          <w:rFonts w:ascii="Century" w:hAnsi="Century" w:cs="Century" w:eastAsia="Century"/>
          <w:sz w:val="19"/>
          <w:szCs w:val="19"/>
        </w:rPr>
      </w:pPr>
      <w:r>
        <w:rPr>
          <w:rFonts w:ascii="Century"/>
          <w:color w:val="231F20"/>
          <w:spacing w:val="-2"/>
          <w:sz w:val="19"/>
        </w:rPr>
        <w:t>Privat</w:t>
      </w:r>
      <w:r>
        <w:rPr>
          <w:rFonts w:ascii="Century"/>
          <w:color w:val="231F20"/>
          <w:spacing w:val="-1"/>
          <w:sz w:val="19"/>
        </w:rPr>
        <w:t>e</w:t>
      </w:r>
      <w:r>
        <w:rPr>
          <w:rFonts w:ascii="Century"/>
          <w:color w:val="231F20"/>
          <w:spacing w:val="52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investment</w:t>
      </w:r>
      <w:r>
        <w:rPr>
          <w:rFonts w:ascii="Century"/>
          <w:color w:val="231F20"/>
          <w:spacing w:val="52"/>
          <w:sz w:val="19"/>
        </w:rPr>
        <w:t> </w:t>
      </w:r>
      <w:r>
        <w:rPr>
          <w:rFonts w:ascii="Century"/>
          <w:color w:val="231F20"/>
          <w:sz w:val="19"/>
        </w:rPr>
        <w:t>and</w:t>
      </w:r>
      <w:r>
        <w:rPr>
          <w:rFonts w:ascii="Century"/>
          <w:color w:val="231F20"/>
          <w:spacing w:val="52"/>
          <w:sz w:val="19"/>
        </w:rPr>
        <w:t> </w:t>
      </w:r>
      <w:r>
        <w:rPr>
          <w:rFonts w:ascii="Century"/>
          <w:color w:val="231F20"/>
          <w:sz w:val="19"/>
        </w:rPr>
        <w:t>con-</w:t>
      </w:r>
      <w:r>
        <w:rPr>
          <w:rFonts w:ascii="Century"/>
          <w:color w:val="231F20"/>
          <w:spacing w:val="28"/>
          <w:w w:val="103"/>
          <w:sz w:val="19"/>
        </w:rPr>
        <w:t> </w:t>
      </w:r>
      <w:r>
        <w:rPr>
          <w:rFonts w:ascii="Century"/>
          <w:color w:val="231F20"/>
          <w:sz w:val="19"/>
        </w:rPr>
        <w:t>sumption</w:t>
      </w:r>
      <w:r>
        <w:rPr>
          <w:rFonts w:ascii="Century"/>
          <w:color w:val="231F20"/>
          <w:spacing w:val="-41"/>
          <w:sz w:val="19"/>
        </w:rPr>
        <w:t> </w:t>
      </w:r>
      <w:r>
        <w:rPr>
          <w:rFonts w:ascii="Century"/>
          <w:color w:val="231F20"/>
          <w:sz w:val="19"/>
        </w:rPr>
        <w:t>as</w:t>
      </w:r>
      <w:r>
        <w:rPr>
          <w:rFonts w:ascii="Century"/>
          <w:color w:val="231F20"/>
          <w:spacing w:val="-40"/>
          <w:sz w:val="19"/>
        </w:rPr>
        <w:t> </w:t>
      </w:r>
      <w:r>
        <w:rPr>
          <w:rFonts w:ascii="Century"/>
          <w:color w:val="231F20"/>
          <w:spacing w:val="-1"/>
          <w:sz w:val="19"/>
        </w:rPr>
        <w:t>w</w:t>
      </w:r>
      <w:r>
        <w:rPr>
          <w:rFonts w:ascii="Century"/>
          <w:color w:val="231F20"/>
          <w:spacing w:val="-2"/>
          <w:sz w:val="19"/>
        </w:rPr>
        <w:t>ell</w:t>
      </w:r>
      <w:r>
        <w:rPr>
          <w:rFonts w:ascii="Century"/>
          <w:color w:val="231F20"/>
          <w:spacing w:val="-40"/>
          <w:sz w:val="19"/>
        </w:rPr>
        <w:t> </w:t>
      </w:r>
      <w:r>
        <w:rPr>
          <w:rFonts w:ascii="Century"/>
          <w:color w:val="231F20"/>
          <w:sz w:val="19"/>
        </w:rPr>
        <w:t>as</w:t>
      </w:r>
      <w:r>
        <w:rPr>
          <w:rFonts w:ascii="Century"/>
          <w:color w:val="231F20"/>
          <w:spacing w:val="-41"/>
          <w:sz w:val="19"/>
        </w:rPr>
        <w:t> </w:t>
      </w:r>
      <w:r>
        <w:rPr>
          <w:rFonts w:ascii="Century"/>
          <w:color w:val="231F20"/>
          <w:sz w:val="19"/>
        </w:rPr>
        <w:t>assistance</w:t>
      </w:r>
      <w:r>
        <w:rPr>
          <w:rFonts w:ascii="Century"/>
          <w:color w:val="231F20"/>
          <w:spacing w:val="-40"/>
          <w:sz w:val="19"/>
        </w:rPr>
        <w:t> </w:t>
      </w:r>
      <w:r>
        <w:rPr>
          <w:rFonts w:ascii="Century"/>
          <w:color w:val="231F20"/>
          <w:sz w:val="19"/>
        </w:rPr>
        <w:t>for</w:t>
      </w:r>
      <w:r>
        <w:rPr>
          <w:rFonts w:ascii="Century"/>
          <w:color w:val="231F20"/>
          <w:spacing w:val="20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31"/>
          <w:sz w:val="19"/>
        </w:rPr>
        <w:t> </w:t>
      </w:r>
      <w:r>
        <w:rPr>
          <w:rFonts w:ascii="Century"/>
          <w:color w:val="231F20"/>
          <w:sz w:val="19"/>
        </w:rPr>
        <w:t>poor</w:t>
      </w:r>
      <w:r>
        <w:rPr>
          <w:rFonts w:ascii="Century"/>
          <w:color w:val="231F20"/>
          <w:spacing w:val="31"/>
          <w:sz w:val="19"/>
        </w:rPr>
        <w:t> </w:t>
      </w:r>
      <w:r>
        <w:rPr>
          <w:rFonts w:ascii="Century"/>
          <w:color w:val="231F20"/>
          <w:sz w:val="19"/>
        </w:rPr>
        <w:t>and</w:t>
      </w:r>
      <w:r>
        <w:rPr>
          <w:rFonts w:ascii="Century"/>
          <w:color w:val="231F20"/>
          <w:spacing w:val="31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31"/>
          <w:sz w:val="19"/>
        </w:rPr>
        <w:t> </w:t>
      </w:r>
      <w:r>
        <w:rPr>
          <w:rFonts w:ascii="Century"/>
          <w:color w:val="231F20"/>
          <w:sz w:val="19"/>
        </w:rPr>
        <w:t>vulnerable</w:t>
      </w:r>
      <w:r>
        <w:rPr>
          <w:rFonts w:ascii="Century"/>
          <w:color w:val="231F20"/>
          <w:w w:val="96"/>
          <w:sz w:val="19"/>
        </w:rPr>
        <w:t> </w:t>
      </w:r>
      <w:r>
        <w:rPr>
          <w:rFonts w:ascii="Century"/>
          <w:color w:val="231F20"/>
          <w:sz w:val="19"/>
        </w:rPr>
        <w:t>groups</w:t>
      </w:r>
      <w:r>
        <w:rPr>
          <w:rFonts w:ascii="Century"/>
          <w:color w:val="231F20"/>
          <w:spacing w:val="24"/>
          <w:sz w:val="19"/>
        </w:rPr>
        <w:t> </w:t>
      </w:r>
      <w:r>
        <w:rPr>
          <w:rFonts w:ascii="Century"/>
          <w:color w:val="231F20"/>
          <w:sz w:val="19"/>
        </w:rPr>
        <w:t>need</w:t>
      </w:r>
      <w:r>
        <w:rPr>
          <w:rFonts w:ascii="Century"/>
          <w:color w:val="231F20"/>
          <w:spacing w:val="24"/>
          <w:sz w:val="19"/>
        </w:rPr>
        <w:t> </w:t>
      </w:r>
      <w:r>
        <w:rPr>
          <w:rFonts w:ascii="Century"/>
          <w:color w:val="231F20"/>
          <w:sz w:val="19"/>
        </w:rPr>
        <w:t>to</w:t>
      </w:r>
      <w:r>
        <w:rPr>
          <w:rFonts w:ascii="Century"/>
          <w:color w:val="231F20"/>
          <w:spacing w:val="24"/>
          <w:sz w:val="19"/>
        </w:rPr>
        <w:t> </w:t>
      </w:r>
      <w:r>
        <w:rPr>
          <w:rFonts w:ascii="Century"/>
          <w:color w:val="231F20"/>
          <w:sz w:val="19"/>
        </w:rPr>
        <w:t>be</w:t>
      </w:r>
      <w:r>
        <w:rPr>
          <w:rFonts w:ascii="Century"/>
          <w:color w:val="231F20"/>
          <w:spacing w:val="25"/>
          <w:sz w:val="19"/>
        </w:rPr>
        <w:t> </w:t>
      </w:r>
      <w:r>
        <w:rPr>
          <w:rFonts w:ascii="Century"/>
          <w:color w:val="231F20"/>
          <w:sz w:val="19"/>
        </w:rPr>
        <w:t>enhanced</w:t>
      </w:r>
      <w:r>
        <w:rPr>
          <w:rFonts w:ascii="Century"/>
          <w:color w:val="231F20"/>
          <w:spacing w:val="24"/>
          <w:sz w:val="19"/>
        </w:rPr>
        <w:t> </w:t>
      </w:r>
      <w:r>
        <w:rPr>
          <w:rFonts w:ascii="Century"/>
          <w:color w:val="231F20"/>
          <w:sz w:val="19"/>
        </w:rPr>
        <w:t>to</w:t>
      </w:r>
      <w:r>
        <w:rPr>
          <w:rFonts w:ascii="Century"/>
          <w:color w:val="231F20"/>
          <w:spacing w:val="23"/>
          <w:w w:val="96"/>
          <w:sz w:val="19"/>
        </w:rPr>
        <w:t> </w:t>
      </w:r>
      <w:r>
        <w:rPr>
          <w:rFonts w:ascii="Century"/>
          <w:color w:val="231F20"/>
          <w:sz w:val="19"/>
        </w:rPr>
        <w:t>restore</w:t>
      </w:r>
      <w:r>
        <w:rPr>
          <w:rFonts w:ascii="Century"/>
          <w:color w:val="231F20"/>
          <w:spacing w:val="-35"/>
          <w:sz w:val="19"/>
        </w:rPr>
        <w:t> </w:t>
      </w:r>
      <w:r>
        <w:rPr>
          <w:rFonts w:ascii="Century"/>
          <w:color w:val="231F20"/>
          <w:sz w:val="19"/>
        </w:rPr>
        <w:t>growth.</w:t>
      </w:r>
      <w:r>
        <w:rPr>
          <w:rFonts w:ascii="Century"/>
          <w:sz w:val="19"/>
        </w:rPr>
      </w:r>
    </w:p>
    <w:p>
      <w:pPr>
        <w:spacing w:line="194" w:lineRule="exact" w:before="1"/>
        <w:ind w:left="65" w:right="0" w:firstLine="159"/>
        <w:jc w:val="both"/>
        <w:rPr>
          <w:rFonts w:ascii="Century" w:hAnsi="Century" w:cs="Century" w:eastAsia="Century"/>
          <w:sz w:val="19"/>
          <w:szCs w:val="19"/>
        </w:rPr>
      </w:pP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36"/>
          <w:sz w:val="19"/>
        </w:rPr>
        <w:t> </w:t>
      </w:r>
      <w:r>
        <w:rPr>
          <w:rFonts w:ascii="Century"/>
          <w:color w:val="231F20"/>
          <w:spacing w:val="1"/>
          <w:sz w:val="19"/>
        </w:rPr>
        <w:t>report</w:t>
      </w:r>
      <w:r>
        <w:rPr>
          <w:rFonts w:ascii="Century"/>
          <w:color w:val="231F20"/>
          <w:spacing w:val="37"/>
          <w:sz w:val="19"/>
        </w:rPr>
        <w:t> </w:t>
      </w:r>
      <w:r>
        <w:rPr>
          <w:rFonts w:ascii="Century"/>
          <w:color w:val="231F20"/>
          <w:sz w:val="19"/>
        </w:rPr>
        <w:t>said</w:t>
      </w:r>
      <w:r>
        <w:rPr>
          <w:rFonts w:ascii="Century"/>
          <w:color w:val="231F20"/>
          <w:spacing w:val="37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37"/>
          <w:sz w:val="19"/>
        </w:rPr>
        <w:t> </w:t>
      </w:r>
      <w:r>
        <w:rPr>
          <w:rFonts w:ascii="Century"/>
          <w:color w:val="231F20"/>
          <w:sz w:val="19"/>
        </w:rPr>
        <w:t>interna-</w:t>
      </w:r>
      <w:r>
        <w:rPr>
          <w:rFonts w:ascii="Century"/>
          <w:color w:val="231F20"/>
          <w:spacing w:val="25"/>
          <w:w w:val="99"/>
          <w:sz w:val="19"/>
        </w:rPr>
        <w:t> </w:t>
      </w:r>
      <w:r>
        <w:rPr>
          <w:rFonts w:ascii="Century"/>
          <w:color w:val="231F20"/>
          <w:w w:val="95"/>
          <w:sz w:val="19"/>
        </w:rPr>
        <w:t>tional</w:t>
      </w:r>
      <w:r>
        <w:rPr>
          <w:rFonts w:ascii="Century"/>
          <w:color w:val="231F20"/>
          <w:spacing w:val="-15"/>
          <w:w w:val="95"/>
          <w:sz w:val="19"/>
        </w:rPr>
        <w:t> </w:t>
      </w:r>
      <w:r>
        <w:rPr>
          <w:rFonts w:ascii="Century"/>
          <w:color w:val="231F20"/>
          <w:w w:val="95"/>
          <w:sz w:val="19"/>
        </w:rPr>
        <w:t>financial</w:t>
      </w:r>
      <w:r>
        <w:rPr>
          <w:rFonts w:ascii="Century"/>
          <w:color w:val="231F20"/>
          <w:spacing w:val="-14"/>
          <w:w w:val="95"/>
          <w:sz w:val="19"/>
        </w:rPr>
        <w:t> </w:t>
      </w:r>
      <w:r>
        <w:rPr>
          <w:rFonts w:ascii="Century"/>
          <w:color w:val="231F20"/>
          <w:w w:val="95"/>
          <w:sz w:val="19"/>
        </w:rPr>
        <w:t>architecture</w:t>
      </w:r>
      <w:r>
        <w:rPr>
          <w:rFonts w:ascii="Century"/>
          <w:color w:val="231F20"/>
          <w:spacing w:val="-14"/>
          <w:w w:val="95"/>
          <w:sz w:val="19"/>
        </w:rPr>
        <w:t> </w:t>
      </w:r>
      <w:r>
        <w:rPr>
          <w:rFonts w:ascii="Century"/>
          <w:color w:val="231F20"/>
          <w:w w:val="95"/>
          <w:sz w:val="19"/>
        </w:rPr>
        <w:t>must</w:t>
      </w:r>
      <w:r>
        <w:rPr>
          <w:rFonts w:ascii="Century"/>
          <w:color w:val="231F20"/>
          <w:w w:val="93"/>
          <w:sz w:val="19"/>
        </w:rPr>
        <w:t> </w:t>
      </w:r>
      <w:r>
        <w:rPr>
          <w:rFonts w:ascii="Century"/>
          <w:color w:val="231F20"/>
          <w:sz w:val="19"/>
        </w:rPr>
        <w:t>be</w:t>
      </w:r>
      <w:r>
        <w:rPr>
          <w:rFonts w:ascii="Century"/>
          <w:color w:val="231F20"/>
          <w:spacing w:val="29"/>
          <w:sz w:val="19"/>
        </w:rPr>
        <w:t> </w:t>
      </w:r>
      <w:r>
        <w:rPr>
          <w:rFonts w:ascii="Century"/>
          <w:color w:val="231F20"/>
          <w:sz w:val="19"/>
        </w:rPr>
        <w:t>reformed</w:t>
      </w:r>
      <w:r>
        <w:rPr>
          <w:rFonts w:ascii="Century"/>
          <w:color w:val="231F20"/>
          <w:spacing w:val="29"/>
          <w:sz w:val="19"/>
        </w:rPr>
        <w:t> </w:t>
      </w:r>
      <w:r>
        <w:rPr>
          <w:rFonts w:ascii="Century"/>
          <w:color w:val="231F20"/>
          <w:sz w:val="19"/>
        </w:rPr>
        <w:t>to</w:t>
      </w:r>
      <w:r>
        <w:rPr>
          <w:rFonts w:ascii="Century"/>
          <w:color w:val="231F20"/>
          <w:spacing w:val="29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prevent</w:t>
      </w:r>
      <w:r>
        <w:rPr>
          <w:rFonts w:ascii="Century"/>
          <w:color w:val="231F20"/>
          <w:spacing w:val="29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29"/>
          <w:sz w:val="19"/>
        </w:rPr>
        <w:t> </w:t>
      </w:r>
      <w:r>
        <w:rPr>
          <w:rFonts w:ascii="Century"/>
          <w:color w:val="231F20"/>
          <w:sz w:val="19"/>
        </w:rPr>
        <w:t>re-</w:t>
      </w:r>
      <w:r>
        <w:rPr>
          <w:rFonts w:ascii="Century"/>
          <w:color w:val="231F20"/>
          <w:spacing w:val="28"/>
          <w:w w:val="102"/>
          <w:sz w:val="19"/>
        </w:rPr>
        <w:t> </w:t>
      </w:r>
      <w:r>
        <w:rPr>
          <w:rFonts w:ascii="Century"/>
          <w:color w:val="231F20"/>
          <w:sz w:val="19"/>
        </w:rPr>
        <w:t>currence</w:t>
      </w:r>
      <w:r>
        <w:rPr>
          <w:rFonts w:ascii="Century"/>
          <w:color w:val="231F20"/>
          <w:spacing w:val="-22"/>
          <w:sz w:val="19"/>
        </w:rPr>
        <w:t> </w:t>
      </w:r>
      <w:r>
        <w:rPr>
          <w:rFonts w:ascii="Century"/>
          <w:color w:val="231F20"/>
          <w:sz w:val="19"/>
        </w:rPr>
        <w:t>of</w:t>
      </w:r>
      <w:r>
        <w:rPr>
          <w:rFonts w:ascii="Century"/>
          <w:color w:val="231F20"/>
          <w:spacing w:val="-22"/>
          <w:sz w:val="19"/>
        </w:rPr>
        <w:t> </w:t>
      </w:r>
      <w:r>
        <w:rPr>
          <w:rFonts w:ascii="Century"/>
          <w:color w:val="231F20"/>
          <w:sz w:val="19"/>
        </w:rPr>
        <w:t>a</w:t>
      </w:r>
      <w:r>
        <w:rPr>
          <w:rFonts w:ascii="Century"/>
          <w:color w:val="231F20"/>
          <w:spacing w:val="-21"/>
          <w:sz w:val="19"/>
        </w:rPr>
        <w:t> </w:t>
      </w:r>
      <w:r>
        <w:rPr>
          <w:rFonts w:ascii="Century"/>
          <w:color w:val="231F20"/>
          <w:sz w:val="19"/>
        </w:rPr>
        <w:t>crisis</w:t>
      </w:r>
      <w:r>
        <w:rPr>
          <w:rFonts w:ascii="Century"/>
          <w:color w:val="231F20"/>
          <w:spacing w:val="-22"/>
          <w:sz w:val="19"/>
        </w:rPr>
        <w:t> </w:t>
      </w:r>
      <w:r>
        <w:rPr>
          <w:rFonts w:ascii="Century"/>
          <w:color w:val="231F20"/>
          <w:sz w:val="19"/>
        </w:rPr>
        <w:t>and</w:t>
      </w:r>
      <w:r>
        <w:rPr>
          <w:rFonts w:ascii="Century"/>
          <w:color w:val="231F20"/>
          <w:spacing w:val="-22"/>
          <w:sz w:val="19"/>
        </w:rPr>
        <w:t> </w:t>
      </w:r>
      <w:r>
        <w:rPr>
          <w:rFonts w:ascii="Century"/>
          <w:color w:val="231F20"/>
          <w:sz w:val="19"/>
        </w:rPr>
        <w:t>to</w:t>
      </w:r>
      <w:r>
        <w:rPr>
          <w:rFonts w:ascii="Century"/>
          <w:color w:val="231F20"/>
          <w:spacing w:val="-21"/>
          <w:sz w:val="19"/>
        </w:rPr>
        <w:t> </w:t>
      </w:r>
      <w:r>
        <w:rPr>
          <w:rFonts w:ascii="Century"/>
          <w:color w:val="231F20"/>
          <w:sz w:val="19"/>
        </w:rPr>
        <w:t>ensure</w:t>
      </w:r>
      <w:r>
        <w:rPr>
          <w:rFonts w:ascii="Century"/>
          <w:color w:val="231F20"/>
          <w:spacing w:val="26"/>
          <w:w w:val="97"/>
          <w:sz w:val="19"/>
        </w:rPr>
        <w:t> </w:t>
      </w:r>
      <w:r>
        <w:rPr>
          <w:rFonts w:ascii="Century"/>
          <w:color w:val="231F20"/>
          <w:w w:val="95"/>
          <w:sz w:val="19"/>
        </w:rPr>
        <w:t>sustained economic</w:t>
      </w:r>
      <w:r>
        <w:rPr>
          <w:rFonts w:ascii="Century"/>
          <w:color w:val="231F20"/>
          <w:spacing w:val="1"/>
          <w:w w:val="95"/>
          <w:sz w:val="19"/>
        </w:rPr>
        <w:t> </w:t>
      </w:r>
      <w:r>
        <w:rPr>
          <w:rFonts w:ascii="Century"/>
          <w:color w:val="231F20"/>
          <w:w w:val="95"/>
          <w:sz w:val="19"/>
        </w:rPr>
        <w:t>and financial</w:t>
      </w:r>
      <w:r>
        <w:rPr>
          <w:rFonts w:ascii="Century"/>
          <w:color w:val="231F20"/>
          <w:w w:val="95"/>
          <w:sz w:val="19"/>
        </w:rPr>
        <w:t> </w:t>
      </w:r>
      <w:r>
        <w:rPr>
          <w:rFonts w:ascii="Century"/>
          <w:color w:val="231F20"/>
          <w:sz w:val="19"/>
        </w:rPr>
        <w:t>stabilit</w:t>
      </w:r>
      <w:r>
        <w:rPr>
          <w:rFonts w:ascii="Century"/>
          <w:color w:val="231F20"/>
          <w:spacing w:val="-16"/>
          <w:sz w:val="19"/>
        </w:rPr>
        <w:t>y.</w:t>
      </w:r>
      <w:r>
        <w:rPr>
          <w:rFonts w:ascii="Century"/>
          <w:sz w:val="19"/>
        </w:rPr>
      </w:r>
    </w:p>
    <w:p>
      <w:pPr>
        <w:spacing w:line="194" w:lineRule="exact" w:before="1"/>
        <w:ind w:left="65" w:right="0" w:firstLine="159"/>
        <w:jc w:val="both"/>
        <w:rPr>
          <w:rFonts w:ascii="Century" w:hAnsi="Century" w:cs="Century" w:eastAsia="Century"/>
          <w:sz w:val="19"/>
          <w:szCs w:val="19"/>
        </w:rPr>
      </w:pP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4"/>
          <w:sz w:val="19"/>
        </w:rPr>
        <w:t> </w:t>
      </w:r>
      <w:r>
        <w:rPr>
          <w:rFonts w:ascii="Century"/>
          <w:color w:val="231F20"/>
          <w:sz w:val="19"/>
        </w:rPr>
        <w:t>crisis</w:t>
      </w:r>
      <w:r>
        <w:rPr>
          <w:rFonts w:ascii="Century"/>
          <w:color w:val="231F20"/>
          <w:spacing w:val="4"/>
          <w:sz w:val="19"/>
        </w:rPr>
        <w:t> </w:t>
      </w:r>
      <w:r>
        <w:rPr>
          <w:rFonts w:ascii="Century"/>
          <w:color w:val="231F20"/>
          <w:sz w:val="19"/>
        </w:rPr>
        <w:t>appears</w:t>
      </w:r>
      <w:r>
        <w:rPr>
          <w:rFonts w:ascii="Century"/>
          <w:color w:val="231F20"/>
          <w:spacing w:val="4"/>
          <w:sz w:val="19"/>
        </w:rPr>
        <w:t> </w:t>
      </w:r>
      <w:r>
        <w:rPr>
          <w:rFonts w:ascii="Century"/>
          <w:color w:val="231F20"/>
          <w:sz w:val="19"/>
        </w:rPr>
        <w:t>to</w:t>
      </w:r>
      <w:r>
        <w:rPr>
          <w:rFonts w:ascii="Century"/>
          <w:color w:val="231F20"/>
          <w:spacing w:val="4"/>
          <w:sz w:val="19"/>
        </w:rPr>
        <w:t> </w:t>
      </w:r>
      <w:r>
        <w:rPr>
          <w:rFonts w:ascii="Century"/>
          <w:color w:val="231F20"/>
          <w:sz w:val="19"/>
        </w:rPr>
        <w:t>be</w:t>
      </w:r>
      <w:r>
        <w:rPr>
          <w:rFonts w:ascii="Century"/>
          <w:color w:val="231F20"/>
          <w:spacing w:val="4"/>
          <w:sz w:val="19"/>
        </w:rPr>
        <w:t> </w:t>
      </w:r>
      <w:r>
        <w:rPr>
          <w:rFonts w:ascii="Century"/>
          <w:color w:val="231F20"/>
          <w:spacing w:val="-1"/>
          <w:sz w:val="19"/>
        </w:rPr>
        <w:t>aba</w:t>
      </w:r>
      <w:r>
        <w:rPr>
          <w:rFonts w:ascii="Century"/>
          <w:color w:val="231F20"/>
          <w:spacing w:val="-2"/>
          <w:sz w:val="19"/>
        </w:rPr>
        <w:t>t-</w:t>
      </w:r>
      <w:r>
        <w:rPr>
          <w:rFonts w:ascii="Century"/>
          <w:color w:val="231F20"/>
          <w:spacing w:val="29"/>
          <w:w w:val="97"/>
          <w:sz w:val="19"/>
        </w:rPr>
        <w:t> </w:t>
      </w:r>
      <w:r>
        <w:rPr>
          <w:rFonts w:ascii="Century"/>
          <w:color w:val="231F20"/>
          <w:sz w:val="19"/>
        </w:rPr>
        <w:t>in</w:t>
      </w:r>
      <w:r>
        <w:rPr>
          <w:rFonts w:ascii="Century"/>
          <w:color w:val="231F20"/>
          <w:spacing w:val="4"/>
          <w:sz w:val="19"/>
        </w:rPr>
        <w:t>g</w:t>
      </w:r>
      <w:r>
        <w:rPr>
          <w:rFonts w:ascii="Century"/>
          <w:color w:val="231F20"/>
          <w:sz w:val="19"/>
        </w:rPr>
        <w:t>,</w:t>
      </w:r>
      <w:r>
        <w:rPr>
          <w:rFonts w:ascii="Century"/>
          <w:color w:val="231F20"/>
          <w:spacing w:val="33"/>
          <w:sz w:val="19"/>
        </w:rPr>
        <w:t> </w:t>
      </w:r>
      <w:r>
        <w:rPr>
          <w:rFonts w:ascii="Century"/>
          <w:color w:val="231F20"/>
          <w:sz w:val="19"/>
        </w:rPr>
        <w:t>due</w:t>
      </w:r>
      <w:r>
        <w:rPr>
          <w:rFonts w:ascii="Century"/>
          <w:color w:val="231F20"/>
          <w:spacing w:val="34"/>
          <w:sz w:val="19"/>
        </w:rPr>
        <w:t> </w:t>
      </w:r>
      <w:r>
        <w:rPr>
          <w:rFonts w:ascii="Century"/>
          <w:color w:val="231F20"/>
          <w:sz w:val="19"/>
        </w:rPr>
        <w:t>to</w:t>
      </w:r>
      <w:r>
        <w:rPr>
          <w:rFonts w:ascii="Century"/>
          <w:color w:val="231F20"/>
          <w:spacing w:val="34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34"/>
          <w:sz w:val="19"/>
        </w:rPr>
        <w:t> </w:t>
      </w:r>
      <w:r>
        <w:rPr>
          <w:rFonts w:ascii="Century"/>
          <w:color w:val="231F20"/>
          <w:sz w:val="19"/>
        </w:rPr>
        <w:t>fiscal</w:t>
      </w:r>
      <w:r>
        <w:rPr>
          <w:rFonts w:ascii="Century"/>
          <w:color w:val="231F20"/>
          <w:spacing w:val="34"/>
          <w:sz w:val="19"/>
        </w:rPr>
        <w:t> </w:t>
      </w:r>
      <w:r>
        <w:rPr>
          <w:rFonts w:ascii="Century"/>
          <w:color w:val="231F20"/>
          <w:sz w:val="19"/>
        </w:rPr>
        <w:t>stimulus</w:t>
      </w:r>
      <w:r>
        <w:rPr>
          <w:rFonts w:ascii="Century"/>
          <w:color w:val="231F20"/>
          <w:w w:val="93"/>
          <w:sz w:val="19"/>
        </w:rPr>
        <w:t> </w:t>
      </w:r>
      <w:r>
        <w:rPr>
          <w:rFonts w:ascii="Century"/>
          <w:color w:val="231F20"/>
          <w:sz w:val="19"/>
        </w:rPr>
        <w:t>totalling</w:t>
      </w:r>
      <w:r>
        <w:rPr>
          <w:rFonts w:ascii="Century"/>
          <w:color w:val="231F20"/>
          <w:spacing w:val="37"/>
          <w:sz w:val="19"/>
        </w:rPr>
        <w:t> </w:t>
      </w:r>
      <w:r>
        <w:rPr>
          <w:rFonts w:ascii="Century"/>
          <w:color w:val="231F20"/>
          <w:sz w:val="19"/>
        </w:rPr>
        <w:t>about</w:t>
      </w:r>
      <w:r>
        <w:rPr>
          <w:rFonts w:ascii="Century"/>
          <w:color w:val="231F20"/>
          <w:spacing w:val="38"/>
          <w:sz w:val="19"/>
        </w:rPr>
        <w:t> </w:t>
      </w:r>
      <w:r>
        <w:rPr>
          <w:rFonts w:ascii="Century"/>
          <w:color w:val="231F20"/>
          <w:sz w:val="19"/>
        </w:rPr>
        <w:t>US$5</w:t>
      </w:r>
      <w:r>
        <w:rPr>
          <w:rFonts w:ascii="Century"/>
          <w:color w:val="231F20"/>
          <w:spacing w:val="38"/>
          <w:sz w:val="19"/>
        </w:rPr>
        <w:t> </w:t>
      </w:r>
      <w:r>
        <w:rPr>
          <w:rFonts w:ascii="Century"/>
          <w:color w:val="231F20"/>
          <w:sz w:val="19"/>
        </w:rPr>
        <w:t>trillion</w:t>
      </w:r>
      <w:r>
        <w:rPr>
          <w:rFonts w:ascii="Century"/>
          <w:color w:val="231F20"/>
          <w:spacing w:val="23"/>
          <w:w w:val="93"/>
          <w:sz w:val="19"/>
        </w:rPr>
        <w:t> </w:t>
      </w:r>
      <w:r>
        <w:rPr>
          <w:rFonts w:ascii="Century"/>
          <w:color w:val="231F20"/>
          <w:sz w:val="19"/>
        </w:rPr>
        <w:t>(RM17</w:t>
      </w:r>
      <w:r>
        <w:rPr>
          <w:rFonts w:ascii="Century"/>
          <w:color w:val="231F20"/>
          <w:spacing w:val="-30"/>
          <w:sz w:val="19"/>
        </w:rPr>
        <w:t> </w:t>
      </w:r>
      <w:r>
        <w:rPr>
          <w:rFonts w:ascii="Century"/>
          <w:color w:val="231F20"/>
          <w:sz w:val="19"/>
        </w:rPr>
        <w:t>trillion)</w:t>
      </w:r>
      <w:r>
        <w:rPr>
          <w:rFonts w:ascii="Century"/>
          <w:color w:val="231F20"/>
          <w:spacing w:val="-30"/>
          <w:sz w:val="19"/>
        </w:rPr>
        <w:t> </w:t>
      </w:r>
      <w:r>
        <w:rPr>
          <w:rFonts w:ascii="Century"/>
          <w:color w:val="231F20"/>
          <w:sz w:val="19"/>
        </w:rPr>
        <w:t>together</w:t>
      </w:r>
      <w:r>
        <w:rPr>
          <w:rFonts w:ascii="Century"/>
          <w:color w:val="231F20"/>
          <w:spacing w:val="-29"/>
          <w:sz w:val="19"/>
        </w:rPr>
        <w:t> </w:t>
      </w:r>
      <w:r>
        <w:rPr>
          <w:rFonts w:ascii="Century"/>
          <w:color w:val="231F20"/>
          <w:sz w:val="19"/>
        </w:rPr>
        <w:t>with</w:t>
      </w:r>
      <w:r>
        <w:rPr>
          <w:rFonts w:ascii="Century"/>
          <w:color w:val="231F20"/>
          <w:spacing w:val="-30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23"/>
          <w:w w:val="94"/>
          <w:sz w:val="19"/>
        </w:rPr>
        <w:t> </w:t>
      </w:r>
      <w:r>
        <w:rPr>
          <w:rFonts w:ascii="Century"/>
          <w:color w:val="231F20"/>
          <w:w w:val="95"/>
          <w:sz w:val="19"/>
        </w:rPr>
        <w:t>monetary</w:t>
      </w:r>
      <w:r>
        <w:rPr>
          <w:rFonts w:ascii="Century"/>
          <w:color w:val="231F20"/>
          <w:spacing w:val="29"/>
          <w:w w:val="95"/>
          <w:sz w:val="19"/>
        </w:rPr>
        <w:t> </w:t>
      </w:r>
      <w:r>
        <w:rPr>
          <w:rFonts w:ascii="Century"/>
          <w:color w:val="231F20"/>
          <w:spacing w:val="-1"/>
          <w:w w:val="95"/>
          <w:sz w:val="19"/>
        </w:rPr>
        <w:t>measures.</w:t>
      </w:r>
      <w:r>
        <w:rPr>
          <w:rFonts w:ascii="Century"/>
          <w:sz w:val="19"/>
        </w:rPr>
      </w:r>
    </w:p>
    <w:p>
      <w:pPr>
        <w:spacing w:line="197" w:lineRule="exact" w:before="0"/>
        <w:ind w:left="225" w:right="0" w:firstLine="0"/>
        <w:jc w:val="left"/>
        <w:rPr>
          <w:rFonts w:ascii="Century" w:hAnsi="Century" w:cs="Century" w:eastAsia="Century"/>
          <w:sz w:val="19"/>
          <w:szCs w:val="19"/>
        </w:rPr>
      </w:pPr>
      <w:r>
        <w:rPr>
          <w:rFonts w:ascii="Century"/>
          <w:color w:val="231F20"/>
          <w:sz w:val="19"/>
        </w:rPr>
        <w:t>In  the  </w:t>
      </w:r>
      <w:r>
        <w:rPr>
          <w:rFonts w:ascii="Century"/>
          <w:color w:val="231F20"/>
          <w:spacing w:val="-2"/>
          <w:sz w:val="19"/>
        </w:rPr>
        <w:t>dev</w:t>
      </w:r>
      <w:r>
        <w:rPr>
          <w:rFonts w:ascii="Century"/>
          <w:color w:val="231F20"/>
          <w:spacing w:val="-1"/>
          <w:sz w:val="19"/>
        </w:rPr>
        <w:t>eloped</w:t>
      </w:r>
      <w:r>
        <w:rPr>
          <w:rFonts w:ascii="Century"/>
          <w:color w:val="231F20"/>
          <w:sz w:val="19"/>
        </w:rPr>
        <w:t>  economies,</w:t>
      </w:r>
      <w:r>
        <w:rPr>
          <w:rFonts w:ascii="Century"/>
          <w:sz w:val="19"/>
        </w:rPr>
      </w:r>
    </w:p>
    <w:p>
      <w:pPr>
        <w:spacing w:line="194" w:lineRule="exact" w:before="97"/>
        <w:ind w:left="65" w:right="0" w:firstLine="0"/>
        <w:jc w:val="both"/>
        <w:rPr>
          <w:rFonts w:ascii="Century" w:hAnsi="Century" w:cs="Century" w:eastAsia="Century"/>
          <w:sz w:val="19"/>
          <w:szCs w:val="19"/>
        </w:rPr>
      </w:pPr>
      <w:r>
        <w:rPr/>
        <w:br w:type="column"/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-33"/>
          <w:sz w:val="19"/>
        </w:rPr>
        <w:t> </w:t>
      </w:r>
      <w:r>
        <w:rPr>
          <w:rFonts w:ascii="Century"/>
          <w:color w:val="231F20"/>
          <w:sz w:val="19"/>
        </w:rPr>
        <w:t>crisis</w:t>
      </w:r>
      <w:r>
        <w:rPr>
          <w:rFonts w:ascii="Century"/>
          <w:color w:val="231F20"/>
          <w:spacing w:val="-33"/>
          <w:sz w:val="19"/>
        </w:rPr>
        <w:t> </w:t>
      </w:r>
      <w:r>
        <w:rPr>
          <w:rFonts w:ascii="Century"/>
          <w:color w:val="231F20"/>
          <w:sz w:val="19"/>
        </w:rPr>
        <w:t>prompted</w:t>
      </w:r>
      <w:r>
        <w:rPr>
          <w:rFonts w:ascii="Century"/>
          <w:color w:val="231F20"/>
          <w:spacing w:val="-32"/>
          <w:sz w:val="19"/>
        </w:rPr>
        <w:t> </w:t>
      </w:r>
      <w:r>
        <w:rPr>
          <w:rFonts w:ascii="Century"/>
          <w:color w:val="231F20"/>
          <w:sz w:val="19"/>
        </w:rPr>
        <w:t>a</w:t>
      </w:r>
      <w:r>
        <w:rPr>
          <w:rFonts w:ascii="Century"/>
          <w:color w:val="231F20"/>
          <w:spacing w:val="-33"/>
          <w:sz w:val="19"/>
        </w:rPr>
        <w:t> </w:t>
      </w:r>
      <w:r>
        <w:rPr>
          <w:rFonts w:ascii="Century"/>
          <w:color w:val="231F20"/>
          <w:sz w:val="19"/>
        </w:rPr>
        <w:t>substantial</w:t>
      </w:r>
      <w:r>
        <w:rPr>
          <w:rFonts w:ascii="Century"/>
          <w:color w:val="231F20"/>
          <w:spacing w:val="23"/>
          <w:w w:val="93"/>
          <w:sz w:val="19"/>
        </w:rPr>
        <w:t> </w:t>
      </w:r>
      <w:r>
        <w:rPr>
          <w:rFonts w:ascii="Century"/>
          <w:color w:val="231F20"/>
          <w:sz w:val="19"/>
        </w:rPr>
        <w:t>injection</w:t>
      </w:r>
      <w:r>
        <w:rPr>
          <w:rFonts w:ascii="Century"/>
          <w:color w:val="231F20"/>
          <w:spacing w:val="39"/>
          <w:sz w:val="19"/>
        </w:rPr>
        <w:t> </w:t>
      </w:r>
      <w:r>
        <w:rPr>
          <w:rFonts w:ascii="Century"/>
          <w:color w:val="231F20"/>
          <w:sz w:val="19"/>
        </w:rPr>
        <w:t>of</w:t>
      </w:r>
      <w:r>
        <w:rPr>
          <w:rFonts w:ascii="Century"/>
          <w:color w:val="231F20"/>
          <w:spacing w:val="40"/>
          <w:sz w:val="19"/>
        </w:rPr>
        <w:t> </w:t>
      </w:r>
      <w:r>
        <w:rPr>
          <w:rFonts w:ascii="Century"/>
          <w:color w:val="231F20"/>
          <w:sz w:val="19"/>
        </w:rPr>
        <w:t>capital</w:t>
      </w:r>
      <w:r>
        <w:rPr>
          <w:rFonts w:ascii="Century"/>
          <w:color w:val="231F20"/>
          <w:spacing w:val="40"/>
          <w:sz w:val="19"/>
        </w:rPr>
        <w:t> </w:t>
      </w:r>
      <w:r>
        <w:rPr>
          <w:rFonts w:ascii="Century"/>
          <w:color w:val="231F20"/>
          <w:sz w:val="19"/>
        </w:rPr>
        <w:t>into</w:t>
      </w:r>
      <w:r>
        <w:rPr>
          <w:rFonts w:ascii="Century"/>
          <w:color w:val="231F20"/>
          <w:w w:val="94"/>
          <w:sz w:val="19"/>
        </w:rPr>
        <w:t> </w:t>
      </w:r>
      <w:r>
        <w:rPr>
          <w:rFonts w:ascii="Century"/>
          <w:color w:val="231F20"/>
          <w:w w:val="95"/>
          <w:sz w:val="19"/>
        </w:rPr>
        <w:t>financial</w:t>
      </w:r>
      <w:r>
        <w:rPr>
          <w:rFonts w:ascii="Century"/>
          <w:color w:val="231F20"/>
          <w:spacing w:val="-14"/>
          <w:w w:val="95"/>
          <w:sz w:val="19"/>
        </w:rPr>
        <w:t> </w:t>
      </w:r>
      <w:r>
        <w:rPr>
          <w:rFonts w:ascii="Century"/>
          <w:color w:val="231F20"/>
          <w:w w:val="95"/>
          <w:sz w:val="19"/>
        </w:rPr>
        <w:t>markets</w:t>
      </w:r>
      <w:r>
        <w:rPr>
          <w:rFonts w:ascii="Century"/>
          <w:color w:val="231F20"/>
          <w:spacing w:val="-13"/>
          <w:w w:val="95"/>
          <w:sz w:val="19"/>
        </w:rPr>
        <w:t> </w:t>
      </w:r>
      <w:r>
        <w:rPr>
          <w:rFonts w:ascii="Century"/>
          <w:color w:val="231F20"/>
          <w:w w:val="95"/>
          <w:sz w:val="19"/>
        </w:rPr>
        <w:t>by</w:t>
      </w:r>
      <w:r>
        <w:rPr>
          <w:rFonts w:ascii="Century"/>
          <w:color w:val="231F20"/>
          <w:spacing w:val="-14"/>
          <w:w w:val="95"/>
          <w:sz w:val="19"/>
        </w:rPr>
        <w:t> </w:t>
      </w:r>
      <w:r>
        <w:rPr>
          <w:rFonts w:ascii="Century"/>
          <w:color w:val="231F20"/>
          <w:w w:val="95"/>
          <w:sz w:val="19"/>
        </w:rPr>
        <w:t>their</w:t>
      </w:r>
      <w:r>
        <w:rPr>
          <w:rFonts w:ascii="Century"/>
          <w:color w:val="231F20"/>
          <w:spacing w:val="-13"/>
          <w:w w:val="95"/>
          <w:sz w:val="19"/>
        </w:rPr>
        <w:t> </w:t>
      </w:r>
      <w:r>
        <w:rPr>
          <w:rFonts w:ascii="Century"/>
          <w:color w:val="231F20"/>
          <w:w w:val="95"/>
          <w:sz w:val="19"/>
        </w:rPr>
        <w:t>central</w:t>
      </w:r>
      <w:r>
        <w:rPr>
          <w:rFonts w:ascii="Century"/>
          <w:color w:val="231F20"/>
          <w:w w:val="96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b</w:t>
      </w:r>
      <w:r>
        <w:rPr>
          <w:rFonts w:ascii="Century"/>
          <w:color w:val="231F20"/>
          <w:spacing w:val="-3"/>
          <w:sz w:val="19"/>
        </w:rPr>
        <w:t>anks.</w:t>
      </w:r>
      <w:r>
        <w:rPr>
          <w:rFonts w:ascii="Century"/>
          <w:sz w:val="19"/>
        </w:rPr>
      </w:r>
    </w:p>
    <w:p>
      <w:pPr>
        <w:spacing w:line="194" w:lineRule="exact" w:before="1"/>
        <w:ind w:left="65" w:right="0" w:firstLine="159"/>
        <w:jc w:val="both"/>
        <w:rPr>
          <w:rFonts w:ascii="Century" w:hAnsi="Century" w:cs="Century" w:eastAsia="Century"/>
          <w:sz w:val="19"/>
          <w:szCs w:val="19"/>
        </w:rPr>
      </w:pPr>
      <w:r>
        <w:rPr>
          <w:rFonts w:ascii="Century"/>
          <w:color w:val="231F20"/>
          <w:sz w:val="19"/>
        </w:rPr>
        <w:t>They</w:t>
      </w:r>
      <w:r>
        <w:rPr>
          <w:rFonts w:ascii="Century"/>
          <w:color w:val="231F20"/>
          <w:spacing w:val="33"/>
          <w:sz w:val="19"/>
        </w:rPr>
        <w:t> </w:t>
      </w:r>
      <w:r>
        <w:rPr>
          <w:rFonts w:ascii="Century"/>
          <w:color w:val="231F20"/>
          <w:sz w:val="19"/>
        </w:rPr>
        <w:t>also</w:t>
      </w:r>
      <w:r>
        <w:rPr>
          <w:rFonts w:ascii="Century"/>
          <w:color w:val="231F20"/>
          <w:spacing w:val="34"/>
          <w:sz w:val="19"/>
        </w:rPr>
        <w:t> </w:t>
      </w:r>
      <w:r>
        <w:rPr>
          <w:rFonts w:ascii="Century"/>
          <w:color w:val="231F20"/>
          <w:spacing w:val="-1"/>
          <w:sz w:val="19"/>
        </w:rPr>
        <w:t>pro</w:t>
      </w:r>
      <w:r>
        <w:rPr>
          <w:rFonts w:ascii="Century"/>
          <w:color w:val="231F20"/>
          <w:spacing w:val="-2"/>
          <w:sz w:val="19"/>
        </w:rPr>
        <w:t>vided</w:t>
      </w:r>
      <w:r>
        <w:rPr>
          <w:rFonts w:ascii="Century"/>
          <w:color w:val="231F20"/>
          <w:spacing w:val="33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extensiv</w:t>
      </w:r>
      <w:r>
        <w:rPr>
          <w:rFonts w:ascii="Century"/>
          <w:color w:val="231F20"/>
          <w:spacing w:val="-1"/>
          <w:sz w:val="19"/>
        </w:rPr>
        <w:t>e</w:t>
      </w:r>
      <w:r>
        <w:rPr>
          <w:rFonts w:ascii="Century"/>
          <w:color w:val="231F20"/>
          <w:spacing w:val="21"/>
          <w:w w:val="101"/>
          <w:sz w:val="19"/>
        </w:rPr>
        <w:t> </w:t>
      </w:r>
      <w:r>
        <w:rPr>
          <w:rFonts w:ascii="Century"/>
          <w:color w:val="231F20"/>
          <w:sz w:val="19"/>
        </w:rPr>
        <w:t>assurances</w:t>
      </w:r>
      <w:r>
        <w:rPr>
          <w:rFonts w:ascii="Century"/>
          <w:color w:val="231F20"/>
          <w:spacing w:val="26"/>
          <w:sz w:val="19"/>
        </w:rPr>
        <w:t> </w:t>
      </w:r>
      <w:r>
        <w:rPr>
          <w:rFonts w:ascii="Century"/>
          <w:color w:val="231F20"/>
          <w:sz w:val="19"/>
        </w:rPr>
        <w:t>to</w:t>
      </w:r>
      <w:r>
        <w:rPr>
          <w:rFonts w:ascii="Century"/>
          <w:color w:val="231F20"/>
          <w:spacing w:val="27"/>
          <w:sz w:val="19"/>
        </w:rPr>
        <w:t> </w:t>
      </w:r>
      <w:r>
        <w:rPr>
          <w:rFonts w:ascii="Century"/>
          <w:color w:val="231F20"/>
          <w:sz w:val="19"/>
        </w:rPr>
        <w:t>depositors</w:t>
      </w:r>
      <w:r>
        <w:rPr>
          <w:rFonts w:ascii="Century"/>
          <w:color w:val="231F20"/>
          <w:spacing w:val="27"/>
          <w:sz w:val="19"/>
        </w:rPr>
        <w:t> </w:t>
      </w:r>
      <w:r>
        <w:rPr>
          <w:rFonts w:ascii="Century"/>
          <w:color w:val="231F20"/>
          <w:sz w:val="19"/>
        </w:rPr>
        <w:t>and</w:t>
      </w:r>
      <w:r>
        <w:rPr>
          <w:rFonts w:ascii="Century"/>
          <w:color w:val="231F20"/>
          <w:spacing w:val="23"/>
          <w:w w:val="96"/>
          <w:sz w:val="19"/>
        </w:rPr>
        <w:t> </w:t>
      </w:r>
      <w:r>
        <w:rPr>
          <w:rFonts w:ascii="Century"/>
          <w:color w:val="231F20"/>
          <w:sz w:val="19"/>
        </w:rPr>
        <w:t>creditors</w:t>
      </w:r>
      <w:r>
        <w:rPr>
          <w:rFonts w:ascii="Century"/>
          <w:color w:val="231F20"/>
          <w:spacing w:val="-25"/>
          <w:sz w:val="19"/>
        </w:rPr>
        <w:t> </w:t>
      </w:r>
      <w:r>
        <w:rPr>
          <w:rFonts w:ascii="Century"/>
          <w:color w:val="231F20"/>
          <w:sz w:val="19"/>
        </w:rPr>
        <w:t>of</w:t>
      </w:r>
      <w:r>
        <w:rPr>
          <w:rFonts w:ascii="Century"/>
          <w:color w:val="231F20"/>
          <w:spacing w:val="-25"/>
          <w:sz w:val="19"/>
        </w:rPr>
        <w:t> </w:t>
      </w:r>
      <w:r>
        <w:rPr>
          <w:rFonts w:ascii="Century"/>
          <w:color w:val="231F20"/>
          <w:sz w:val="19"/>
        </w:rPr>
        <w:t>banks</w:t>
      </w:r>
      <w:r>
        <w:rPr>
          <w:rFonts w:ascii="Century"/>
          <w:color w:val="231F20"/>
          <w:spacing w:val="-25"/>
          <w:sz w:val="19"/>
        </w:rPr>
        <w:t> </w:t>
      </w:r>
      <w:r>
        <w:rPr>
          <w:rFonts w:ascii="Century"/>
          <w:color w:val="231F20"/>
          <w:sz w:val="19"/>
        </w:rPr>
        <w:t>and</w:t>
      </w:r>
      <w:r>
        <w:rPr>
          <w:rFonts w:ascii="Century"/>
          <w:color w:val="231F20"/>
          <w:spacing w:val="-25"/>
          <w:sz w:val="19"/>
        </w:rPr>
        <w:t> </w:t>
      </w:r>
      <w:r>
        <w:rPr>
          <w:rFonts w:ascii="Century"/>
          <w:color w:val="231F20"/>
          <w:sz w:val="19"/>
        </w:rPr>
        <w:t>some</w:t>
      </w:r>
      <w:r>
        <w:rPr>
          <w:rFonts w:ascii="Century"/>
          <w:color w:val="231F20"/>
          <w:spacing w:val="-24"/>
          <w:sz w:val="19"/>
        </w:rPr>
        <w:t> </w:t>
      </w:r>
      <w:r>
        <w:rPr>
          <w:rFonts w:ascii="Century"/>
          <w:color w:val="231F20"/>
          <w:sz w:val="19"/>
        </w:rPr>
        <w:t>non-</w:t>
      </w:r>
      <w:r>
        <w:rPr>
          <w:rFonts w:ascii="Century"/>
          <w:color w:val="231F20"/>
          <w:spacing w:val="23"/>
          <w:w w:val="99"/>
          <w:sz w:val="19"/>
        </w:rPr>
        <w:t> </w:t>
      </w:r>
      <w:r>
        <w:rPr>
          <w:rFonts w:ascii="Century"/>
          <w:color w:val="231F20"/>
          <w:sz w:val="19"/>
        </w:rPr>
        <w:t>bank</w:t>
      </w:r>
      <w:r>
        <w:rPr>
          <w:rFonts w:ascii="Century"/>
          <w:color w:val="231F20"/>
          <w:spacing w:val="6"/>
          <w:sz w:val="19"/>
        </w:rPr>
        <w:t> </w:t>
      </w:r>
      <w:r>
        <w:rPr>
          <w:rFonts w:ascii="Century"/>
          <w:color w:val="231F20"/>
          <w:sz w:val="19"/>
        </w:rPr>
        <w:t>financial</w:t>
      </w:r>
      <w:r>
        <w:rPr>
          <w:rFonts w:ascii="Century"/>
          <w:color w:val="231F20"/>
          <w:spacing w:val="6"/>
          <w:sz w:val="19"/>
        </w:rPr>
        <w:t> </w:t>
      </w:r>
      <w:r>
        <w:rPr>
          <w:rFonts w:ascii="Century"/>
          <w:color w:val="231F20"/>
          <w:sz w:val="19"/>
        </w:rPr>
        <w:t>institutions</w:t>
      </w:r>
      <w:r>
        <w:rPr>
          <w:rFonts w:ascii="Century"/>
          <w:color w:val="231F20"/>
          <w:w w:val="92"/>
          <w:sz w:val="19"/>
        </w:rPr>
        <w:t> </w:t>
      </w:r>
      <w:r>
        <w:rPr>
          <w:rFonts w:ascii="Century"/>
          <w:color w:val="231F20"/>
          <w:sz w:val="19"/>
        </w:rPr>
        <w:t>through</w:t>
      </w:r>
      <w:r>
        <w:rPr>
          <w:rFonts w:ascii="Century"/>
          <w:color w:val="231F20"/>
          <w:spacing w:val="17"/>
          <w:sz w:val="19"/>
        </w:rPr>
        <w:t> </w:t>
      </w:r>
      <w:r>
        <w:rPr>
          <w:rFonts w:ascii="Century"/>
          <w:color w:val="231F20"/>
          <w:sz w:val="19"/>
        </w:rPr>
        <w:t>blanket</w:t>
      </w:r>
      <w:r>
        <w:rPr>
          <w:rFonts w:ascii="Century"/>
          <w:color w:val="231F20"/>
          <w:spacing w:val="18"/>
          <w:sz w:val="19"/>
        </w:rPr>
        <w:t> </w:t>
      </w:r>
      <w:r>
        <w:rPr>
          <w:rFonts w:ascii="Century"/>
          <w:color w:val="231F20"/>
          <w:sz w:val="19"/>
        </w:rPr>
        <w:t>guarantees</w:t>
      </w:r>
      <w:r>
        <w:rPr>
          <w:rFonts w:ascii="Century"/>
          <w:color w:val="231F20"/>
          <w:spacing w:val="17"/>
          <w:sz w:val="19"/>
        </w:rPr>
        <w:t> </w:t>
      </w:r>
      <w:r>
        <w:rPr>
          <w:rFonts w:ascii="Century"/>
          <w:color w:val="231F20"/>
          <w:sz w:val="19"/>
        </w:rPr>
        <w:t>on</w:t>
      </w:r>
      <w:r>
        <w:rPr>
          <w:rFonts w:ascii="Century"/>
          <w:color w:val="231F20"/>
          <w:w w:val="99"/>
          <w:sz w:val="19"/>
        </w:rPr>
        <w:t> </w:t>
      </w:r>
      <w:r>
        <w:rPr>
          <w:rFonts w:ascii="Century"/>
          <w:color w:val="231F20"/>
          <w:sz w:val="19"/>
        </w:rPr>
        <w:t>deposits</w:t>
      </w:r>
      <w:r>
        <w:rPr>
          <w:rFonts w:ascii="Century"/>
          <w:color w:val="231F20"/>
          <w:spacing w:val="-30"/>
          <w:sz w:val="19"/>
        </w:rPr>
        <w:t> </w:t>
      </w:r>
      <w:r>
        <w:rPr>
          <w:rFonts w:ascii="Century"/>
          <w:color w:val="231F20"/>
          <w:sz w:val="19"/>
        </w:rPr>
        <w:t>and</w:t>
      </w:r>
      <w:r>
        <w:rPr>
          <w:rFonts w:ascii="Century"/>
          <w:color w:val="231F20"/>
          <w:spacing w:val="-29"/>
          <w:sz w:val="19"/>
        </w:rPr>
        <w:t> </w:t>
      </w:r>
      <w:r>
        <w:rPr>
          <w:rFonts w:ascii="Century"/>
          <w:color w:val="231F20"/>
          <w:sz w:val="19"/>
        </w:rPr>
        <w:t>guarantees</w:t>
      </w:r>
      <w:r>
        <w:rPr>
          <w:rFonts w:ascii="Century"/>
          <w:color w:val="231F20"/>
          <w:spacing w:val="-29"/>
          <w:sz w:val="19"/>
        </w:rPr>
        <w:t> </w:t>
      </w:r>
      <w:r>
        <w:rPr>
          <w:rFonts w:ascii="Century"/>
          <w:color w:val="231F20"/>
          <w:sz w:val="19"/>
        </w:rPr>
        <w:t>on</w:t>
      </w:r>
      <w:r>
        <w:rPr>
          <w:rFonts w:ascii="Century"/>
          <w:color w:val="231F20"/>
          <w:spacing w:val="-29"/>
          <w:sz w:val="19"/>
        </w:rPr>
        <w:t> </w:t>
      </w:r>
      <w:r>
        <w:rPr>
          <w:rFonts w:ascii="Century"/>
          <w:color w:val="231F20"/>
          <w:sz w:val="19"/>
        </w:rPr>
        <w:t>bank</w:t>
      </w:r>
      <w:r>
        <w:rPr>
          <w:rFonts w:ascii="Century"/>
          <w:color w:val="231F20"/>
          <w:w w:val="96"/>
          <w:sz w:val="19"/>
        </w:rPr>
        <w:t> </w:t>
      </w:r>
      <w:r>
        <w:rPr>
          <w:rFonts w:ascii="Century"/>
          <w:color w:val="231F20"/>
          <w:sz w:val="19"/>
        </w:rPr>
        <w:t>debt</w:t>
      </w:r>
      <w:r>
        <w:rPr>
          <w:rFonts w:ascii="Century"/>
          <w:color w:val="231F20"/>
          <w:spacing w:val="25"/>
          <w:sz w:val="19"/>
        </w:rPr>
        <w:t> </w:t>
      </w:r>
      <w:r>
        <w:rPr>
          <w:rFonts w:ascii="Century"/>
          <w:color w:val="231F20"/>
          <w:sz w:val="19"/>
        </w:rPr>
        <w:t>issues,</w:t>
      </w:r>
      <w:r>
        <w:rPr>
          <w:rFonts w:ascii="Century"/>
          <w:color w:val="231F20"/>
          <w:spacing w:val="26"/>
          <w:sz w:val="19"/>
        </w:rPr>
        <w:t> </w:t>
      </w:r>
      <w:r>
        <w:rPr>
          <w:rFonts w:ascii="Century"/>
          <w:color w:val="231F20"/>
          <w:sz w:val="19"/>
        </w:rPr>
        <w:t>to</w:t>
      </w:r>
      <w:r>
        <w:rPr>
          <w:rFonts w:ascii="Century"/>
          <w:color w:val="231F20"/>
          <w:spacing w:val="26"/>
          <w:sz w:val="19"/>
        </w:rPr>
        <w:t> </w:t>
      </w:r>
      <w:r>
        <w:rPr>
          <w:rFonts w:ascii="Century"/>
          <w:color w:val="231F20"/>
          <w:sz w:val="19"/>
        </w:rPr>
        <w:t>restore</w:t>
      </w:r>
      <w:r>
        <w:rPr>
          <w:rFonts w:ascii="Century"/>
          <w:color w:val="231F20"/>
          <w:spacing w:val="26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investor</w:t>
      </w:r>
      <w:r>
        <w:rPr>
          <w:rFonts w:ascii="Century"/>
          <w:color w:val="231F20"/>
          <w:spacing w:val="21"/>
          <w:w w:val="97"/>
          <w:sz w:val="19"/>
        </w:rPr>
        <w:t> </w:t>
      </w:r>
      <w:r>
        <w:rPr>
          <w:rFonts w:ascii="Century"/>
          <w:color w:val="231F20"/>
          <w:sz w:val="19"/>
        </w:rPr>
        <w:t>confidence.</w:t>
      </w:r>
      <w:r>
        <w:rPr>
          <w:rFonts w:ascii="Century"/>
          <w:sz w:val="19"/>
        </w:rPr>
      </w:r>
    </w:p>
    <w:p>
      <w:pPr>
        <w:spacing w:line="194" w:lineRule="exact" w:before="1"/>
        <w:ind w:left="65" w:right="0" w:firstLine="159"/>
        <w:jc w:val="both"/>
        <w:rPr>
          <w:rFonts w:ascii="Century" w:hAnsi="Century" w:cs="Century" w:eastAsia="Century"/>
          <w:sz w:val="19"/>
          <w:szCs w:val="19"/>
        </w:rPr>
      </w:pPr>
      <w:r>
        <w:rPr>
          <w:rFonts w:ascii="Century"/>
          <w:color w:val="231F20"/>
          <w:spacing w:val="-13"/>
          <w:sz w:val="19"/>
        </w:rPr>
        <w:t>T</w:t>
      </w:r>
      <w:r>
        <w:rPr>
          <w:rFonts w:ascii="Century"/>
          <w:color w:val="231F20"/>
          <w:spacing w:val="-12"/>
          <w:sz w:val="19"/>
        </w:rPr>
        <w:t>o</w:t>
      </w:r>
      <w:r>
        <w:rPr>
          <w:rFonts w:ascii="Century"/>
          <w:color w:val="231F20"/>
          <w:spacing w:val="-38"/>
          <w:sz w:val="19"/>
        </w:rPr>
        <w:t> </w:t>
      </w:r>
      <w:r>
        <w:rPr>
          <w:rFonts w:ascii="Century"/>
          <w:color w:val="231F20"/>
          <w:sz w:val="19"/>
        </w:rPr>
        <w:t>forestall</w:t>
      </w:r>
      <w:r>
        <w:rPr>
          <w:rFonts w:ascii="Century"/>
          <w:color w:val="231F20"/>
          <w:spacing w:val="-38"/>
          <w:sz w:val="19"/>
        </w:rPr>
        <w:t> </w:t>
      </w:r>
      <w:r>
        <w:rPr>
          <w:rFonts w:ascii="Century"/>
          <w:color w:val="231F20"/>
          <w:sz w:val="19"/>
        </w:rPr>
        <w:t>further</w:t>
      </w:r>
      <w:r>
        <w:rPr>
          <w:rFonts w:ascii="Century"/>
          <w:color w:val="231F20"/>
          <w:spacing w:val="-38"/>
          <w:sz w:val="19"/>
        </w:rPr>
        <w:t> </w:t>
      </w:r>
      <w:r>
        <w:rPr>
          <w:rFonts w:ascii="Century"/>
          <w:color w:val="231F20"/>
          <w:sz w:val="19"/>
        </w:rPr>
        <w:t>writedowns</w:t>
      </w:r>
      <w:r>
        <w:rPr>
          <w:rFonts w:ascii="Century"/>
          <w:color w:val="231F20"/>
          <w:spacing w:val="26"/>
          <w:w w:val="96"/>
          <w:sz w:val="19"/>
        </w:rPr>
        <w:t> </w:t>
      </w:r>
      <w:r>
        <w:rPr>
          <w:rFonts w:ascii="Century"/>
          <w:color w:val="231F20"/>
          <w:sz w:val="19"/>
        </w:rPr>
        <w:t>and</w:t>
      </w:r>
      <w:r>
        <w:rPr>
          <w:rFonts w:ascii="Century"/>
          <w:color w:val="231F20"/>
          <w:spacing w:val="42"/>
          <w:sz w:val="19"/>
        </w:rPr>
        <w:t> </w:t>
      </w:r>
      <w:r>
        <w:rPr>
          <w:rFonts w:ascii="Century"/>
          <w:color w:val="231F20"/>
          <w:sz w:val="19"/>
        </w:rPr>
        <w:t>credit</w:t>
      </w:r>
      <w:r>
        <w:rPr>
          <w:rFonts w:ascii="Century"/>
          <w:color w:val="231F20"/>
          <w:spacing w:val="43"/>
          <w:sz w:val="19"/>
        </w:rPr>
        <w:t> </w:t>
      </w:r>
      <w:r>
        <w:rPr>
          <w:rFonts w:ascii="Century"/>
          <w:color w:val="231F20"/>
          <w:sz w:val="19"/>
        </w:rPr>
        <w:t>losses,</w:t>
      </w:r>
      <w:r>
        <w:rPr>
          <w:rFonts w:ascii="Century"/>
          <w:color w:val="231F20"/>
          <w:spacing w:val="42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43"/>
          <w:sz w:val="19"/>
        </w:rPr>
        <w:t> </w:t>
      </w:r>
      <w:r>
        <w:rPr>
          <w:rFonts w:ascii="Century"/>
          <w:color w:val="231F20"/>
          <w:sz w:val="19"/>
        </w:rPr>
        <w:t>US</w:t>
      </w:r>
      <w:r>
        <w:rPr>
          <w:rFonts w:ascii="Century"/>
          <w:color w:val="231F20"/>
          <w:spacing w:val="42"/>
          <w:sz w:val="19"/>
        </w:rPr>
        <w:t> </w:t>
      </w:r>
      <w:r>
        <w:rPr>
          <w:rFonts w:ascii="Century"/>
          <w:color w:val="231F20"/>
          <w:sz w:val="19"/>
        </w:rPr>
        <w:t>and</w:t>
      </w:r>
      <w:r>
        <w:rPr>
          <w:rFonts w:ascii="Century"/>
          <w:color w:val="231F20"/>
          <w:w w:val="96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several</w:t>
      </w:r>
      <w:r>
        <w:rPr>
          <w:rFonts w:ascii="Century"/>
          <w:color w:val="231F20"/>
          <w:spacing w:val="-17"/>
          <w:sz w:val="19"/>
        </w:rPr>
        <w:t> </w:t>
      </w:r>
      <w:r>
        <w:rPr>
          <w:rFonts w:ascii="Century"/>
          <w:color w:val="231F20"/>
          <w:sz w:val="19"/>
        </w:rPr>
        <w:t>European</w:t>
      </w:r>
      <w:r>
        <w:rPr>
          <w:rFonts w:ascii="Century"/>
          <w:color w:val="231F20"/>
          <w:spacing w:val="-17"/>
          <w:sz w:val="19"/>
        </w:rPr>
        <w:t> </w:t>
      </w:r>
      <w:r>
        <w:rPr>
          <w:rFonts w:ascii="Century"/>
          <w:color w:val="231F20"/>
          <w:sz w:val="19"/>
        </w:rPr>
        <w:t>countries</w:t>
      </w:r>
      <w:r>
        <w:rPr>
          <w:rFonts w:ascii="Century"/>
          <w:color w:val="231F20"/>
          <w:spacing w:val="-16"/>
          <w:sz w:val="19"/>
        </w:rPr>
        <w:t> </w:t>
      </w:r>
      <w:r>
        <w:rPr>
          <w:rFonts w:ascii="Century"/>
          <w:color w:val="231F20"/>
          <w:sz w:val="19"/>
        </w:rPr>
        <w:t>pur-</w:t>
      </w:r>
      <w:r>
        <w:rPr>
          <w:rFonts w:ascii="Century"/>
          <w:color w:val="231F20"/>
          <w:spacing w:val="26"/>
          <w:w w:val="99"/>
          <w:sz w:val="19"/>
        </w:rPr>
        <w:t> </w:t>
      </w:r>
      <w:r>
        <w:rPr>
          <w:rFonts w:ascii="Century"/>
          <w:color w:val="231F20"/>
          <w:w w:val="95"/>
          <w:sz w:val="19"/>
        </w:rPr>
        <w:t>sued</w:t>
      </w:r>
      <w:r>
        <w:rPr>
          <w:rFonts w:ascii="Century"/>
          <w:color w:val="231F20"/>
          <w:spacing w:val="-18"/>
          <w:w w:val="95"/>
          <w:sz w:val="19"/>
        </w:rPr>
        <w:t> </w:t>
      </w:r>
      <w:r>
        <w:rPr>
          <w:rFonts w:ascii="Century"/>
          <w:color w:val="231F20"/>
          <w:w w:val="95"/>
          <w:sz w:val="19"/>
        </w:rPr>
        <w:t>bank</w:t>
      </w:r>
      <w:r>
        <w:rPr>
          <w:rFonts w:ascii="Century"/>
          <w:color w:val="231F20"/>
          <w:spacing w:val="-17"/>
          <w:w w:val="95"/>
          <w:sz w:val="19"/>
        </w:rPr>
        <w:t> </w:t>
      </w:r>
      <w:r>
        <w:rPr>
          <w:rFonts w:ascii="Century"/>
          <w:color w:val="231F20"/>
          <w:w w:val="95"/>
          <w:sz w:val="19"/>
        </w:rPr>
        <w:t>intervention</w:t>
      </w:r>
      <w:r>
        <w:rPr>
          <w:rFonts w:ascii="Century"/>
          <w:color w:val="231F20"/>
          <w:spacing w:val="-17"/>
          <w:w w:val="95"/>
          <w:sz w:val="19"/>
        </w:rPr>
        <w:t> </w:t>
      </w:r>
      <w:r>
        <w:rPr>
          <w:rFonts w:ascii="Century"/>
          <w:color w:val="231F20"/>
          <w:w w:val="95"/>
          <w:sz w:val="19"/>
        </w:rPr>
        <w:t>strategies</w:t>
      </w:r>
      <w:r>
        <w:rPr>
          <w:rFonts w:ascii="Century"/>
          <w:color w:val="231F20"/>
          <w:spacing w:val="24"/>
          <w:w w:val="95"/>
          <w:sz w:val="19"/>
        </w:rPr>
        <w:t> </w:t>
      </w:r>
      <w:r>
        <w:rPr>
          <w:rFonts w:ascii="Century"/>
          <w:color w:val="231F20"/>
          <w:spacing w:val="-1"/>
          <w:w w:val="95"/>
          <w:sz w:val="19"/>
        </w:rPr>
        <w:t>tha</w:t>
      </w:r>
      <w:r>
        <w:rPr>
          <w:rFonts w:ascii="Century"/>
          <w:color w:val="231F20"/>
          <w:spacing w:val="-2"/>
          <w:w w:val="95"/>
          <w:sz w:val="19"/>
        </w:rPr>
        <w:t>t</w:t>
      </w:r>
      <w:r>
        <w:rPr>
          <w:rFonts w:ascii="Century"/>
          <w:color w:val="231F20"/>
          <w:spacing w:val="-9"/>
          <w:w w:val="95"/>
          <w:sz w:val="19"/>
        </w:rPr>
        <w:t> </w:t>
      </w:r>
      <w:r>
        <w:rPr>
          <w:rFonts w:ascii="Century"/>
          <w:color w:val="231F20"/>
          <w:w w:val="95"/>
          <w:sz w:val="19"/>
        </w:rPr>
        <w:t>included</w:t>
      </w:r>
      <w:r>
        <w:rPr>
          <w:rFonts w:ascii="Century"/>
          <w:color w:val="231F20"/>
          <w:spacing w:val="-9"/>
          <w:w w:val="95"/>
          <w:sz w:val="19"/>
        </w:rPr>
        <w:t> </w:t>
      </w:r>
      <w:r>
        <w:rPr>
          <w:rFonts w:ascii="Century"/>
          <w:color w:val="231F20"/>
          <w:w w:val="95"/>
          <w:sz w:val="19"/>
        </w:rPr>
        <w:t>arranged</w:t>
      </w:r>
      <w:r>
        <w:rPr>
          <w:rFonts w:ascii="Century"/>
          <w:color w:val="231F20"/>
          <w:spacing w:val="-9"/>
          <w:w w:val="95"/>
          <w:sz w:val="19"/>
        </w:rPr>
        <w:t> </w:t>
      </w:r>
      <w:r>
        <w:rPr>
          <w:rFonts w:ascii="Century"/>
          <w:color w:val="231F20"/>
          <w:spacing w:val="-1"/>
          <w:w w:val="95"/>
          <w:sz w:val="19"/>
        </w:rPr>
        <w:t>takeo</w:t>
      </w:r>
      <w:r>
        <w:rPr>
          <w:rFonts w:ascii="Century"/>
          <w:color w:val="231F20"/>
          <w:spacing w:val="-2"/>
          <w:w w:val="95"/>
          <w:sz w:val="19"/>
        </w:rPr>
        <w:t>v</w:t>
      </w:r>
      <w:r>
        <w:rPr>
          <w:rFonts w:ascii="Century"/>
          <w:color w:val="231F20"/>
          <w:spacing w:val="-1"/>
          <w:w w:val="95"/>
          <w:sz w:val="19"/>
        </w:rPr>
        <w:t>ers</w:t>
      </w:r>
      <w:r>
        <w:rPr>
          <w:rFonts w:ascii="Century"/>
          <w:color w:val="231F20"/>
          <w:spacing w:val="21"/>
          <w:w w:val="94"/>
          <w:sz w:val="19"/>
        </w:rPr>
        <w:t> </w:t>
      </w:r>
      <w:r>
        <w:rPr>
          <w:rFonts w:ascii="Century"/>
          <w:color w:val="231F20"/>
          <w:sz w:val="19"/>
        </w:rPr>
        <w:t>of</w:t>
      </w:r>
      <w:r>
        <w:rPr>
          <w:rFonts w:ascii="Century"/>
          <w:color w:val="231F20"/>
          <w:spacing w:val="-35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-35"/>
          <w:sz w:val="19"/>
        </w:rPr>
        <w:t> </w:t>
      </w:r>
      <w:r>
        <w:rPr>
          <w:rFonts w:ascii="Century"/>
          <w:color w:val="231F20"/>
          <w:spacing w:val="-1"/>
          <w:sz w:val="19"/>
        </w:rPr>
        <w:t>weaker</w:t>
      </w:r>
      <w:r>
        <w:rPr>
          <w:rFonts w:ascii="Century"/>
          <w:color w:val="231F20"/>
          <w:spacing w:val="-35"/>
          <w:sz w:val="19"/>
        </w:rPr>
        <w:t> </w:t>
      </w:r>
      <w:r>
        <w:rPr>
          <w:rFonts w:ascii="Century"/>
          <w:color w:val="231F20"/>
          <w:sz w:val="19"/>
        </w:rPr>
        <w:t>entities</w:t>
      </w:r>
      <w:r>
        <w:rPr>
          <w:rFonts w:ascii="Century"/>
          <w:color w:val="231F20"/>
          <w:spacing w:val="-35"/>
          <w:sz w:val="19"/>
        </w:rPr>
        <w:t> </w:t>
      </w:r>
      <w:r>
        <w:rPr>
          <w:rFonts w:ascii="Century"/>
          <w:color w:val="231F20"/>
          <w:sz w:val="19"/>
        </w:rPr>
        <w:t>by</w:t>
      </w:r>
      <w:r>
        <w:rPr>
          <w:rFonts w:ascii="Century"/>
          <w:color w:val="231F20"/>
          <w:spacing w:val="-35"/>
          <w:sz w:val="19"/>
        </w:rPr>
        <w:t> </w:t>
      </w:r>
      <w:r>
        <w:rPr>
          <w:rFonts w:ascii="Century"/>
          <w:color w:val="231F20"/>
          <w:sz w:val="19"/>
        </w:rPr>
        <w:t>stronger</w:t>
      </w:r>
      <w:r>
        <w:rPr>
          <w:rFonts w:ascii="Century"/>
          <w:color w:val="231F20"/>
          <w:spacing w:val="22"/>
          <w:w w:val="97"/>
          <w:sz w:val="19"/>
        </w:rPr>
        <w:t> </w:t>
      </w:r>
      <w:r>
        <w:rPr>
          <w:rFonts w:ascii="Century"/>
          <w:color w:val="231F20"/>
          <w:spacing w:val="1"/>
          <w:sz w:val="19"/>
        </w:rPr>
        <w:t>partners,</w:t>
      </w:r>
      <w:r>
        <w:rPr>
          <w:rFonts w:ascii="Century"/>
          <w:color w:val="231F20"/>
          <w:spacing w:val="-9"/>
          <w:sz w:val="19"/>
        </w:rPr>
        <w:t> </w:t>
      </w:r>
      <w:r>
        <w:rPr>
          <w:rFonts w:ascii="Century"/>
          <w:color w:val="231F20"/>
          <w:sz w:val="19"/>
        </w:rPr>
        <w:t>closures</w:t>
      </w:r>
      <w:r>
        <w:rPr>
          <w:rFonts w:ascii="Century"/>
          <w:color w:val="231F20"/>
          <w:spacing w:val="-8"/>
          <w:sz w:val="19"/>
        </w:rPr>
        <w:t> </w:t>
      </w:r>
      <w:r>
        <w:rPr>
          <w:rFonts w:ascii="Century"/>
          <w:color w:val="231F20"/>
          <w:sz w:val="19"/>
        </w:rPr>
        <w:t>and</w:t>
      </w:r>
      <w:r>
        <w:rPr>
          <w:rFonts w:ascii="Century"/>
          <w:color w:val="231F20"/>
          <w:spacing w:val="-8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national-</w:t>
      </w:r>
      <w:r>
        <w:rPr>
          <w:rFonts w:ascii="Century"/>
          <w:color w:val="231F20"/>
          <w:spacing w:val="27"/>
          <w:w w:val="96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isati</w:t>
      </w:r>
      <w:r>
        <w:rPr>
          <w:rFonts w:ascii="Century"/>
          <w:color w:val="231F20"/>
          <w:spacing w:val="-1"/>
          <w:sz w:val="19"/>
        </w:rPr>
        <w:t>o</w:t>
      </w:r>
      <w:r>
        <w:rPr>
          <w:rFonts w:ascii="Century"/>
          <w:color w:val="231F20"/>
          <w:spacing w:val="-2"/>
          <w:sz w:val="19"/>
        </w:rPr>
        <w:t>n</w:t>
      </w:r>
      <w:r>
        <w:rPr>
          <w:rFonts w:ascii="Century"/>
          <w:color w:val="231F20"/>
          <w:spacing w:val="-1"/>
          <w:sz w:val="19"/>
        </w:rPr>
        <w:t>.</w:t>
      </w:r>
      <w:r>
        <w:rPr>
          <w:rFonts w:ascii="Century"/>
          <w:sz w:val="19"/>
        </w:rPr>
      </w:r>
    </w:p>
    <w:p>
      <w:pPr>
        <w:spacing w:line="194" w:lineRule="exact" w:before="1"/>
        <w:ind w:left="65" w:right="1" w:firstLine="159"/>
        <w:jc w:val="both"/>
        <w:rPr>
          <w:rFonts w:ascii="Century" w:hAnsi="Century" w:cs="Century" w:eastAsia="Century"/>
          <w:sz w:val="19"/>
          <w:szCs w:val="19"/>
        </w:rPr>
      </w:pPr>
      <w:r>
        <w:rPr>
          <w:rFonts w:ascii="Century"/>
          <w:color w:val="231F20"/>
          <w:sz w:val="19"/>
        </w:rPr>
        <w:t>In</w:t>
      </w:r>
      <w:r>
        <w:rPr>
          <w:rFonts w:ascii="Century"/>
          <w:color w:val="231F20"/>
          <w:spacing w:val="35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35"/>
          <w:sz w:val="19"/>
        </w:rPr>
        <w:t> </w:t>
      </w:r>
      <w:r>
        <w:rPr>
          <w:rFonts w:ascii="Century"/>
          <w:color w:val="231F20"/>
          <w:sz w:val="19"/>
        </w:rPr>
        <w:t>case</w:t>
      </w:r>
      <w:r>
        <w:rPr>
          <w:rFonts w:ascii="Century"/>
          <w:color w:val="231F20"/>
          <w:spacing w:val="35"/>
          <w:sz w:val="19"/>
        </w:rPr>
        <w:t> </w:t>
      </w:r>
      <w:r>
        <w:rPr>
          <w:rFonts w:ascii="Century"/>
          <w:color w:val="231F20"/>
          <w:sz w:val="19"/>
        </w:rPr>
        <w:t>of</w:t>
      </w:r>
      <w:r>
        <w:rPr>
          <w:rFonts w:ascii="Century"/>
          <w:color w:val="231F20"/>
          <w:spacing w:val="36"/>
          <w:sz w:val="19"/>
        </w:rPr>
        <w:t> </w:t>
      </w:r>
      <w:r>
        <w:rPr>
          <w:rFonts w:ascii="Century"/>
          <w:color w:val="231F20"/>
          <w:sz w:val="19"/>
        </w:rPr>
        <w:t>emerging</w:t>
      </w:r>
      <w:r>
        <w:rPr>
          <w:rFonts w:ascii="Century"/>
          <w:color w:val="231F20"/>
          <w:spacing w:val="35"/>
          <w:sz w:val="19"/>
        </w:rPr>
        <w:t> </w:t>
      </w:r>
      <w:r>
        <w:rPr>
          <w:rFonts w:ascii="Century"/>
          <w:color w:val="231F20"/>
          <w:sz w:val="19"/>
        </w:rPr>
        <w:t>and</w:t>
      </w:r>
      <w:r>
        <w:rPr>
          <w:rFonts w:ascii="Century"/>
          <w:color w:val="231F20"/>
          <w:spacing w:val="23"/>
          <w:w w:val="96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developing</w:t>
      </w:r>
      <w:r>
        <w:rPr>
          <w:rFonts w:ascii="Century"/>
          <w:color w:val="231F20"/>
          <w:sz w:val="19"/>
        </w:rPr>
        <w:t>  </w:t>
      </w:r>
      <w:r>
        <w:rPr>
          <w:rFonts w:ascii="Century"/>
          <w:color w:val="231F20"/>
          <w:spacing w:val="51"/>
          <w:sz w:val="19"/>
        </w:rPr>
        <w:t> </w:t>
      </w:r>
      <w:r>
        <w:rPr>
          <w:rFonts w:ascii="Century"/>
          <w:color w:val="231F20"/>
          <w:sz w:val="19"/>
        </w:rPr>
        <w:t>economies  </w:t>
      </w:r>
      <w:r>
        <w:rPr>
          <w:rFonts w:ascii="Century"/>
          <w:color w:val="231F20"/>
          <w:spacing w:val="52"/>
          <w:sz w:val="19"/>
        </w:rPr>
        <w:t> </w:t>
      </w:r>
      <w:r>
        <w:rPr>
          <w:rFonts w:ascii="Century"/>
          <w:color w:val="231F20"/>
          <w:sz w:val="19"/>
        </w:rPr>
        <w:t>which</w:t>
      </w:r>
      <w:r>
        <w:rPr>
          <w:rFonts w:ascii="Century"/>
          <w:sz w:val="19"/>
        </w:rPr>
      </w:r>
    </w:p>
    <w:p>
      <w:pPr>
        <w:spacing w:line="194" w:lineRule="exact" w:before="97"/>
        <w:ind w:left="65" w:right="0" w:firstLine="0"/>
        <w:jc w:val="both"/>
        <w:rPr>
          <w:rFonts w:ascii="Century" w:hAnsi="Century" w:cs="Century" w:eastAsia="Century"/>
          <w:sz w:val="19"/>
          <w:szCs w:val="19"/>
        </w:rPr>
      </w:pPr>
      <w:r>
        <w:rPr/>
        <w:br w:type="column"/>
      </w:r>
      <w:r>
        <w:rPr>
          <w:rFonts w:ascii="Century"/>
          <w:color w:val="231F20"/>
          <w:spacing w:val="-3"/>
          <w:sz w:val="19"/>
        </w:rPr>
        <w:t>hav</w:t>
      </w:r>
      <w:r>
        <w:rPr>
          <w:rFonts w:ascii="Century"/>
          <w:color w:val="231F20"/>
          <w:spacing w:val="-2"/>
          <w:sz w:val="19"/>
        </w:rPr>
        <w:t>e</w:t>
      </w:r>
      <w:r>
        <w:rPr>
          <w:rFonts w:ascii="Century"/>
          <w:color w:val="231F20"/>
          <w:spacing w:val="-10"/>
          <w:sz w:val="19"/>
        </w:rPr>
        <w:t> </w:t>
      </w:r>
      <w:r>
        <w:rPr>
          <w:rFonts w:ascii="Century"/>
          <w:color w:val="231F20"/>
          <w:sz w:val="19"/>
        </w:rPr>
        <w:t>initially</w:t>
      </w:r>
      <w:r>
        <w:rPr>
          <w:rFonts w:ascii="Century"/>
          <w:color w:val="231F20"/>
          <w:spacing w:val="-9"/>
          <w:sz w:val="19"/>
        </w:rPr>
        <w:t> </w:t>
      </w:r>
      <w:r>
        <w:rPr>
          <w:rFonts w:ascii="Century"/>
          <w:color w:val="231F20"/>
          <w:sz w:val="19"/>
        </w:rPr>
        <w:t>appeared</w:t>
      </w:r>
      <w:r>
        <w:rPr>
          <w:rFonts w:ascii="Century"/>
          <w:color w:val="231F20"/>
          <w:spacing w:val="-9"/>
          <w:sz w:val="19"/>
        </w:rPr>
        <w:t> </w:t>
      </w:r>
      <w:r>
        <w:rPr>
          <w:rFonts w:ascii="Century"/>
          <w:color w:val="231F20"/>
          <w:sz w:val="19"/>
        </w:rPr>
        <w:t>immune</w:t>
      </w:r>
      <w:r>
        <w:rPr>
          <w:rFonts w:ascii="Century"/>
          <w:color w:val="231F20"/>
          <w:spacing w:val="24"/>
          <w:w w:val="95"/>
          <w:sz w:val="19"/>
        </w:rPr>
        <w:t> </w:t>
      </w:r>
      <w:r>
        <w:rPr>
          <w:rFonts w:ascii="Century"/>
          <w:color w:val="231F20"/>
          <w:sz w:val="19"/>
        </w:rPr>
        <w:t>to</w:t>
      </w:r>
      <w:r>
        <w:rPr>
          <w:rFonts w:ascii="Century"/>
          <w:color w:val="231F20"/>
          <w:spacing w:val="-30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-30"/>
          <w:sz w:val="19"/>
        </w:rPr>
        <w:t> </w:t>
      </w:r>
      <w:r>
        <w:rPr>
          <w:rFonts w:ascii="Century"/>
          <w:color w:val="231F20"/>
          <w:sz w:val="19"/>
        </w:rPr>
        <w:t>global</w:t>
      </w:r>
      <w:r>
        <w:rPr>
          <w:rFonts w:ascii="Century"/>
          <w:color w:val="231F20"/>
          <w:spacing w:val="-30"/>
          <w:sz w:val="19"/>
        </w:rPr>
        <w:t> </w:t>
      </w:r>
      <w:r>
        <w:rPr>
          <w:rFonts w:ascii="Century"/>
          <w:color w:val="231F20"/>
          <w:sz w:val="19"/>
        </w:rPr>
        <w:t>financial</w:t>
      </w:r>
      <w:r>
        <w:rPr>
          <w:rFonts w:ascii="Century"/>
          <w:color w:val="231F20"/>
          <w:spacing w:val="-30"/>
          <w:sz w:val="19"/>
        </w:rPr>
        <w:t> </w:t>
      </w:r>
      <w:r>
        <w:rPr>
          <w:rFonts w:ascii="Century"/>
          <w:color w:val="231F20"/>
          <w:sz w:val="19"/>
        </w:rPr>
        <w:t>crisis,</w:t>
      </w:r>
      <w:r>
        <w:rPr>
          <w:rFonts w:ascii="Century"/>
          <w:color w:val="231F20"/>
          <w:spacing w:val="-30"/>
          <w:sz w:val="19"/>
        </w:rPr>
        <w:t> </w:t>
      </w:r>
      <w:r>
        <w:rPr>
          <w:rFonts w:ascii="Century"/>
          <w:color w:val="231F20"/>
          <w:sz w:val="19"/>
        </w:rPr>
        <w:t>they</w:t>
      </w:r>
      <w:r>
        <w:rPr>
          <w:rFonts w:ascii="Century"/>
          <w:color w:val="231F20"/>
          <w:spacing w:val="23"/>
          <w:w w:val="93"/>
          <w:sz w:val="19"/>
        </w:rPr>
        <w:t> </w:t>
      </w:r>
      <w:r>
        <w:rPr>
          <w:rFonts w:ascii="Century"/>
          <w:color w:val="231F20"/>
          <w:sz w:val="19"/>
        </w:rPr>
        <w:t>adopted</w:t>
      </w:r>
      <w:r>
        <w:rPr>
          <w:rFonts w:ascii="Century"/>
          <w:color w:val="231F20"/>
          <w:spacing w:val="-9"/>
          <w:sz w:val="19"/>
        </w:rPr>
        <w:t> </w:t>
      </w:r>
      <w:r>
        <w:rPr>
          <w:rFonts w:ascii="Century"/>
          <w:color w:val="231F20"/>
          <w:sz w:val="19"/>
        </w:rPr>
        <w:t>measures</w:t>
      </w:r>
      <w:r>
        <w:rPr>
          <w:rFonts w:ascii="Century"/>
          <w:color w:val="231F20"/>
          <w:spacing w:val="-8"/>
          <w:sz w:val="19"/>
        </w:rPr>
        <w:t> </w:t>
      </w:r>
      <w:r>
        <w:rPr>
          <w:rFonts w:ascii="Century"/>
          <w:color w:val="231F20"/>
          <w:sz w:val="19"/>
        </w:rPr>
        <w:t>to</w:t>
      </w:r>
      <w:r>
        <w:rPr>
          <w:rFonts w:ascii="Century"/>
          <w:color w:val="231F20"/>
          <w:spacing w:val="-8"/>
          <w:sz w:val="19"/>
        </w:rPr>
        <w:t> </w:t>
      </w:r>
      <w:r>
        <w:rPr>
          <w:rFonts w:ascii="Century"/>
          <w:color w:val="231F20"/>
          <w:sz w:val="19"/>
        </w:rPr>
        <w:t>ease</w:t>
      </w:r>
      <w:r>
        <w:rPr>
          <w:rFonts w:ascii="Century"/>
          <w:color w:val="231F20"/>
          <w:spacing w:val="-9"/>
          <w:sz w:val="19"/>
        </w:rPr>
        <w:t> </w:t>
      </w:r>
      <w:r>
        <w:rPr>
          <w:rFonts w:ascii="Century"/>
          <w:color w:val="231F20"/>
          <w:sz w:val="19"/>
        </w:rPr>
        <w:t>credit</w:t>
      </w:r>
      <w:r>
        <w:rPr>
          <w:rFonts w:ascii="Century"/>
          <w:color w:val="231F20"/>
          <w:w w:val="97"/>
          <w:sz w:val="19"/>
        </w:rPr>
        <w:t> </w:t>
      </w:r>
      <w:r>
        <w:rPr>
          <w:rFonts w:ascii="Century"/>
          <w:color w:val="231F20"/>
          <w:sz w:val="19"/>
        </w:rPr>
        <w:t>conditions</w:t>
      </w:r>
      <w:r>
        <w:rPr>
          <w:rFonts w:ascii="Century"/>
          <w:color w:val="231F20"/>
          <w:spacing w:val="5"/>
          <w:sz w:val="19"/>
        </w:rPr>
        <w:t> </w:t>
      </w:r>
      <w:r>
        <w:rPr>
          <w:rFonts w:ascii="Century"/>
          <w:color w:val="231F20"/>
          <w:sz w:val="19"/>
        </w:rPr>
        <w:t>by</w:t>
      </w:r>
      <w:r>
        <w:rPr>
          <w:rFonts w:ascii="Century"/>
          <w:color w:val="231F20"/>
          <w:spacing w:val="5"/>
          <w:sz w:val="19"/>
        </w:rPr>
        <w:t> </w:t>
      </w:r>
      <w:r>
        <w:rPr>
          <w:rFonts w:ascii="Century"/>
          <w:color w:val="231F20"/>
          <w:spacing w:val="-1"/>
          <w:sz w:val="19"/>
        </w:rPr>
        <w:t>pro</w:t>
      </w:r>
      <w:r>
        <w:rPr>
          <w:rFonts w:ascii="Century"/>
          <w:color w:val="231F20"/>
          <w:spacing w:val="-2"/>
          <w:sz w:val="19"/>
        </w:rPr>
        <w:t>viding</w:t>
      </w:r>
      <w:r>
        <w:rPr>
          <w:rFonts w:ascii="Century"/>
          <w:color w:val="231F20"/>
          <w:spacing w:val="5"/>
          <w:sz w:val="19"/>
        </w:rPr>
        <w:t> </w:t>
      </w:r>
      <w:r>
        <w:rPr>
          <w:rFonts w:ascii="Century"/>
          <w:color w:val="231F20"/>
          <w:sz w:val="19"/>
        </w:rPr>
        <w:t>emer-</w:t>
      </w:r>
      <w:r>
        <w:rPr>
          <w:rFonts w:ascii="Century"/>
          <w:color w:val="231F20"/>
          <w:spacing w:val="26"/>
          <w:sz w:val="19"/>
        </w:rPr>
        <w:t> </w:t>
      </w:r>
      <w:r>
        <w:rPr>
          <w:rFonts w:ascii="Century"/>
          <w:color w:val="231F20"/>
          <w:sz w:val="19"/>
        </w:rPr>
        <w:t>gency</w:t>
      </w:r>
      <w:r>
        <w:rPr>
          <w:rFonts w:ascii="Century"/>
          <w:color w:val="231F20"/>
          <w:spacing w:val="-28"/>
          <w:sz w:val="19"/>
        </w:rPr>
        <w:t> </w:t>
      </w:r>
      <w:r>
        <w:rPr>
          <w:rFonts w:ascii="Century"/>
          <w:color w:val="231F20"/>
          <w:sz w:val="19"/>
        </w:rPr>
        <w:t>liquidity</w:t>
      </w:r>
      <w:r>
        <w:rPr>
          <w:rFonts w:ascii="Century"/>
          <w:color w:val="231F20"/>
          <w:spacing w:val="-27"/>
          <w:sz w:val="19"/>
        </w:rPr>
        <w:t> </w:t>
      </w:r>
      <w:r>
        <w:rPr>
          <w:rFonts w:ascii="Century"/>
          <w:color w:val="231F20"/>
          <w:sz w:val="19"/>
        </w:rPr>
        <w:t>support</w:t>
      </w:r>
      <w:r>
        <w:rPr>
          <w:rFonts w:ascii="Century"/>
          <w:color w:val="231F20"/>
          <w:spacing w:val="-27"/>
          <w:sz w:val="19"/>
        </w:rPr>
        <w:t> </w:t>
      </w:r>
      <w:r>
        <w:rPr>
          <w:rFonts w:ascii="Century"/>
          <w:color w:val="231F20"/>
          <w:sz w:val="19"/>
        </w:rPr>
        <w:t>to</w:t>
      </w:r>
      <w:r>
        <w:rPr>
          <w:rFonts w:ascii="Century"/>
          <w:color w:val="231F20"/>
          <w:spacing w:val="-27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-28"/>
          <w:sz w:val="19"/>
        </w:rPr>
        <w:t> </w:t>
      </w:r>
      <w:r>
        <w:rPr>
          <w:rFonts w:ascii="Century"/>
          <w:color w:val="231F20"/>
          <w:sz w:val="19"/>
        </w:rPr>
        <w:t>do-</w:t>
      </w:r>
      <w:r>
        <w:rPr>
          <w:rFonts w:ascii="Century"/>
          <w:color w:val="231F20"/>
          <w:spacing w:val="28"/>
          <w:w w:val="103"/>
          <w:sz w:val="19"/>
        </w:rPr>
        <w:t> </w:t>
      </w:r>
      <w:r>
        <w:rPr>
          <w:rFonts w:ascii="Century"/>
          <w:color w:val="231F20"/>
          <w:w w:val="95"/>
          <w:sz w:val="19"/>
        </w:rPr>
        <w:t>mestic</w:t>
      </w:r>
      <w:r>
        <w:rPr>
          <w:rFonts w:ascii="Century"/>
          <w:color w:val="231F20"/>
          <w:spacing w:val="2"/>
          <w:w w:val="95"/>
          <w:sz w:val="19"/>
        </w:rPr>
        <w:t> </w:t>
      </w:r>
      <w:r>
        <w:rPr>
          <w:rFonts w:ascii="Century"/>
          <w:color w:val="231F20"/>
          <w:w w:val="95"/>
          <w:sz w:val="19"/>
        </w:rPr>
        <w:t>banking</w:t>
      </w:r>
      <w:r>
        <w:rPr>
          <w:rFonts w:ascii="Century"/>
          <w:color w:val="231F20"/>
          <w:spacing w:val="3"/>
          <w:w w:val="95"/>
          <w:sz w:val="19"/>
        </w:rPr>
        <w:t> </w:t>
      </w:r>
      <w:r>
        <w:rPr>
          <w:rFonts w:ascii="Century"/>
          <w:color w:val="231F20"/>
          <w:w w:val="95"/>
          <w:sz w:val="19"/>
        </w:rPr>
        <w:t>system.</w:t>
      </w:r>
      <w:r>
        <w:rPr>
          <w:rFonts w:ascii="Century"/>
          <w:sz w:val="19"/>
        </w:rPr>
      </w:r>
    </w:p>
    <w:p>
      <w:pPr>
        <w:spacing w:line="194" w:lineRule="exact" w:before="1"/>
        <w:ind w:left="65" w:right="0" w:firstLine="159"/>
        <w:jc w:val="both"/>
        <w:rPr>
          <w:rFonts w:ascii="Century" w:hAnsi="Century" w:cs="Century" w:eastAsia="Century"/>
          <w:sz w:val="19"/>
          <w:szCs w:val="19"/>
        </w:rPr>
      </w:pPr>
      <w:r>
        <w:rPr>
          <w:rFonts w:ascii="Century"/>
          <w:color w:val="231F20"/>
          <w:sz w:val="19"/>
        </w:rPr>
        <w:t>As</w:t>
      </w:r>
      <w:r>
        <w:rPr>
          <w:rFonts w:ascii="Century"/>
          <w:color w:val="231F20"/>
          <w:spacing w:val="3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3"/>
          <w:sz w:val="19"/>
        </w:rPr>
        <w:t> </w:t>
      </w:r>
      <w:r>
        <w:rPr>
          <w:rFonts w:ascii="Century"/>
          <w:color w:val="231F20"/>
          <w:sz w:val="19"/>
        </w:rPr>
        <w:t>crisis</w:t>
      </w:r>
      <w:r>
        <w:rPr>
          <w:rFonts w:ascii="Century"/>
          <w:color w:val="231F20"/>
          <w:spacing w:val="3"/>
          <w:sz w:val="19"/>
        </w:rPr>
        <w:t> </w:t>
      </w:r>
      <w:r>
        <w:rPr>
          <w:rFonts w:ascii="Century"/>
          <w:color w:val="231F20"/>
          <w:sz w:val="19"/>
        </w:rPr>
        <w:t>deteriorated</w:t>
      </w:r>
      <w:r>
        <w:rPr>
          <w:rFonts w:ascii="Century"/>
          <w:color w:val="231F20"/>
          <w:spacing w:val="3"/>
          <w:sz w:val="19"/>
        </w:rPr>
        <w:t> </w:t>
      </w:r>
      <w:r>
        <w:rPr>
          <w:rFonts w:ascii="Century"/>
          <w:color w:val="231F20"/>
          <w:sz w:val="19"/>
        </w:rPr>
        <w:t>and</w:t>
      </w:r>
      <w:r>
        <w:rPr>
          <w:rFonts w:ascii="Century"/>
          <w:color w:val="231F20"/>
          <w:spacing w:val="24"/>
          <w:w w:val="96"/>
          <w:sz w:val="19"/>
        </w:rPr>
        <w:t> </w:t>
      </w:r>
      <w:r>
        <w:rPr>
          <w:rFonts w:ascii="Century"/>
          <w:color w:val="231F20"/>
          <w:sz w:val="19"/>
        </w:rPr>
        <w:t>affected</w:t>
      </w:r>
      <w:r>
        <w:rPr>
          <w:rFonts w:ascii="Century"/>
          <w:color w:val="231F20"/>
          <w:spacing w:val="-3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-3"/>
          <w:sz w:val="19"/>
        </w:rPr>
        <w:t> </w:t>
      </w:r>
      <w:r>
        <w:rPr>
          <w:rFonts w:ascii="Century"/>
          <w:color w:val="231F20"/>
          <w:sz w:val="19"/>
        </w:rPr>
        <w:t>real</w:t>
      </w:r>
      <w:r>
        <w:rPr>
          <w:rFonts w:ascii="Century"/>
          <w:color w:val="231F20"/>
          <w:spacing w:val="-3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econom</w:t>
      </w:r>
      <w:r>
        <w:rPr>
          <w:rFonts w:ascii="Century"/>
          <w:color w:val="231F20"/>
          <w:spacing w:val="-3"/>
          <w:sz w:val="19"/>
        </w:rPr>
        <w:t>y</w:t>
      </w:r>
      <w:r>
        <w:rPr>
          <w:rFonts w:ascii="Century"/>
          <w:color w:val="231F20"/>
          <w:spacing w:val="-2"/>
          <w:sz w:val="19"/>
        </w:rPr>
        <w:t>,</w:t>
      </w:r>
      <w:r>
        <w:rPr>
          <w:rFonts w:ascii="Century"/>
          <w:color w:val="231F20"/>
          <w:spacing w:val="-3"/>
          <w:sz w:val="19"/>
        </w:rPr>
        <w:t> </w:t>
      </w:r>
      <w:r>
        <w:rPr>
          <w:rFonts w:ascii="Century"/>
          <w:color w:val="231F20"/>
          <w:sz w:val="19"/>
        </w:rPr>
        <w:t>fiscal</w:t>
      </w:r>
      <w:r>
        <w:rPr>
          <w:rFonts w:ascii="Century"/>
          <w:color w:val="231F20"/>
          <w:spacing w:val="24"/>
          <w:w w:val="96"/>
          <w:sz w:val="19"/>
        </w:rPr>
        <w:t> </w:t>
      </w:r>
      <w:r>
        <w:rPr>
          <w:rFonts w:ascii="Century"/>
          <w:color w:val="231F20"/>
          <w:w w:val="95"/>
          <w:sz w:val="19"/>
        </w:rPr>
        <w:t>stimulus</w:t>
      </w:r>
      <w:r>
        <w:rPr>
          <w:rFonts w:ascii="Century"/>
          <w:color w:val="231F20"/>
          <w:spacing w:val="-9"/>
          <w:w w:val="95"/>
          <w:sz w:val="19"/>
        </w:rPr>
        <w:t> </w:t>
      </w:r>
      <w:r>
        <w:rPr>
          <w:rFonts w:ascii="Century"/>
          <w:color w:val="231F20"/>
          <w:w w:val="95"/>
          <w:sz w:val="19"/>
        </w:rPr>
        <w:t>measures</w:t>
      </w:r>
      <w:r>
        <w:rPr>
          <w:rFonts w:ascii="Century"/>
          <w:color w:val="231F20"/>
          <w:spacing w:val="-8"/>
          <w:w w:val="95"/>
          <w:sz w:val="19"/>
        </w:rPr>
        <w:t> </w:t>
      </w:r>
      <w:r>
        <w:rPr>
          <w:rFonts w:ascii="Century"/>
          <w:color w:val="231F20"/>
          <w:w w:val="95"/>
          <w:sz w:val="19"/>
        </w:rPr>
        <w:t>became</w:t>
      </w:r>
      <w:r>
        <w:rPr>
          <w:rFonts w:ascii="Century"/>
          <w:color w:val="231F20"/>
          <w:spacing w:val="-8"/>
          <w:w w:val="95"/>
          <w:sz w:val="19"/>
        </w:rPr>
        <w:t> </w:t>
      </w:r>
      <w:r>
        <w:rPr>
          <w:rFonts w:ascii="Century"/>
          <w:color w:val="231F20"/>
          <w:w w:val="95"/>
          <w:sz w:val="19"/>
        </w:rPr>
        <w:t>policy</w:t>
      </w:r>
      <w:r>
        <w:rPr>
          <w:rFonts w:ascii="Century"/>
          <w:color w:val="231F20"/>
          <w:spacing w:val="22"/>
          <w:w w:val="91"/>
          <w:sz w:val="19"/>
        </w:rPr>
        <w:t> </w:t>
      </w:r>
      <w:r>
        <w:rPr>
          <w:rFonts w:ascii="Century"/>
          <w:color w:val="231F20"/>
          <w:sz w:val="19"/>
        </w:rPr>
        <w:t>priorities.</w:t>
      </w:r>
      <w:r>
        <w:rPr>
          <w:rFonts w:ascii="Century"/>
          <w:sz w:val="19"/>
        </w:rPr>
      </w:r>
    </w:p>
    <w:p>
      <w:pPr>
        <w:spacing w:line="194" w:lineRule="exact" w:before="1"/>
        <w:ind w:left="65" w:right="0" w:firstLine="159"/>
        <w:jc w:val="both"/>
        <w:rPr>
          <w:rFonts w:ascii="Century" w:hAnsi="Century" w:cs="Century" w:eastAsia="Century"/>
          <w:sz w:val="19"/>
          <w:szCs w:val="19"/>
        </w:rPr>
      </w:pP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15"/>
          <w:sz w:val="19"/>
        </w:rPr>
        <w:t> </w:t>
      </w:r>
      <w:r>
        <w:rPr>
          <w:rFonts w:ascii="Century"/>
          <w:color w:val="231F20"/>
          <w:sz w:val="19"/>
        </w:rPr>
        <w:t>financial</w:t>
      </w:r>
      <w:r>
        <w:rPr>
          <w:rFonts w:ascii="Century"/>
          <w:color w:val="231F20"/>
          <w:spacing w:val="15"/>
          <w:sz w:val="19"/>
        </w:rPr>
        <w:t> </w:t>
      </w:r>
      <w:r>
        <w:rPr>
          <w:rFonts w:ascii="Century"/>
          <w:color w:val="231F20"/>
          <w:sz w:val="19"/>
        </w:rPr>
        <w:t>crisis,</w:t>
      </w:r>
      <w:r>
        <w:rPr>
          <w:rFonts w:ascii="Century"/>
          <w:color w:val="231F20"/>
          <w:spacing w:val="16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15"/>
          <w:sz w:val="19"/>
        </w:rPr>
        <w:t> </w:t>
      </w:r>
      <w:r>
        <w:rPr>
          <w:rFonts w:ascii="Century"/>
          <w:color w:val="231F20"/>
          <w:sz w:val="19"/>
        </w:rPr>
        <w:t>most</w:t>
      </w:r>
      <w:r>
        <w:rPr>
          <w:rFonts w:ascii="Century"/>
          <w:color w:val="231F20"/>
          <w:spacing w:val="23"/>
          <w:w w:val="96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sev</w:t>
      </w:r>
      <w:r>
        <w:rPr>
          <w:rFonts w:ascii="Century"/>
          <w:color w:val="231F20"/>
          <w:spacing w:val="-1"/>
          <w:sz w:val="19"/>
        </w:rPr>
        <w:t>ere</w:t>
      </w:r>
      <w:r>
        <w:rPr>
          <w:rFonts w:ascii="Century"/>
          <w:color w:val="231F20"/>
          <w:spacing w:val="23"/>
          <w:sz w:val="19"/>
        </w:rPr>
        <w:t> </w:t>
      </w:r>
      <w:r>
        <w:rPr>
          <w:rFonts w:ascii="Century"/>
          <w:color w:val="231F20"/>
          <w:sz w:val="19"/>
        </w:rPr>
        <w:t>since</w:t>
      </w:r>
      <w:r>
        <w:rPr>
          <w:rFonts w:ascii="Century"/>
          <w:color w:val="231F20"/>
          <w:spacing w:val="24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24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Great</w:t>
      </w:r>
      <w:r>
        <w:rPr>
          <w:rFonts w:ascii="Century"/>
          <w:color w:val="231F20"/>
          <w:spacing w:val="23"/>
          <w:sz w:val="19"/>
        </w:rPr>
        <w:t> </w:t>
      </w:r>
      <w:r>
        <w:rPr>
          <w:rFonts w:ascii="Century"/>
          <w:color w:val="231F20"/>
          <w:sz w:val="19"/>
        </w:rPr>
        <w:t>Depres-</w:t>
      </w:r>
      <w:r>
        <w:rPr>
          <w:rFonts w:ascii="Century"/>
          <w:color w:val="231F20"/>
          <w:spacing w:val="26"/>
          <w:w w:val="97"/>
          <w:sz w:val="19"/>
        </w:rPr>
        <w:t> </w:t>
      </w:r>
      <w:r>
        <w:rPr>
          <w:rFonts w:ascii="Century"/>
          <w:color w:val="231F20"/>
          <w:sz w:val="19"/>
        </w:rPr>
        <w:t>sion,</w:t>
      </w:r>
      <w:r>
        <w:rPr>
          <w:rFonts w:ascii="Century"/>
          <w:color w:val="231F20"/>
          <w:spacing w:val="-40"/>
          <w:sz w:val="19"/>
        </w:rPr>
        <w:t> </w:t>
      </w:r>
      <w:r>
        <w:rPr>
          <w:rFonts w:ascii="Century"/>
          <w:color w:val="231F20"/>
          <w:sz w:val="19"/>
        </w:rPr>
        <w:t>triggered</w:t>
      </w:r>
      <w:r>
        <w:rPr>
          <w:rFonts w:ascii="Century"/>
          <w:color w:val="231F20"/>
          <w:spacing w:val="-39"/>
          <w:sz w:val="19"/>
        </w:rPr>
        <w:t> </w:t>
      </w:r>
      <w:r>
        <w:rPr>
          <w:rFonts w:ascii="Century"/>
          <w:color w:val="231F20"/>
          <w:sz w:val="19"/>
        </w:rPr>
        <w:t>by</w:t>
      </w:r>
      <w:r>
        <w:rPr>
          <w:rFonts w:ascii="Century"/>
          <w:color w:val="231F20"/>
          <w:spacing w:val="-39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-39"/>
          <w:sz w:val="19"/>
        </w:rPr>
        <w:t> </w:t>
      </w:r>
      <w:r>
        <w:rPr>
          <w:rFonts w:ascii="Century"/>
          <w:color w:val="231F20"/>
          <w:sz w:val="19"/>
        </w:rPr>
        <w:t>bankruptcy</w:t>
      </w:r>
      <w:r>
        <w:rPr>
          <w:rFonts w:ascii="Century"/>
          <w:color w:val="231F20"/>
          <w:spacing w:val="29"/>
          <w:w w:val="91"/>
          <w:sz w:val="19"/>
        </w:rPr>
        <w:t> </w:t>
      </w:r>
      <w:r>
        <w:rPr>
          <w:rFonts w:ascii="Century"/>
          <w:color w:val="231F20"/>
          <w:sz w:val="19"/>
        </w:rPr>
        <w:t>of</w:t>
      </w:r>
      <w:r>
        <w:rPr>
          <w:rFonts w:ascii="Century"/>
          <w:color w:val="231F20"/>
          <w:spacing w:val="25"/>
          <w:sz w:val="19"/>
        </w:rPr>
        <w:t> </w:t>
      </w:r>
      <w:r>
        <w:rPr>
          <w:rFonts w:ascii="Century"/>
          <w:color w:val="231F20"/>
          <w:sz w:val="19"/>
        </w:rPr>
        <w:t>one</w:t>
      </w:r>
      <w:r>
        <w:rPr>
          <w:rFonts w:ascii="Century"/>
          <w:color w:val="231F20"/>
          <w:spacing w:val="26"/>
          <w:sz w:val="19"/>
        </w:rPr>
        <w:t> </w:t>
      </w:r>
      <w:r>
        <w:rPr>
          <w:rFonts w:ascii="Century"/>
          <w:color w:val="231F20"/>
          <w:sz w:val="19"/>
        </w:rPr>
        <w:t>of</w:t>
      </w:r>
      <w:r>
        <w:rPr>
          <w:rFonts w:ascii="Century"/>
          <w:color w:val="231F20"/>
          <w:spacing w:val="26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25"/>
          <w:sz w:val="19"/>
        </w:rPr>
        <w:t> </w:t>
      </w:r>
      <w:r>
        <w:rPr>
          <w:rFonts w:ascii="Century"/>
          <w:color w:val="231F20"/>
          <w:sz w:val="19"/>
        </w:rPr>
        <w:t>biggest</w:t>
      </w:r>
      <w:r>
        <w:rPr>
          <w:rFonts w:ascii="Century"/>
          <w:color w:val="231F20"/>
          <w:spacing w:val="26"/>
          <w:sz w:val="19"/>
        </w:rPr>
        <w:t> </w:t>
      </w:r>
      <w:r>
        <w:rPr>
          <w:rFonts w:ascii="Century"/>
          <w:color w:val="231F20"/>
          <w:sz w:val="19"/>
        </w:rPr>
        <w:t>global</w:t>
      </w:r>
      <w:r>
        <w:rPr>
          <w:rFonts w:ascii="Century"/>
          <w:color w:val="231F20"/>
          <w:spacing w:val="26"/>
          <w:sz w:val="19"/>
        </w:rPr>
        <w:t> </w:t>
      </w:r>
      <w:r>
        <w:rPr>
          <w:rFonts w:ascii="Century"/>
          <w:color w:val="231F20"/>
          <w:sz w:val="19"/>
        </w:rPr>
        <w:t>in-</w:t>
      </w:r>
      <w:r>
        <w:rPr>
          <w:rFonts w:ascii="Century"/>
          <w:color w:val="231F20"/>
          <w:w w:val="97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vestment</w:t>
      </w:r>
      <w:r>
        <w:rPr>
          <w:rFonts w:ascii="Century"/>
          <w:color w:val="231F20"/>
          <w:sz w:val="19"/>
        </w:rPr>
        <w:t> banks in</w:t>
      </w:r>
      <w:r>
        <w:rPr>
          <w:rFonts w:ascii="Century"/>
          <w:color w:val="231F20"/>
          <w:spacing w:val="1"/>
          <w:sz w:val="19"/>
        </w:rPr>
        <w:t> </w:t>
      </w:r>
      <w:r>
        <w:rPr>
          <w:rFonts w:ascii="Century"/>
          <w:color w:val="231F20"/>
          <w:sz w:val="19"/>
        </w:rPr>
        <w:t>the US in</w:t>
      </w:r>
      <w:r>
        <w:rPr>
          <w:rFonts w:ascii="Century"/>
          <w:color w:val="231F20"/>
          <w:spacing w:val="24"/>
          <w:w w:val="92"/>
          <w:sz w:val="19"/>
        </w:rPr>
        <w:t> </w:t>
      </w:r>
      <w:r>
        <w:rPr>
          <w:rFonts w:ascii="Century"/>
          <w:color w:val="231F20"/>
          <w:sz w:val="19"/>
        </w:rPr>
        <w:t>September</w:t>
      </w:r>
      <w:r>
        <w:rPr>
          <w:rFonts w:ascii="Century"/>
          <w:color w:val="231F20"/>
          <w:spacing w:val="7"/>
          <w:sz w:val="19"/>
        </w:rPr>
        <w:t> </w:t>
      </w:r>
      <w:r>
        <w:rPr>
          <w:rFonts w:ascii="Century"/>
          <w:color w:val="231F20"/>
          <w:sz w:val="19"/>
        </w:rPr>
        <w:t>2008,</w:t>
      </w:r>
      <w:r>
        <w:rPr>
          <w:rFonts w:ascii="Century"/>
          <w:color w:val="231F20"/>
          <w:spacing w:val="8"/>
          <w:sz w:val="19"/>
        </w:rPr>
        <w:t> </w:t>
      </w:r>
      <w:r>
        <w:rPr>
          <w:rFonts w:ascii="Century"/>
          <w:color w:val="231F20"/>
          <w:sz w:val="19"/>
        </w:rPr>
        <w:t>led</w:t>
      </w:r>
      <w:r>
        <w:rPr>
          <w:rFonts w:ascii="Century"/>
          <w:color w:val="231F20"/>
          <w:spacing w:val="8"/>
          <w:sz w:val="19"/>
        </w:rPr>
        <w:t> </w:t>
      </w:r>
      <w:r>
        <w:rPr>
          <w:rFonts w:ascii="Century"/>
          <w:color w:val="231F20"/>
          <w:sz w:val="19"/>
        </w:rPr>
        <w:t>to</w:t>
      </w:r>
      <w:r>
        <w:rPr>
          <w:rFonts w:ascii="Century"/>
          <w:color w:val="231F20"/>
          <w:spacing w:val="8"/>
          <w:sz w:val="19"/>
        </w:rPr>
        <w:t> </w:t>
      </w:r>
      <w:r>
        <w:rPr>
          <w:rFonts w:ascii="Century"/>
          <w:color w:val="231F20"/>
          <w:sz w:val="19"/>
        </w:rPr>
        <w:t>a</w:t>
      </w:r>
      <w:r>
        <w:rPr>
          <w:rFonts w:ascii="Century"/>
          <w:color w:val="231F20"/>
          <w:spacing w:val="8"/>
          <w:sz w:val="19"/>
        </w:rPr>
        <w:t> </w:t>
      </w:r>
      <w:r>
        <w:rPr>
          <w:rFonts w:ascii="Century"/>
          <w:color w:val="231F20"/>
          <w:sz w:val="19"/>
        </w:rPr>
        <w:t>sharp</w:t>
      </w:r>
      <w:r>
        <w:rPr>
          <w:rFonts w:ascii="Century"/>
          <w:color w:val="231F20"/>
          <w:spacing w:val="23"/>
          <w:w w:val="97"/>
          <w:sz w:val="19"/>
        </w:rPr>
        <w:t> </w:t>
      </w:r>
      <w:r>
        <w:rPr>
          <w:rFonts w:ascii="Century"/>
          <w:color w:val="231F20"/>
          <w:sz w:val="19"/>
        </w:rPr>
        <w:t>contraction</w:t>
      </w:r>
      <w:r>
        <w:rPr>
          <w:rFonts w:ascii="Century"/>
          <w:color w:val="231F20"/>
          <w:spacing w:val="11"/>
          <w:sz w:val="19"/>
        </w:rPr>
        <w:t> </w:t>
      </w:r>
      <w:r>
        <w:rPr>
          <w:rFonts w:ascii="Century"/>
          <w:color w:val="231F20"/>
          <w:sz w:val="19"/>
        </w:rPr>
        <w:t>of</w:t>
      </w:r>
      <w:r>
        <w:rPr>
          <w:rFonts w:ascii="Century"/>
          <w:color w:val="231F20"/>
          <w:spacing w:val="11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12"/>
          <w:sz w:val="19"/>
        </w:rPr>
        <w:t> </w:t>
      </w:r>
      <w:r>
        <w:rPr>
          <w:rFonts w:ascii="Century"/>
          <w:color w:val="231F20"/>
          <w:sz w:val="19"/>
        </w:rPr>
        <w:t>global</w:t>
      </w:r>
      <w:r>
        <w:rPr>
          <w:rFonts w:ascii="Century"/>
          <w:color w:val="231F20"/>
          <w:spacing w:val="11"/>
          <w:sz w:val="19"/>
        </w:rPr>
        <w:t> </w:t>
      </w:r>
      <w:r>
        <w:rPr>
          <w:rFonts w:ascii="Century"/>
          <w:color w:val="231F20"/>
          <w:sz w:val="19"/>
        </w:rPr>
        <w:t>eco-</w:t>
      </w:r>
      <w:r>
        <w:rPr>
          <w:rFonts w:ascii="Century"/>
          <w:color w:val="231F20"/>
          <w:w w:val="105"/>
          <w:sz w:val="19"/>
        </w:rPr>
        <w:t> </w:t>
      </w:r>
      <w:r>
        <w:rPr>
          <w:rFonts w:ascii="Century"/>
          <w:color w:val="231F20"/>
          <w:spacing w:val="-5"/>
          <w:sz w:val="19"/>
        </w:rPr>
        <w:t>n</w:t>
      </w:r>
      <w:r>
        <w:rPr>
          <w:rFonts w:ascii="Century"/>
          <w:color w:val="231F20"/>
          <w:spacing w:val="-4"/>
          <w:sz w:val="19"/>
        </w:rPr>
        <w:t>o</w:t>
      </w:r>
      <w:r>
        <w:rPr>
          <w:rFonts w:ascii="Century"/>
          <w:color w:val="231F20"/>
          <w:spacing w:val="-5"/>
          <w:sz w:val="19"/>
        </w:rPr>
        <w:t>my</w:t>
      </w:r>
      <w:r>
        <w:rPr>
          <w:rFonts w:ascii="Century"/>
          <w:color w:val="231F20"/>
          <w:spacing w:val="-4"/>
          <w:sz w:val="19"/>
        </w:rPr>
        <w:t>.</w:t>
      </w:r>
      <w:r>
        <w:rPr>
          <w:rFonts w:ascii="Century"/>
          <w:sz w:val="19"/>
        </w:rPr>
      </w:r>
    </w:p>
    <w:p>
      <w:pPr>
        <w:spacing w:line="194" w:lineRule="exact" w:before="1"/>
        <w:ind w:left="65" w:right="0" w:firstLine="159"/>
        <w:jc w:val="both"/>
        <w:rPr>
          <w:rFonts w:ascii="Century" w:hAnsi="Century" w:cs="Century" w:eastAsia="Century"/>
          <w:sz w:val="19"/>
          <w:szCs w:val="19"/>
        </w:rPr>
      </w:pPr>
      <w:r>
        <w:rPr>
          <w:rFonts w:ascii="Century"/>
          <w:color w:val="231F20"/>
          <w:sz w:val="19"/>
        </w:rPr>
        <w:t>From</w:t>
      </w:r>
      <w:r>
        <w:rPr>
          <w:rFonts w:ascii="Century"/>
          <w:color w:val="231F20"/>
          <w:spacing w:val="14"/>
          <w:sz w:val="19"/>
        </w:rPr>
        <w:t> </w:t>
      </w:r>
      <w:r>
        <w:rPr>
          <w:rFonts w:ascii="Century"/>
          <w:color w:val="231F20"/>
          <w:sz w:val="19"/>
        </w:rPr>
        <w:t>a</w:t>
      </w:r>
      <w:r>
        <w:rPr>
          <w:rFonts w:ascii="Century"/>
          <w:color w:val="231F20"/>
          <w:spacing w:val="15"/>
          <w:sz w:val="19"/>
        </w:rPr>
        <w:t> </w:t>
      </w:r>
      <w:r>
        <w:rPr>
          <w:rFonts w:ascii="Century"/>
          <w:color w:val="231F20"/>
          <w:sz w:val="19"/>
        </w:rPr>
        <w:t>financial</w:t>
      </w:r>
      <w:r>
        <w:rPr>
          <w:rFonts w:ascii="Century"/>
          <w:color w:val="231F20"/>
          <w:spacing w:val="15"/>
          <w:sz w:val="19"/>
        </w:rPr>
        <w:t> </w:t>
      </w:r>
      <w:r>
        <w:rPr>
          <w:rFonts w:ascii="Century"/>
          <w:color w:val="231F20"/>
          <w:sz w:val="19"/>
        </w:rPr>
        <w:t>crisis,</w:t>
      </w:r>
      <w:r>
        <w:rPr>
          <w:rFonts w:ascii="Century"/>
          <w:color w:val="231F20"/>
          <w:spacing w:val="15"/>
          <w:sz w:val="19"/>
        </w:rPr>
        <w:t> </w:t>
      </w:r>
      <w:r>
        <w:rPr>
          <w:rFonts w:ascii="Century"/>
          <w:color w:val="231F20"/>
          <w:sz w:val="19"/>
        </w:rPr>
        <w:t>it</w:t>
      </w:r>
      <w:r>
        <w:rPr>
          <w:rFonts w:ascii="Century"/>
          <w:color w:val="231F20"/>
          <w:spacing w:val="15"/>
          <w:sz w:val="19"/>
        </w:rPr>
        <w:t> </w:t>
      </w:r>
      <w:r>
        <w:rPr>
          <w:rFonts w:ascii="Century"/>
          <w:color w:val="231F20"/>
          <w:sz w:val="19"/>
        </w:rPr>
        <w:t>de-</w:t>
      </w:r>
      <w:r>
        <w:rPr>
          <w:rFonts w:ascii="Century"/>
          <w:color w:val="231F20"/>
          <w:spacing w:val="23"/>
          <w:w w:val="102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v</w:t>
      </w:r>
      <w:r>
        <w:rPr>
          <w:rFonts w:ascii="Century"/>
          <w:color w:val="231F20"/>
          <w:spacing w:val="-1"/>
          <w:sz w:val="19"/>
        </w:rPr>
        <w:t>eloped</w:t>
      </w:r>
      <w:r>
        <w:rPr>
          <w:rFonts w:ascii="Century"/>
          <w:color w:val="231F20"/>
          <w:spacing w:val="-35"/>
          <w:sz w:val="19"/>
        </w:rPr>
        <w:t> </w:t>
      </w:r>
      <w:r>
        <w:rPr>
          <w:rFonts w:ascii="Century"/>
          <w:color w:val="231F20"/>
          <w:sz w:val="19"/>
        </w:rPr>
        <w:t>into</w:t>
      </w:r>
      <w:r>
        <w:rPr>
          <w:rFonts w:ascii="Century"/>
          <w:color w:val="231F20"/>
          <w:spacing w:val="-35"/>
          <w:sz w:val="19"/>
        </w:rPr>
        <w:t> </w:t>
      </w:r>
      <w:r>
        <w:rPr>
          <w:rFonts w:ascii="Century"/>
          <w:color w:val="231F20"/>
          <w:sz w:val="19"/>
        </w:rPr>
        <w:t>an</w:t>
      </w:r>
      <w:r>
        <w:rPr>
          <w:rFonts w:ascii="Century"/>
          <w:color w:val="231F20"/>
          <w:spacing w:val="-34"/>
          <w:sz w:val="19"/>
        </w:rPr>
        <w:t> </w:t>
      </w:r>
      <w:r>
        <w:rPr>
          <w:rFonts w:ascii="Century"/>
          <w:color w:val="231F20"/>
          <w:sz w:val="19"/>
        </w:rPr>
        <w:t>economic</w:t>
      </w:r>
      <w:r>
        <w:rPr>
          <w:rFonts w:ascii="Century"/>
          <w:color w:val="231F20"/>
          <w:spacing w:val="-35"/>
          <w:sz w:val="19"/>
        </w:rPr>
        <w:t> </w:t>
      </w:r>
      <w:r>
        <w:rPr>
          <w:rFonts w:ascii="Century"/>
          <w:color w:val="231F20"/>
          <w:sz w:val="19"/>
        </w:rPr>
        <w:t>crisis</w:t>
      </w:r>
      <w:r>
        <w:rPr>
          <w:rFonts w:ascii="Century"/>
          <w:color w:val="231F20"/>
          <w:spacing w:val="-34"/>
          <w:sz w:val="19"/>
        </w:rPr>
        <w:t> </w:t>
      </w:r>
      <w:r>
        <w:rPr>
          <w:rFonts w:ascii="Century"/>
          <w:color w:val="231F20"/>
          <w:sz w:val="19"/>
        </w:rPr>
        <w:t>as</w:t>
      </w:r>
      <w:r>
        <w:rPr>
          <w:rFonts w:ascii="Century"/>
          <w:color w:val="231F20"/>
          <w:spacing w:val="26"/>
          <w:w w:val="96"/>
          <w:sz w:val="19"/>
        </w:rPr>
        <w:t> </w:t>
      </w:r>
      <w:r>
        <w:rPr>
          <w:rFonts w:ascii="Century"/>
          <w:color w:val="231F20"/>
          <w:sz w:val="19"/>
        </w:rPr>
        <w:t>output</w:t>
      </w:r>
      <w:r>
        <w:rPr>
          <w:rFonts w:ascii="Century"/>
          <w:color w:val="231F20"/>
          <w:spacing w:val="40"/>
          <w:sz w:val="19"/>
        </w:rPr>
        <w:t> </w:t>
      </w:r>
      <w:r>
        <w:rPr>
          <w:rFonts w:ascii="Century"/>
          <w:color w:val="231F20"/>
          <w:sz w:val="19"/>
        </w:rPr>
        <w:t>fell</w:t>
      </w:r>
      <w:r>
        <w:rPr>
          <w:rFonts w:ascii="Century"/>
          <w:color w:val="231F20"/>
          <w:spacing w:val="41"/>
          <w:sz w:val="19"/>
        </w:rPr>
        <w:t> </w:t>
      </w:r>
      <w:r>
        <w:rPr>
          <w:rFonts w:ascii="Century"/>
          <w:color w:val="231F20"/>
          <w:sz w:val="19"/>
        </w:rPr>
        <w:t>and</w:t>
      </w:r>
      <w:r>
        <w:rPr>
          <w:rFonts w:ascii="Century"/>
          <w:color w:val="231F20"/>
          <w:spacing w:val="41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unemployment</w:t>
      </w:r>
      <w:r>
        <w:rPr>
          <w:rFonts w:ascii="Century"/>
          <w:color w:val="231F20"/>
          <w:spacing w:val="29"/>
          <w:w w:val="94"/>
          <w:sz w:val="19"/>
        </w:rPr>
        <w:t> </w:t>
      </w:r>
      <w:r>
        <w:rPr>
          <w:rFonts w:ascii="Century"/>
          <w:color w:val="231F20"/>
          <w:sz w:val="19"/>
        </w:rPr>
        <w:t>rose.</w:t>
      </w:r>
      <w:r>
        <w:rPr>
          <w:rFonts w:ascii="Century"/>
          <w:sz w:val="19"/>
        </w:rPr>
      </w:r>
    </w:p>
    <w:p>
      <w:pPr>
        <w:spacing w:line="202" w:lineRule="exact" w:before="91"/>
        <w:ind w:left="65" w:right="58" w:firstLine="159"/>
        <w:jc w:val="both"/>
        <w:rPr>
          <w:rFonts w:ascii="Century" w:hAnsi="Century" w:cs="Century" w:eastAsia="Century"/>
          <w:sz w:val="19"/>
          <w:szCs w:val="19"/>
        </w:rPr>
      </w:pPr>
      <w:r>
        <w:rPr/>
        <w:br w:type="column"/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42"/>
          <w:sz w:val="19"/>
        </w:rPr>
        <w:t> </w:t>
      </w:r>
      <w:r>
        <w:rPr>
          <w:rFonts w:ascii="Century"/>
          <w:color w:val="231F20"/>
          <w:sz w:val="19"/>
        </w:rPr>
        <w:t>financial</w:t>
      </w:r>
      <w:r>
        <w:rPr>
          <w:rFonts w:ascii="Century"/>
          <w:color w:val="231F20"/>
          <w:spacing w:val="42"/>
          <w:sz w:val="19"/>
        </w:rPr>
        <w:t> </w:t>
      </w:r>
      <w:r>
        <w:rPr>
          <w:rFonts w:ascii="Century"/>
          <w:color w:val="231F20"/>
          <w:sz w:val="19"/>
        </w:rPr>
        <w:t>system</w:t>
      </w:r>
      <w:r>
        <w:rPr>
          <w:rFonts w:ascii="Century"/>
          <w:color w:val="231F20"/>
          <w:spacing w:val="43"/>
          <w:sz w:val="19"/>
        </w:rPr>
        <w:t> </w:t>
      </w:r>
      <w:r>
        <w:rPr>
          <w:rFonts w:ascii="Century"/>
          <w:color w:val="231F20"/>
          <w:sz w:val="19"/>
        </w:rPr>
        <w:t>can</w:t>
      </w:r>
      <w:r>
        <w:rPr>
          <w:rFonts w:ascii="Century"/>
          <w:color w:val="231F20"/>
          <w:spacing w:val="42"/>
          <w:sz w:val="19"/>
        </w:rPr>
        <w:t> </w:t>
      </w:r>
      <w:r>
        <w:rPr>
          <w:rFonts w:ascii="Century"/>
          <w:color w:val="231F20"/>
          <w:sz w:val="19"/>
        </w:rPr>
        <w:t>be</w:t>
      </w:r>
      <w:r>
        <w:rPr>
          <w:rFonts w:ascii="Century"/>
          <w:color w:val="231F20"/>
          <w:w w:val="101"/>
          <w:sz w:val="19"/>
        </w:rPr>
        <w:t> </w:t>
      </w:r>
      <w:r>
        <w:rPr>
          <w:rFonts w:ascii="Century"/>
          <w:color w:val="231F20"/>
          <w:sz w:val="19"/>
        </w:rPr>
        <w:t>traced</w:t>
      </w:r>
      <w:r>
        <w:rPr>
          <w:rFonts w:ascii="Century"/>
          <w:color w:val="231F20"/>
          <w:spacing w:val="15"/>
          <w:sz w:val="19"/>
        </w:rPr>
        <w:t> </w:t>
      </w:r>
      <w:r>
        <w:rPr>
          <w:rFonts w:ascii="Century"/>
          <w:color w:val="231F20"/>
          <w:sz w:val="19"/>
        </w:rPr>
        <w:t>to</w:t>
      </w:r>
      <w:r>
        <w:rPr>
          <w:rFonts w:ascii="Century"/>
          <w:color w:val="231F20"/>
          <w:spacing w:val="16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16"/>
          <w:sz w:val="19"/>
        </w:rPr>
        <w:t> </w:t>
      </w:r>
      <w:r>
        <w:rPr>
          <w:rFonts w:ascii="Century"/>
          <w:color w:val="231F20"/>
          <w:sz w:val="19"/>
        </w:rPr>
        <w:t>loose</w:t>
      </w:r>
      <w:r>
        <w:rPr>
          <w:rFonts w:ascii="Century"/>
          <w:color w:val="231F20"/>
          <w:spacing w:val="16"/>
          <w:sz w:val="19"/>
        </w:rPr>
        <w:t> </w:t>
      </w:r>
      <w:r>
        <w:rPr>
          <w:rFonts w:ascii="Century"/>
          <w:color w:val="231F20"/>
          <w:sz w:val="19"/>
        </w:rPr>
        <w:t>monetary</w:t>
      </w:r>
      <w:r>
        <w:rPr>
          <w:rFonts w:ascii="Century"/>
          <w:color w:val="231F20"/>
          <w:spacing w:val="27"/>
          <w:w w:val="91"/>
          <w:sz w:val="19"/>
        </w:rPr>
        <w:t> </w:t>
      </w:r>
      <w:r>
        <w:rPr>
          <w:rFonts w:ascii="Century"/>
          <w:color w:val="231F20"/>
          <w:sz w:val="19"/>
        </w:rPr>
        <w:t>policy</w:t>
      </w:r>
      <w:r>
        <w:rPr>
          <w:rFonts w:ascii="Century"/>
          <w:color w:val="231F20"/>
          <w:spacing w:val="-27"/>
          <w:sz w:val="19"/>
        </w:rPr>
        <w:t> </w:t>
      </w:r>
      <w:r>
        <w:rPr>
          <w:rFonts w:ascii="Century"/>
          <w:color w:val="231F20"/>
          <w:sz w:val="19"/>
        </w:rPr>
        <w:t>in</w:t>
      </w:r>
      <w:r>
        <w:rPr>
          <w:rFonts w:ascii="Century"/>
          <w:color w:val="231F20"/>
          <w:spacing w:val="-27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-26"/>
          <w:sz w:val="19"/>
        </w:rPr>
        <w:t> </w:t>
      </w:r>
      <w:r>
        <w:rPr>
          <w:rFonts w:ascii="Century"/>
          <w:color w:val="231F20"/>
          <w:sz w:val="19"/>
        </w:rPr>
        <w:t>major</w:t>
      </w:r>
      <w:r>
        <w:rPr>
          <w:rFonts w:ascii="Century"/>
          <w:color w:val="231F20"/>
          <w:spacing w:val="-27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adv</w:t>
      </w:r>
      <w:r>
        <w:rPr>
          <w:rFonts w:ascii="Century"/>
          <w:color w:val="231F20"/>
          <w:spacing w:val="-1"/>
          <w:sz w:val="19"/>
        </w:rPr>
        <w:t>anced</w:t>
      </w:r>
      <w:r>
        <w:rPr>
          <w:rFonts w:ascii="Century"/>
          <w:color w:val="231F20"/>
          <w:spacing w:val="-26"/>
          <w:sz w:val="19"/>
        </w:rPr>
        <w:t> </w:t>
      </w:r>
      <w:r>
        <w:rPr>
          <w:rFonts w:ascii="Century"/>
          <w:color w:val="231F20"/>
          <w:sz w:val="19"/>
        </w:rPr>
        <w:t>eco-</w:t>
      </w:r>
      <w:r>
        <w:rPr>
          <w:rFonts w:ascii="Century"/>
          <w:color w:val="231F20"/>
          <w:spacing w:val="27"/>
          <w:w w:val="105"/>
          <w:sz w:val="19"/>
        </w:rPr>
        <w:t> </w:t>
      </w:r>
      <w:r>
        <w:rPr>
          <w:rFonts w:ascii="Century"/>
          <w:color w:val="231F20"/>
          <w:sz w:val="19"/>
        </w:rPr>
        <w:t>nomies</w:t>
      </w:r>
      <w:r>
        <w:rPr>
          <w:rFonts w:ascii="Century"/>
          <w:color w:val="231F20"/>
          <w:spacing w:val="-30"/>
          <w:sz w:val="19"/>
        </w:rPr>
        <w:t> </w:t>
      </w:r>
      <w:r>
        <w:rPr>
          <w:rFonts w:ascii="Century"/>
          <w:color w:val="231F20"/>
          <w:sz w:val="19"/>
        </w:rPr>
        <w:t>after</w:t>
      </w:r>
      <w:r>
        <w:rPr>
          <w:rFonts w:ascii="Century"/>
          <w:color w:val="231F20"/>
          <w:spacing w:val="-29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-29"/>
          <w:sz w:val="19"/>
        </w:rPr>
        <w:t> </w:t>
      </w:r>
      <w:r>
        <w:rPr>
          <w:rFonts w:ascii="Century"/>
          <w:color w:val="231F20"/>
          <w:sz w:val="19"/>
        </w:rPr>
        <w:t>dot-com</w:t>
      </w:r>
      <w:r>
        <w:rPr>
          <w:rFonts w:ascii="Century"/>
          <w:color w:val="231F20"/>
          <w:spacing w:val="-29"/>
          <w:sz w:val="19"/>
        </w:rPr>
        <w:t> </w:t>
      </w:r>
      <w:r>
        <w:rPr>
          <w:rFonts w:ascii="Century"/>
          <w:color w:val="231F20"/>
          <w:sz w:val="19"/>
        </w:rPr>
        <w:t>crash</w:t>
      </w:r>
      <w:r>
        <w:rPr>
          <w:rFonts w:ascii="Century"/>
          <w:color w:val="231F20"/>
          <w:spacing w:val="-30"/>
          <w:sz w:val="19"/>
        </w:rPr>
        <w:t> </w:t>
      </w:r>
      <w:r>
        <w:rPr>
          <w:rFonts w:ascii="Century"/>
          <w:color w:val="231F20"/>
          <w:sz w:val="19"/>
        </w:rPr>
        <w:t>of</w:t>
      </w:r>
      <w:r>
        <w:rPr>
          <w:rFonts w:ascii="Century"/>
          <w:color w:val="231F20"/>
          <w:w w:val="101"/>
          <w:sz w:val="19"/>
        </w:rPr>
        <w:t> </w:t>
      </w:r>
      <w:r>
        <w:rPr>
          <w:rFonts w:ascii="Century"/>
          <w:color w:val="231F20"/>
          <w:sz w:val="19"/>
        </w:rPr>
        <w:t>2001.</w:t>
      </w:r>
      <w:r>
        <w:rPr>
          <w:rFonts w:ascii="Century"/>
          <w:sz w:val="19"/>
        </w:rPr>
      </w:r>
    </w:p>
    <w:p>
      <w:pPr>
        <w:spacing w:line="202" w:lineRule="exact" w:before="0"/>
        <w:ind w:left="65" w:right="58" w:firstLine="159"/>
        <w:jc w:val="both"/>
        <w:rPr>
          <w:rFonts w:ascii="Century" w:hAnsi="Century" w:cs="Century" w:eastAsia="Century"/>
          <w:sz w:val="19"/>
          <w:szCs w:val="19"/>
        </w:rPr>
      </w:pPr>
      <w:r>
        <w:rPr>
          <w:rFonts w:ascii="Century"/>
          <w:color w:val="231F20"/>
          <w:sz w:val="19"/>
        </w:rPr>
        <w:t>As</w:t>
      </w:r>
      <w:r>
        <w:rPr>
          <w:rFonts w:ascii="Century"/>
          <w:color w:val="231F20"/>
          <w:spacing w:val="-18"/>
          <w:sz w:val="19"/>
        </w:rPr>
        <w:t> </w:t>
      </w:r>
      <w:r>
        <w:rPr>
          <w:rFonts w:ascii="Century"/>
          <w:color w:val="231F20"/>
          <w:sz w:val="19"/>
        </w:rPr>
        <w:t>a</w:t>
      </w:r>
      <w:r>
        <w:rPr>
          <w:rFonts w:ascii="Century"/>
          <w:color w:val="231F20"/>
          <w:spacing w:val="-17"/>
          <w:sz w:val="19"/>
        </w:rPr>
        <w:t> </w:t>
      </w:r>
      <w:r>
        <w:rPr>
          <w:rFonts w:ascii="Century"/>
          <w:color w:val="231F20"/>
          <w:sz w:val="19"/>
        </w:rPr>
        <w:t>result,</w:t>
      </w:r>
      <w:r>
        <w:rPr>
          <w:rFonts w:ascii="Century"/>
          <w:color w:val="231F20"/>
          <w:spacing w:val="-17"/>
          <w:sz w:val="19"/>
        </w:rPr>
        <w:t> </w:t>
      </w:r>
      <w:r>
        <w:rPr>
          <w:rFonts w:ascii="Century"/>
          <w:color w:val="231F20"/>
          <w:sz w:val="19"/>
        </w:rPr>
        <w:t>aggregate</w:t>
      </w:r>
      <w:r>
        <w:rPr>
          <w:rFonts w:ascii="Century"/>
          <w:color w:val="231F20"/>
          <w:spacing w:val="-17"/>
          <w:sz w:val="19"/>
        </w:rPr>
        <w:t> </w:t>
      </w:r>
      <w:r>
        <w:rPr>
          <w:rFonts w:ascii="Century"/>
          <w:color w:val="231F20"/>
          <w:sz w:val="19"/>
        </w:rPr>
        <w:t>demand</w:t>
      </w:r>
      <w:r>
        <w:rPr>
          <w:rFonts w:ascii="Century"/>
          <w:color w:val="231F20"/>
          <w:spacing w:val="21"/>
          <w:w w:val="97"/>
          <w:sz w:val="19"/>
        </w:rPr>
        <w:t> </w:t>
      </w:r>
      <w:r>
        <w:rPr>
          <w:rFonts w:ascii="Century"/>
          <w:color w:val="231F20"/>
          <w:sz w:val="19"/>
        </w:rPr>
        <w:t>exceeded</w:t>
      </w:r>
      <w:r>
        <w:rPr>
          <w:rFonts w:ascii="Century"/>
          <w:color w:val="231F20"/>
          <w:spacing w:val="-11"/>
          <w:sz w:val="19"/>
        </w:rPr>
        <w:t> </w:t>
      </w:r>
      <w:r>
        <w:rPr>
          <w:rFonts w:ascii="Century"/>
          <w:color w:val="231F20"/>
          <w:sz w:val="19"/>
        </w:rPr>
        <w:t>domestic</w:t>
      </w:r>
      <w:r>
        <w:rPr>
          <w:rFonts w:ascii="Century"/>
          <w:color w:val="231F20"/>
          <w:spacing w:val="-11"/>
          <w:sz w:val="19"/>
        </w:rPr>
        <w:t> </w:t>
      </w:r>
      <w:r>
        <w:rPr>
          <w:rFonts w:ascii="Century"/>
          <w:color w:val="231F20"/>
          <w:sz w:val="19"/>
        </w:rPr>
        <w:t>output</w:t>
      </w:r>
      <w:r>
        <w:rPr>
          <w:rFonts w:ascii="Century"/>
          <w:color w:val="231F20"/>
          <w:spacing w:val="-11"/>
          <w:sz w:val="19"/>
        </w:rPr>
        <w:t> </w:t>
      </w:r>
      <w:r>
        <w:rPr>
          <w:rFonts w:ascii="Century"/>
          <w:color w:val="231F20"/>
          <w:sz w:val="19"/>
        </w:rPr>
        <w:t>in</w:t>
      </w:r>
      <w:r>
        <w:rPr>
          <w:rFonts w:ascii="Century"/>
          <w:color w:val="231F20"/>
          <w:spacing w:val="-11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w w:val="94"/>
          <w:sz w:val="19"/>
        </w:rPr>
        <w:t> </w:t>
      </w:r>
      <w:r>
        <w:rPr>
          <w:rFonts w:ascii="Century"/>
          <w:color w:val="231F20"/>
          <w:sz w:val="19"/>
        </w:rPr>
        <w:t>US,</w:t>
      </w:r>
      <w:r>
        <w:rPr>
          <w:rFonts w:ascii="Century"/>
          <w:color w:val="231F20"/>
          <w:spacing w:val="1"/>
          <w:sz w:val="19"/>
        </w:rPr>
        <w:t> </w:t>
      </w:r>
      <w:r>
        <w:rPr>
          <w:rFonts w:ascii="Century"/>
          <w:color w:val="231F20"/>
          <w:sz w:val="19"/>
        </w:rPr>
        <w:t>raising</w:t>
      </w:r>
      <w:r>
        <w:rPr>
          <w:rFonts w:ascii="Century"/>
          <w:color w:val="231F20"/>
          <w:spacing w:val="1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1"/>
          <w:sz w:val="19"/>
        </w:rPr>
        <w:t> </w:t>
      </w:r>
      <w:r>
        <w:rPr>
          <w:rFonts w:ascii="Century"/>
          <w:color w:val="231F20"/>
          <w:sz w:val="19"/>
        </w:rPr>
        <w:t>current</w:t>
      </w:r>
      <w:r>
        <w:rPr>
          <w:rFonts w:ascii="Century"/>
          <w:color w:val="231F20"/>
          <w:spacing w:val="1"/>
          <w:sz w:val="19"/>
        </w:rPr>
        <w:t> </w:t>
      </w:r>
      <w:r>
        <w:rPr>
          <w:rFonts w:ascii="Century"/>
          <w:color w:val="231F20"/>
          <w:sz w:val="19"/>
        </w:rPr>
        <w:t>account</w:t>
      </w:r>
      <w:r>
        <w:rPr>
          <w:rFonts w:ascii="Century"/>
          <w:color w:val="231F20"/>
          <w:spacing w:val="23"/>
          <w:w w:val="98"/>
          <w:sz w:val="19"/>
        </w:rPr>
        <w:t> </w:t>
      </w:r>
      <w:r>
        <w:rPr>
          <w:rFonts w:ascii="Century"/>
          <w:color w:val="231F20"/>
          <w:sz w:val="19"/>
        </w:rPr>
        <w:t>deficit.</w:t>
      </w:r>
      <w:r>
        <w:rPr>
          <w:rFonts w:ascii="Century"/>
          <w:sz w:val="19"/>
        </w:rPr>
      </w:r>
    </w:p>
    <w:p>
      <w:pPr>
        <w:spacing w:line="202" w:lineRule="exact" w:before="0"/>
        <w:ind w:left="65" w:right="58" w:firstLine="159"/>
        <w:jc w:val="both"/>
        <w:rPr>
          <w:rFonts w:ascii="Century" w:hAnsi="Century" w:cs="Century" w:eastAsia="Century"/>
          <w:sz w:val="19"/>
          <w:szCs w:val="19"/>
        </w:rPr>
      </w:pPr>
      <w:r>
        <w:rPr>
          <w:rFonts w:ascii="Century"/>
          <w:color w:val="231F20"/>
          <w:sz w:val="19"/>
        </w:rPr>
        <w:t>Emerging</w:t>
      </w:r>
      <w:r>
        <w:rPr>
          <w:rFonts w:ascii="Century"/>
          <w:color w:val="231F20"/>
          <w:spacing w:val="33"/>
          <w:sz w:val="19"/>
        </w:rPr>
        <w:t> </w:t>
      </w:r>
      <w:r>
        <w:rPr>
          <w:rFonts w:ascii="Century"/>
          <w:color w:val="231F20"/>
          <w:sz w:val="19"/>
        </w:rPr>
        <w:t>economies</w:t>
      </w:r>
      <w:r>
        <w:rPr>
          <w:rFonts w:ascii="Century"/>
          <w:color w:val="231F20"/>
          <w:spacing w:val="34"/>
          <w:sz w:val="19"/>
        </w:rPr>
        <w:t> </w:t>
      </w:r>
      <w:r>
        <w:rPr>
          <w:rFonts w:ascii="Century"/>
          <w:color w:val="231F20"/>
          <w:sz w:val="19"/>
        </w:rPr>
        <w:t>had</w:t>
      </w:r>
      <w:r>
        <w:rPr>
          <w:rFonts w:ascii="Century"/>
          <w:color w:val="231F20"/>
          <w:spacing w:val="34"/>
          <w:sz w:val="19"/>
        </w:rPr>
        <w:t> </w:t>
      </w:r>
      <w:r>
        <w:rPr>
          <w:rFonts w:ascii="Century"/>
          <w:color w:val="231F20"/>
          <w:sz w:val="19"/>
        </w:rPr>
        <w:t>ac-</w:t>
      </w:r>
      <w:r>
        <w:rPr>
          <w:rFonts w:ascii="Century"/>
          <w:color w:val="231F20"/>
          <w:spacing w:val="23"/>
          <w:w w:val="103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cumulated</w:t>
      </w:r>
      <w:r>
        <w:rPr>
          <w:rFonts w:ascii="Century"/>
          <w:color w:val="231F20"/>
          <w:spacing w:val="4"/>
          <w:sz w:val="19"/>
        </w:rPr>
        <w:t> </w:t>
      </w:r>
      <w:r>
        <w:rPr>
          <w:rFonts w:ascii="Century"/>
          <w:color w:val="231F20"/>
          <w:sz w:val="19"/>
        </w:rPr>
        <w:t>current</w:t>
      </w:r>
      <w:r>
        <w:rPr>
          <w:rFonts w:ascii="Century"/>
          <w:color w:val="231F20"/>
          <w:spacing w:val="4"/>
          <w:sz w:val="19"/>
        </w:rPr>
        <w:t> </w:t>
      </w:r>
      <w:r>
        <w:rPr>
          <w:rFonts w:ascii="Century"/>
          <w:color w:val="231F20"/>
          <w:sz w:val="19"/>
        </w:rPr>
        <w:t>account</w:t>
      </w:r>
      <w:r>
        <w:rPr>
          <w:rFonts w:ascii="Century"/>
          <w:color w:val="231F20"/>
          <w:spacing w:val="4"/>
          <w:sz w:val="19"/>
        </w:rPr>
        <w:t> </w:t>
      </w:r>
      <w:r>
        <w:rPr>
          <w:rFonts w:ascii="Century"/>
          <w:color w:val="231F20"/>
          <w:sz w:val="19"/>
        </w:rPr>
        <w:t>sur-</w:t>
      </w:r>
      <w:r>
        <w:rPr>
          <w:rFonts w:ascii="Century"/>
          <w:color w:val="231F20"/>
          <w:spacing w:val="30"/>
          <w:w w:val="98"/>
          <w:sz w:val="19"/>
        </w:rPr>
        <w:t> </w:t>
      </w:r>
      <w:r>
        <w:rPr>
          <w:rFonts w:ascii="Century"/>
          <w:color w:val="231F20"/>
          <w:sz w:val="19"/>
        </w:rPr>
        <w:t>pluses</w:t>
      </w:r>
      <w:r>
        <w:rPr>
          <w:rFonts w:ascii="Century"/>
          <w:color w:val="231F20"/>
          <w:spacing w:val="4"/>
          <w:sz w:val="19"/>
        </w:rPr>
        <w:t> </w:t>
      </w:r>
      <w:r>
        <w:rPr>
          <w:rFonts w:ascii="Century"/>
          <w:color w:val="231F20"/>
          <w:sz w:val="19"/>
        </w:rPr>
        <w:t>after</w:t>
      </w:r>
      <w:r>
        <w:rPr>
          <w:rFonts w:ascii="Century"/>
          <w:color w:val="231F20"/>
          <w:spacing w:val="5"/>
          <w:sz w:val="19"/>
        </w:rPr>
        <w:t> </w:t>
      </w: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5"/>
          <w:sz w:val="19"/>
        </w:rPr>
        <w:t> </w:t>
      </w:r>
      <w:r>
        <w:rPr>
          <w:rFonts w:ascii="Century"/>
          <w:color w:val="231F20"/>
          <w:sz w:val="19"/>
        </w:rPr>
        <w:t>Asian</w:t>
      </w:r>
      <w:r>
        <w:rPr>
          <w:rFonts w:ascii="Century"/>
          <w:color w:val="231F20"/>
          <w:spacing w:val="4"/>
          <w:sz w:val="19"/>
        </w:rPr>
        <w:t> </w:t>
      </w:r>
      <w:r>
        <w:rPr>
          <w:rFonts w:ascii="Century"/>
          <w:color w:val="231F20"/>
          <w:sz w:val="19"/>
        </w:rPr>
        <w:t>financial</w:t>
      </w:r>
      <w:r>
        <w:rPr>
          <w:rFonts w:ascii="Century"/>
          <w:color w:val="231F20"/>
          <w:w w:val="95"/>
          <w:sz w:val="19"/>
        </w:rPr>
        <w:t> </w:t>
      </w:r>
      <w:r>
        <w:rPr>
          <w:rFonts w:ascii="Century"/>
          <w:color w:val="231F20"/>
          <w:sz w:val="19"/>
        </w:rPr>
        <w:t>crisis,</w:t>
      </w:r>
      <w:r>
        <w:rPr>
          <w:rFonts w:ascii="Century"/>
          <w:color w:val="231F20"/>
          <w:spacing w:val="33"/>
          <w:sz w:val="19"/>
        </w:rPr>
        <w:t> </w:t>
      </w:r>
      <w:r>
        <w:rPr>
          <w:rFonts w:ascii="Century"/>
          <w:color w:val="231F20"/>
          <w:sz w:val="19"/>
        </w:rPr>
        <w:t>with</w:t>
      </w:r>
      <w:r>
        <w:rPr>
          <w:rFonts w:ascii="Century"/>
          <w:color w:val="231F20"/>
          <w:spacing w:val="34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investments</w:t>
      </w:r>
      <w:r>
        <w:rPr>
          <w:rFonts w:ascii="Century"/>
          <w:color w:val="231F20"/>
          <w:spacing w:val="34"/>
          <w:sz w:val="19"/>
        </w:rPr>
        <w:t> </w:t>
      </w:r>
      <w:r>
        <w:rPr>
          <w:rFonts w:ascii="Century"/>
          <w:color w:val="231F20"/>
          <w:sz w:val="19"/>
        </w:rPr>
        <w:t>in</w:t>
      </w:r>
      <w:r>
        <w:rPr>
          <w:rFonts w:ascii="Century"/>
          <w:color w:val="231F20"/>
          <w:spacing w:val="34"/>
          <w:sz w:val="19"/>
        </w:rPr>
        <w:t> </w:t>
      </w:r>
      <w:r>
        <w:rPr>
          <w:rFonts w:ascii="Century"/>
          <w:color w:val="231F20"/>
          <w:sz w:val="19"/>
        </w:rPr>
        <w:t>US</w:t>
      </w:r>
      <w:r>
        <w:rPr>
          <w:rFonts w:ascii="Century"/>
          <w:color w:val="231F20"/>
          <w:spacing w:val="26"/>
          <w:w w:val="84"/>
          <w:sz w:val="19"/>
        </w:rPr>
        <w:t> </w:t>
      </w:r>
      <w:r>
        <w:rPr>
          <w:rFonts w:ascii="Century"/>
          <w:color w:val="231F20"/>
          <w:spacing w:val="-1"/>
          <w:w w:val="95"/>
          <w:sz w:val="19"/>
        </w:rPr>
        <w:t>Treasur</w:t>
      </w:r>
      <w:r>
        <w:rPr>
          <w:rFonts w:ascii="Century"/>
          <w:color w:val="231F20"/>
          <w:spacing w:val="-2"/>
          <w:w w:val="95"/>
          <w:sz w:val="19"/>
        </w:rPr>
        <w:t>y</w:t>
      </w:r>
      <w:r>
        <w:rPr>
          <w:rFonts w:ascii="Century"/>
          <w:color w:val="231F20"/>
          <w:spacing w:val="1"/>
          <w:w w:val="95"/>
          <w:sz w:val="19"/>
        </w:rPr>
        <w:t> </w:t>
      </w:r>
      <w:r>
        <w:rPr>
          <w:rFonts w:ascii="Century"/>
          <w:color w:val="231F20"/>
          <w:spacing w:val="-1"/>
          <w:w w:val="95"/>
          <w:sz w:val="19"/>
        </w:rPr>
        <w:t>bills.</w:t>
      </w:r>
      <w:r>
        <w:rPr>
          <w:rFonts w:ascii="Century"/>
          <w:sz w:val="19"/>
        </w:rPr>
      </w:r>
    </w:p>
    <w:p>
      <w:pPr>
        <w:spacing w:line="206" w:lineRule="exact" w:before="10"/>
        <w:ind w:left="65" w:right="58" w:firstLine="159"/>
        <w:jc w:val="both"/>
        <w:rPr>
          <w:rFonts w:ascii="Century" w:hAnsi="Century" w:cs="Century" w:eastAsia="Century"/>
          <w:sz w:val="19"/>
          <w:szCs w:val="19"/>
        </w:rPr>
      </w:pPr>
      <w:r>
        <w:rPr>
          <w:rFonts w:ascii="Century"/>
          <w:color w:val="231F20"/>
          <w:sz w:val="19"/>
        </w:rPr>
        <w:t>The</w:t>
      </w:r>
      <w:r>
        <w:rPr>
          <w:rFonts w:ascii="Century"/>
          <w:color w:val="231F20"/>
          <w:spacing w:val="19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F</w:t>
      </w:r>
      <w:r>
        <w:rPr>
          <w:rFonts w:ascii="Century"/>
          <w:color w:val="231F20"/>
          <w:spacing w:val="-1"/>
          <w:sz w:val="19"/>
        </w:rPr>
        <w:t>ederal</w:t>
      </w:r>
      <w:r>
        <w:rPr>
          <w:rFonts w:ascii="Century"/>
          <w:color w:val="231F20"/>
          <w:spacing w:val="20"/>
          <w:sz w:val="19"/>
        </w:rPr>
        <w:t> </w:t>
      </w:r>
      <w:r>
        <w:rPr>
          <w:rFonts w:ascii="Century"/>
          <w:color w:val="231F20"/>
          <w:sz w:val="19"/>
        </w:rPr>
        <w:t>Reserve</w:t>
      </w:r>
      <w:r>
        <w:rPr>
          <w:rFonts w:ascii="Century"/>
          <w:color w:val="231F20"/>
          <w:spacing w:val="20"/>
          <w:sz w:val="19"/>
        </w:rPr>
        <w:t> </w:t>
      </w:r>
      <w:r>
        <w:rPr>
          <w:rFonts w:ascii="Century"/>
          <w:color w:val="231F20"/>
          <w:sz w:val="19"/>
        </w:rPr>
        <w:t>Board</w:t>
      </w:r>
      <w:r>
        <w:rPr>
          <w:rFonts w:ascii="Century"/>
          <w:color w:val="231F20"/>
          <w:spacing w:val="24"/>
          <w:w w:val="97"/>
          <w:sz w:val="19"/>
        </w:rPr>
        <w:t> </w:t>
      </w:r>
      <w:r>
        <w:rPr>
          <w:rFonts w:ascii="Century"/>
          <w:color w:val="231F20"/>
          <w:sz w:val="19"/>
        </w:rPr>
        <w:t>tightened</w:t>
      </w:r>
      <w:r>
        <w:rPr>
          <w:rFonts w:ascii="Century"/>
          <w:color w:val="231F20"/>
          <w:spacing w:val="-17"/>
          <w:sz w:val="19"/>
        </w:rPr>
        <w:t> </w:t>
      </w:r>
      <w:r>
        <w:rPr>
          <w:rFonts w:ascii="Century"/>
          <w:color w:val="231F20"/>
          <w:sz w:val="19"/>
        </w:rPr>
        <w:t>monetary</w:t>
      </w:r>
      <w:r>
        <w:rPr>
          <w:rFonts w:ascii="Century"/>
          <w:color w:val="231F20"/>
          <w:spacing w:val="-16"/>
          <w:sz w:val="19"/>
        </w:rPr>
        <w:t> </w:t>
      </w:r>
      <w:r>
        <w:rPr>
          <w:rFonts w:ascii="Century"/>
          <w:color w:val="231F20"/>
          <w:sz w:val="19"/>
        </w:rPr>
        <w:t>policy</w:t>
      </w:r>
      <w:r>
        <w:rPr>
          <w:rFonts w:ascii="Century"/>
          <w:color w:val="231F20"/>
          <w:spacing w:val="-16"/>
          <w:sz w:val="19"/>
        </w:rPr>
        <w:t> </w:t>
      </w:r>
      <w:r>
        <w:rPr>
          <w:rFonts w:ascii="Century"/>
          <w:color w:val="231F20"/>
          <w:sz w:val="19"/>
        </w:rPr>
        <w:t>as</w:t>
      </w:r>
      <w:r>
        <w:rPr>
          <w:rFonts w:ascii="Century"/>
          <w:color w:val="231F20"/>
          <w:spacing w:val="-17"/>
          <w:sz w:val="19"/>
        </w:rPr>
        <w:t> </w:t>
      </w:r>
      <w:r>
        <w:rPr>
          <w:rFonts w:ascii="Century"/>
          <w:color w:val="231F20"/>
          <w:sz w:val="19"/>
        </w:rPr>
        <w:t>in-</w:t>
      </w:r>
      <w:r>
        <w:rPr>
          <w:rFonts w:ascii="Century"/>
          <w:color w:val="231F20"/>
          <w:spacing w:val="29"/>
          <w:w w:val="97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flation</w:t>
      </w:r>
      <w:r>
        <w:rPr>
          <w:rFonts w:ascii="Century"/>
          <w:color w:val="231F20"/>
          <w:spacing w:val="7"/>
          <w:sz w:val="19"/>
        </w:rPr>
        <w:t> </w:t>
      </w:r>
      <w:r>
        <w:rPr>
          <w:rFonts w:ascii="Century"/>
          <w:color w:val="231F20"/>
          <w:sz w:val="19"/>
        </w:rPr>
        <w:t>edged</w:t>
      </w:r>
      <w:r>
        <w:rPr>
          <w:rFonts w:ascii="Century"/>
          <w:color w:val="231F20"/>
          <w:spacing w:val="8"/>
          <w:sz w:val="19"/>
        </w:rPr>
        <w:t> </w:t>
      </w:r>
      <w:r>
        <w:rPr>
          <w:rFonts w:ascii="Century"/>
          <w:color w:val="231F20"/>
          <w:spacing w:val="-3"/>
          <w:sz w:val="19"/>
        </w:rPr>
        <w:t>up</w:t>
      </w:r>
      <w:r>
        <w:rPr>
          <w:rFonts w:ascii="Century"/>
          <w:color w:val="231F20"/>
          <w:spacing w:val="-2"/>
          <w:sz w:val="19"/>
        </w:rPr>
        <w:t>,</w:t>
      </w:r>
      <w:r>
        <w:rPr>
          <w:rFonts w:ascii="Century"/>
          <w:color w:val="231F20"/>
          <w:spacing w:val="7"/>
          <w:sz w:val="19"/>
        </w:rPr>
        <w:t> </w:t>
      </w:r>
      <w:r>
        <w:rPr>
          <w:rFonts w:ascii="Century"/>
          <w:color w:val="231F20"/>
          <w:sz w:val="19"/>
        </w:rPr>
        <w:t>resulting</w:t>
      </w:r>
      <w:r>
        <w:rPr>
          <w:rFonts w:ascii="Century"/>
          <w:color w:val="231F20"/>
          <w:spacing w:val="8"/>
          <w:sz w:val="19"/>
        </w:rPr>
        <w:t> </w:t>
      </w:r>
      <w:r>
        <w:rPr>
          <w:rFonts w:ascii="Century"/>
          <w:color w:val="231F20"/>
          <w:sz w:val="19"/>
        </w:rPr>
        <w:t>in</w:t>
      </w:r>
      <w:r>
        <w:rPr>
          <w:rFonts w:ascii="Century"/>
          <w:color w:val="231F20"/>
          <w:spacing w:val="28"/>
          <w:w w:val="92"/>
          <w:sz w:val="19"/>
        </w:rPr>
        <w:t> </w:t>
      </w:r>
      <w:r>
        <w:rPr>
          <w:rFonts w:ascii="Century"/>
          <w:color w:val="231F20"/>
          <w:sz w:val="19"/>
        </w:rPr>
        <w:t>rising</w:t>
      </w:r>
      <w:r>
        <w:rPr>
          <w:rFonts w:ascii="Century"/>
          <w:color w:val="231F20"/>
          <w:spacing w:val="-32"/>
          <w:sz w:val="19"/>
        </w:rPr>
        <w:t> </w:t>
      </w:r>
      <w:r>
        <w:rPr>
          <w:rFonts w:ascii="Century"/>
          <w:color w:val="231F20"/>
          <w:sz w:val="19"/>
        </w:rPr>
        <w:t>mortgage</w:t>
      </w:r>
      <w:r>
        <w:rPr>
          <w:rFonts w:ascii="Century"/>
          <w:color w:val="231F20"/>
          <w:spacing w:val="-31"/>
          <w:sz w:val="19"/>
        </w:rPr>
        <w:t> </w:t>
      </w:r>
      <w:r>
        <w:rPr>
          <w:rFonts w:ascii="Century"/>
          <w:color w:val="231F20"/>
          <w:spacing w:val="-2"/>
          <w:sz w:val="19"/>
        </w:rPr>
        <w:t>payments</w:t>
      </w:r>
      <w:r>
        <w:rPr>
          <w:rFonts w:ascii="Century"/>
          <w:color w:val="231F20"/>
          <w:spacing w:val="-31"/>
          <w:sz w:val="19"/>
        </w:rPr>
        <w:t> </w:t>
      </w:r>
      <w:r>
        <w:rPr>
          <w:rFonts w:ascii="Century"/>
          <w:color w:val="231F20"/>
          <w:sz w:val="19"/>
        </w:rPr>
        <w:t>which</w:t>
      </w:r>
      <w:r>
        <w:rPr>
          <w:rFonts w:ascii="Century"/>
          <w:color w:val="231F20"/>
          <w:spacing w:val="28"/>
          <w:w w:val="97"/>
          <w:sz w:val="19"/>
        </w:rPr>
        <w:t> </w:t>
      </w:r>
      <w:r>
        <w:rPr>
          <w:rFonts w:ascii="Century"/>
          <w:color w:val="231F20"/>
          <w:sz w:val="19"/>
        </w:rPr>
        <w:t>led</w:t>
      </w:r>
      <w:r>
        <w:rPr>
          <w:rFonts w:ascii="Century"/>
          <w:color w:val="231F20"/>
          <w:spacing w:val="-28"/>
          <w:sz w:val="19"/>
        </w:rPr>
        <w:t> </w:t>
      </w:r>
      <w:r>
        <w:rPr>
          <w:rFonts w:ascii="Century"/>
          <w:color w:val="231F20"/>
          <w:sz w:val="19"/>
        </w:rPr>
        <w:t>to</w:t>
      </w:r>
      <w:r>
        <w:rPr>
          <w:rFonts w:ascii="Century"/>
          <w:color w:val="231F20"/>
          <w:spacing w:val="-28"/>
          <w:sz w:val="19"/>
        </w:rPr>
        <w:t> </w:t>
      </w:r>
      <w:r>
        <w:rPr>
          <w:rFonts w:ascii="Century"/>
          <w:color w:val="231F20"/>
          <w:sz w:val="19"/>
        </w:rPr>
        <w:t>defaults</w:t>
      </w:r>
      <w:r>
        <w:rPr>
          <w:rFonts w:ascii="Century"/>
          <w:color w:val="231F20"/>
          <w:spacing w:val="-28"/>
          <w:sz w:val="19"/>
        </w:rPr>
        <w:t> </w:t>
      </w:r>
      <w:r>
        <w:rPr>
          <w:rFonts w:ascii="Century"/>
          <w:color w:val="231F20"/>
          <w:sz w:val="19"/>
        </w:rPr>
        <w:t>on</w:t>
      </w:r>
      <w:r>
        <w:rPr>
          <w:rFonts w:ascii="Century"/>
          <w:color w:val="231F20"/>
          <w:spacing w:val="-28"/>
          <w:sz w:val="19"/>
        </w:rPr>
        <w:t> </w:t>
      </w:r>
      <w:r>
        <w:rPr>
          <w:rFonts w:ascii="Century"/>
          <w:color w:val="231F20"/>
          <w:sz w:val="19"/>
        </w:rPr>
        <w:t>subprime</w:t>
      </w:r>
      <w:r>
        <w:rPr>
          <w:rFonts w:ascii="Century"/>
          <w:color w:val="231F20"/>
          <w:spacing w:val="-28"/>
          <w:sz w:val="19"/>
        </w:rPr>
        <w:t> </w:t>
      </w:r>
      <w:r>
        <w:rPr>
          <w:rFonts w:ascii="Century"/>
          <w:color w:val="231F20"/>
          <w:sz w:val="19"/>
        </w:rPr>
        <w:t>loans</w:t>
      </w:r>
      <w:r>
        <w:rPr>
          <w:rFonts w:ascii="Century"/>
          <w:color w:val="231F20"/>
          <w:spacing w:val="26"/>
          <w:w w:val="96"/>
          <w:sz w:val="19"/>
        </w:rPr>
        <w:t> </w:t>
      </w:r>
      <w:r>
        <w:rPr>
          <w:rFonts w:ascii="Century"/>
          <w:color w:val="231F20"/>
          <w:sz w:val="19"/>
        </w:rPr>
        <w:t>and</w:t>
      </w:r>
      <w:r>
        <w:rPr>
          <w:rFonts w:ascii="Century"/>
          <w:color w:val="231F20"/>
          <w:spacing w:val="22"/>
          <w:sz w:val="19"/>
        </w:rPr>
        <w:t> </w:t>
      </w:r>
      <w:r>
        <w:rPr>
          <w:rFonts w:ascii="Century"/>
          <w:color w:val="231F20"/>
          <w:sz w:val="19"/>
        </w:rPr>
        <w:t>large</w:t>
      </w:r>
      <w:r>
        <w:rPr>
          <w:rFonts w:ascii="Century"/>
          <w:color w:val="231F20"/>
          <w:spacing w:val="22"/>
          <w:sz w:val="19"/>
        </w:rPr>
        <w:t> </w:t>
      </w:r>
      <w:r>
        <w:rPr>
          <w:rFonts w:ascii="Century"/>
          <w:color w:val="231F20"/>
          <w:sz w:val="19"/>
        </w:rPr>
        <w:t>losses</w:t>
      </w:r>
      <w:r>
        <w:rPr>
          <w:rFonts w:ascii="Century"/>
          <w:color w:val="231F20"/>
          <w:spacing w:val="22"/>
          <w:sz w:val="19"/>
        </w:rPr>
        <w:t> </w:t>
      </w:r>
      <w:r>
        <w:rPr>
          <w:rFonts w:ascii="Century"/>
          <w:color w:val="231F20"/>
          <w:sz w:val="19"/>
        </w:rPr>
        <w:t>for</w:t>
      </w:r>
      <w:r>
        <w:rPr>
          <w:rFonts w:ascii="Century"/>
          <w:color w:val="231F20"/>
          <w:spacing w:val="22"/>
          <w:sz w:val="19"/>
        </w:rPr>
        <w:t> </w:t>
      </w:r>
      <w:r>
        <w:rPr>
          <w:rFonts w:ascii="Century"/>
          <w:color w:val="231F20"/>
          <w:sz w:val="19"/>
        </w:rPr>
        <w:t>banks</w:t>
      </w:r>
      <w:r>
        <w:rPr>
          <w:rFonts w:ascii="Century"/>
          <w:color w:val="231F20"/>
          <w:spacing w:val="22"/>
          <w:sz w:val="19"/>
        </w:rPr>
        <w:t> </w:t>
      </w:r>
      <w:r>
        <w:rPr>
          <w:rFonts w:ascii="Century"/>
          <w:color w:val="231F20"/>
          <w:sz w:val="19"/>
        </w:rPr>
        <w:t>and</w:t>
      </w:r>
      <w:r>
        <w:rPr>
          <w:rFonts w:ascii="Century"/>
          <w:color w:val="231F20"/>
          <w:w w:val="96"/>
          <w:sz w:val="19"/>
        </w:rPr>
        <w:t> </w:t>
      </w:r>
      <w:r>
        <w:rPr>
          <w:rFonts w:ascii="Century"/>
          <w:color w:val="231F20"/>
          <w:w w:val="95"/>
          <w:sz w:val="19"/>
        </w:rPr>
        <w:t>financial</w:t>
      </w:r>
      <w:r>
        <w:rPr>
          <w:rFonts w:ascii="Century"/>
          <w:color w:val="231F20"/>
          <w:spacing w:val="-17"/>
          <w:w w:val="95"/>
          <w:sz w:val="19"/>
        </w:rPr>
        <w:t> </w:t>
      </w:r>
      <w:r>
        <w:rPr>
          <w:rFonts w:ascii="Century"/>
          <w:color w:val="231F20"/>
          <w:spacing w:val="-2"/>
          <w:w w:val="95"/>
          <w:sz w:val="19"/>
        </w:rPr>
        <w:t>institutions</w:t>
      </w:r>
      <w:r>
        <w:rPr>
          <w:rFonts w:ascii="Century"/>
          <w:color w:val="231F20"/>
          <w:spacing w:val="-1"/>
          <w:w w:val="95"/>
          <w:sz w:val="19"/>
        </w:rPr>
        <w:t>.</w:t>
      </w:r>
      <w:r>
        <w:rPr>
          <w:rFonts w:ascii="Century"/>
          <w:sz w:val="19"/>
        </w:rPr>
      </w:r>
    </w:p>
    <w:p>
      <w:pPr>
        <w:spacing w:after="0" w:line="206" w:lineRule="exact"/>
        <w:jc w:val="both"/>
        <w:rPr>
          <w:rFonts w:ascii="Century" w:hAnsi="Century" w:cs="Century" w:eastAsia="Century"/>
          <w:sz w:val="19"/>
          <w:szCs w:val="19"/>
        </w:rPr>
        <w:sectPr>
          <w:type w:val="continuous"/>
          <w:pgSz w:w="14920" w:h="19280"/>
          <w:pgMar w:top="180" w:bottom="0" w:left="0" w:right="0"/>
          <w:cols w:num="5" w:equalWidth="0">
            <w:col w:w="2849" w:space="154"/>
            <w:col w:w="2849" w:space="153"/>
            <w:col w:w="2849" w:space="153"/>
            <w:col w:w="2849" w:space="153"/>
            <w:col w:w="2911"/>
          </w:cols>
        </w:sectPr>
      </w:pPr>
    </w:p>
    <w:p>
      <w:pPr>
        <w:spacing w:line="240" w:lineRule="auto" w:before="10"/>
        <w:rPr>
          <w:rFonts w:ascii="Century" w:hAnsi="Century" w:cs="Century" w:eastAsia="Century"/>
          <w:sz w:val="15"/>
          <w:szCs w:val="15"/>
        </w:rPr>
      </w:pPr>
    </w:p>
    <w:p>
      <w:pPr>
        <w:spacing w:line="20" w:lineRule="atLeast"/>
        <w:ind w:left="51" w:right="0" w:firstLine="0"/>
        <w:rPr>
          <w:rFonts w:ascii="Century" w:hAnsi="Century" w:cs="Century" w:eastAsia="Century"/>
          <w:sz w:val="2"/>
          <w:szCs w:val="2"/>
        </w:rPr>
      </w:pPr>
      <w:r>
        <w:rPr>
          <w:rFonts w:ascii="Century" w:hAnsi="Century" w:cs="Century" w:eastAsia="Century"/>
          <w:sz w:val="2"/>
          <w:szCs w:val="2"/>
        </w:rPr>
        <w:pict>
          <v:group style="width:740.25pt;height:.5pt;mso-position-horizontal-relative:char;mso-position-vertical-relative:line" coordorigin="0,0" coordsize="14805,10">
            <v:group style="position:absolute;left:5;top:5;width:14796;height:2" coordorigin="5,5" coordsize="14796,2">
              <v:shape style="position:absolute;left:5;top:5;width:14796;height:2" coordorigin="5,5" coordsize="14796,0" path="m5,5l14800,5e" filled="false" stroked="true" strokeweight=".48pt" strokecolor="#231f20">
                <v:path arrowok="t"/>
              </v:shape>
            </v:group>
          </v:group>
        </w:pict>
      </w:r>
      <w:r>
        <w:rPr>
          <w:rFonts w:ascii="Century" w:hAnsi="Century" w:cs="Century" w:eastAsia="Century"/>
          <w:sz w:val="2"/>
          <w:szCs w:val="2"/>
        </w:rPr>
      </w:r>
    </w:p>
    <w:p>
      <w:pPr>
        <w:spacing w:line="240" w:lineRule="auto" w:before="8"/>
        <w:rPr>
          <w:rFonts w:ascii="Century" w:hAnsi="Century" w:cs="Century" w:eastAsia="Century"/>
          <w:sz w:val="11"/>
          <w:szCs w:val="11"/>
        </w:rPr>
      </w:pPr>
    </w:p>
    <w:p>
      <w:pPr>
        <w:spacing w:line="200" w:lineRule="atLeast"/>
        <w:ind w:left="56" w:right="0" w:firstLine="0"/>
        <w:rPr>
          <w:rFonts w:ascii="Century" w:hAnsi="Century" w:cs="Century" w:eastAsia="Century"/>
          <w:sz w:val="20"/>
          <w:szCs w:val="20"/>
        </w:rPr>
      </w:pPr>
      <w:r>
        <w:rPr>
          <w:rFonts w:ascii="Century" w:hAnsi="Century" w:cs="Century" w:eastAsia="Century"/>
          <w:sz w:val="20"/>
          <w:szCs w:val="20"/>
        </w:rPr>
        <w:drawing>
          <wp:inline distT="0" distB="0" distL="0" distR="0">
            <wp:extent cx="9328855" cy="2144553"/>
            <wp:effectExtent l="0" t="0" r="0" b="0"/>
            <wp:docPr id="15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8855" cy="214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 w:hAnsi="Century" w:cs="Century" w:eastAsia="Century"/>
          <w:sz w:val="20"/>
          <w:szCs w:val="20"/>
        </w:rPr>
      </w:r>
    </w:p>
    <w:p>
      <w:pPr>
        <w:spacing w:after="0" w:line="200" w:lineRule="atLeast"/>
        <w:rPr>
          <w:rFonts w:ascii="Century" w:hAnsi="Century" w:cs="Century" w:eastAsia="Century"/>
          <w:sz w:val="20"/>
          <w:szCs w:val="20"/>
        </w:rPr>
        <w:sectPr>
          <w:type w:val="continuous"/>
          <w:pgSz w:w="14920" w:h="19280"/>
          <w:pgMar w:top="180" w:bottom="0" w:left="0" w:right="0"/>
        </w:sectPr>
      </w:pPr>
    </w:p>
    <w:p>
      <w:pPr>
        <w:spacing w:line="240" w:lineRule="auto" w:before="2"/>
        <w:rPr>
          <w:rFonts w:ascii="Century" w:hAnsi="Century" w:cs="Century" w:eastAsia="Century"/>
          <w:sz w:val="14"/>
          <w:szCs w:val="14"/>
        </w:rPr>
      </w:pPr>
    </w:p>
    <w:p>
      <w:pPr>
        <w:spacing w:line="20" w:lineRule="atLeast"/>
        <w:ind w:left="51" w:right="0" w:firstLine="0"/>
        <w:rPr>
          <w:rFonts w:ascii="Century" w:hAnsi="Century" w:cs="Century" w:eastAsia="Century"/>
          <w:sz w:val="2"/>
          <w:szCs w:val="2"/>
        </w:rPr>
      </w:pPr>
      <w:r>
        <w:rPr>
          <w:rFonts w:ascii="Century" w:hAnsi="Century" w:cs="Century" w:eastAsia="Century"/>
          <w:sz w:val="2"/>
          <w:szCs w:val="2"/>
        </w:rPr>
        <w:pict>
          <v:group style="width:740.25pt;height:.5pt;mso-position-horizontal-relative:char;mso-position-vertical-relative:line" coordorigin="0,0" coordsize="14805,10">
            <v:group style="position:absolute;left:5;top:5;width:14796;height:2" coordorigin="5,5" coordsize="14796,2">
              <v:shape style="position:absolute;left:5;top:5;width:14796;height:2" coordorigin="5,5" coordsize="14796,0" path="m5,5l14800,5e" filled="false" stroked="true" strokeweight=".48pt" strokecolor="#231f20">
                <v:path arrowok="t"/>
              </v:shape>
            </v:group>
          </v:group>
        </w:pict>
      </w:r>
      <w:r>
        <w:rPr>
          <w:rFonts w:ascii="Century" w:hAnsi="Century" w:cs="Century" w:eastAsia="Century"/>
          <w:sz w:val="2"/>
          <w:szCs w:val="2"/>
        </w:rPr>
      </w:r>
    </w:p>
    <w:p>
      <w:pPr>
        <w:spacing w:line="966" w:lineRule="exact" w:before="128"/>
        <w:ind w:left="3181" w:right="582" w:firstLine="0"/>
        <w:jc w:val="left"/>
        <w:rPr>
          <w:rFonts w:ascii="Cambria" w:hAnsi="Cambria" w:cs="Cambria" w:eastAsia="Cambria"/>
          <w:sz w:val="95"/>
          <w:szCs w:val="95"/>
        </w:rPr>
      </w:pPr>
      <w:r>
        <w:rPr/>
        <w:pict>
          <v:shape style="position:absolute;margin-left:16.688999pt;margin-top:10.911228pt;width:114.158pt;height:115.01pt;mso-position-horizontal-relative:page;mso-position-vertical-relative:paragraph;z-index:1696" type="#_x0000_t75" stroked="false">
            <v:imagedata r:id="rId9" o:title=""/>
          </v:shape>
        </w:pict>
      </w:r>
      <w:r>
        <w:rPr>
          <w:rFonts w:ascii="Cambria"/>
          <w:b/>
          <w:color w:val="231F20"/>
          <w:spacing w:val="-7"/>
          <w:w w:val="90"/>
          <w:sz w:val="95"/>
        </w:rPr>
        <w:t>Ag</w:t>
      </w:r>
      <w:r>
        <w:rPr>
          <w:rFonts w:ascii="Cambria"/>
          <w:b/>
          <w:color w:val="231F20"/>
          <w:spacing w:val="-8"/>
          <w:w w:val="90"/>
          <w:sz w:val="95"/>
        </w:rPr>
        <w:t>r</w:t>
      </w:r>
      <w:r>
        <w:rPr>
          <w:rFonts w:ascii="Cambria"/>
          <w:b/>
          <w:color w:val="231F20"/>
          <w:spacing w:val="-7"/>
          <w:w w:val="90"/>
          <w:sz w:val="95"/>
        </w:rPr>
        <w:t>iculture</w:t>
      </w:r>
      <w:r>
        <w:rPr>
          <w:rFonts w:ascii="Cambria"/>
          <w:b/>
          <w:color w:val="231F20"/>
          <w:spacing w:val="69"/>
          <w:w w:val="90"/>
          <w:sz w:val="95"/>
        </w:rPr>
        <w:t> </w:t>
      </w:r>
      <w:r>
        <w:rPr>
          <w:rFonts w:ascii="Cambria"/>
          <w:b/>
          <w:color w:val="231F20"/>
          <w:spacing w:val="-10"/>
          <w:w w:val="90"/>
          <w:sz w:val="95"/>
        </w:rPr>
        <w:t>sector</w:t>
      </w:r>
      <w:r>
        <w:rPr>
          <w:rFonts w:ascii="Cambria"/>
          <w:b/>
          <w:color w:val="231F20"/>
          <w:spacing w:val="69"/>
          <w:w w:val="90"/>
          <w:sz w:val="95"/>
        </w:rPr>
        <w:t> </w:t>
      </w:r>
      <w:r>
        <w:rPr>
          <w:rFonts w:ascii="Cambria"/>
          <w:b/>
          <w:color w:val="231F20"/>
          <w:spacing w:val="-10"/>
          <w:w w:val="90"/>
          <w:sz w:val="95"/>
        </w:rPr>
        <w:t>contracts</w:t>
      </w:r>
      <w:r>
        <w:rPr>
          <w:rFonts w:ascii="Cambria"/>
          <w:b/>
          <w:color w:val="231F20"/>
          <w:spacing w:val="16"/>
          <w:w w:val="91"/>
          <w:sz w:val="95"/>
        </w:rPr>
        <w:t> </w:t>
      </w:r>
      <w:r>
        <w:rPr>
          <w:rFonts w:ascii="Cambria"/>
          <w:b/>
          <w:color w:val="231F20"/>
          <w:spacing w:val="-6"/>
          <w:w w:val="90"/>
          <w:sz w:val="95"/>
        </w:rPr>
        <w:t>on</w:t>
      </w:r>
      <w:r>
        <w:rPr>
          <w:rFonts w:ascii="Cambria"/>
          <w:b/>
          <w:color w:val="231F20"/>
          <w:spacing w:val="-13"/>
          <w:w w:val="90"/>
          <w:sz w:val="95"/>
        </w:rPr>
        <w:t> </w:t>
      </w:r>
      <w:r>
        <w:rPr>
          <w:rFonts w:ascii="Cambria"/>
          <w:b/>
          <w:color w:val="231F20"/>
          <w:spacing w:val="-15"/>
          <w:w w:val="90"/>
          <w:sz w:val="95"/>
        </w:rPr>
        <w:t>lower</w:t>
      </w:r>
      <w:r>
        <w:rPr>
          <w:rFonts w:ascii="Cambria"/>
          <w:b/>
          <w:color w:val="231F20"/>
          <w:spacing w:val="-12"/>
          <w:w w:val="90"/>
          <w:sz w:val="95"/>
        </w:rPr>
        <w:t> </w:t>
      </w:r>
      <w:r>
        <w:rPr>
          <w:rFonts w:ascii="Cambria"/>
          <w:b/>
          <w:color w:val="231F20"/>
          <w:spacing w:val="-8"/>
          <w:w w:val="90"/>
          <w:sz w:val="95"/>
        </w:rPr>
        <w:t>oil</w:t>
      </w:r>
      <w:r>
        <w:rPr>
          <w:rFonts w:ascii="Cambria"/>
          <w:b/>
          <w:color w:val="231F20"/>
          <w:spacing w:val="-12"/>
          <w:w w:val="90"/>
          <w:sz w:val="95"/>
        </w:rPr>
        <w:t> </w:t>
      </w:r>
      <w:r>
        <w:rPr>
          <w:rFonts w:ascii="Cambria"/>
          <w:b/>
          <w:color w:val="231F20"/>
          <w:spacing w:val="-9"/>
          <w:w w:val="90"/>
          <w:sz w:val="95"/>
        </w:rPr>
        <w:t>palm</w:t>
      </w:r>
      <w:r>
        <w:rPr>
          <w:rFonts w:ascii="Cambria"/>
          <w:b/>
          <w:color w:val="231F20"/>
          <w:spacing w:val="-12"/>
          <w:w w:val="90"/>
          <w:sz w:val="95"/>
        </w:rPr>
        <w:t> </w:t>
      </w:r>
      <w:r>
        <w:rPr>
          <w:rFonts w:ascii="Cambria"/>
          <w:b/>
          <w:color w:val="231F20"/>
          <w:spacing w:val="-11"/>
          <w:w w:val="90"/>
          <w:sz w:val="95"/>
        </w:rPr>
        <w:t>output</w:t>
      </w:r>
      <w:r>
        <w:rPr>
          <w:rFonts w:ascii="Cambria"/>
          <w:sz w:val="95"/>
        </w:rPr>
      </w:r>
    </w:p>
    <w:p>
      <w:pPr>
        <w:spacing w:line="240" w:lineRule="auto" w:before="5"/>
        <w:rPr>
          <w:rFonts w:ascii="Cambria" w:hAnsi="Cambria" w:cs="Cambria" w:eastAsia="Cambria"/>
          <w:b/>
          <w:bCs/>
          <w:sz w:val="23"/>
          <w:szCs w:val="23"/>
        </w:rPr>
      </w:pPr>
    </w:p>
    <w:p>
      <w:pPr>
        <w:spacing w:after="0" w:line="240" w:lineRule="auto"/>
        <w:rPr>
          <w:rFonts w:ascii="Cambria" w:hAnsi="Cambria" w:cs="Cambria" w:eastAsia="Cambria"/>
          <w:sz w:val="23"/>
          <w:szCs w:val="23"/>
        </w:rPr>
        <w:sectPr>
          <w:headerReference w:type="default" r:id="rId52"/>
          <w:pgSz w:w="14920" w:h="19280"/>
          <w:pgMar w:header="36" w:footer="0" w:top="1400" w:bottom="0" w:left="0" w:right="0"/>
        </w:sect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18"/>
          <w:szCs w:val="18"/>
        </w:rPr>
      </w:pPr>
    </w:p>
    <w:p>
      <w:pPr>
        <w:spacing w:line="240" w:lineRule="auto" w:before="7"/>
        <w:rPr>
          <w:rFonts w:ascii="Cambria" w:hAnsi="Cambria" w:cs="Cambria" w:eastAsia="Cambria"/>
          <w:b/>
          <w:bCs/>
          <w:sz w:val="26"/>
          <w:szCs w:val="26"/>
        </w:rPr>
      </w:pPr>
    </w:p>
    <w:p>
      <w:pPr>
        <w:pStyle w:val="BodyText"/>
        <w:spacing w:line="190" w:lineRule="exact"/>
        <w:ind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local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agriculture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con-</w:t>
      </w:r>
      <w:r>
        <w:rPr>
          <w:rFonts w:ascii="Century"/>
          <w:color w:val="231F20"/>
          <w:spacing w:val="26"/>
          <w:w w:val="103"/>
        </w:rPr>
        <w:t> </w:t>
      </w:r>
      <w:r>
        <w:rPr>
          <w:rFonts w:ascii="Century"/>
          <w:color w:val="231F20"/>
        </w:rPr>
        <w:t>tracted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2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during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26"/>
          <w:w w:val="90"/>
        </w:rPr>
        <w:t> </w:t>
      </w:r>
      <w:r>
        <w:rPr>
          <w:rFonts w:ascii="Century"/>
          <w:color w:val="231F20"/>
        </w:rPr>
        <w:t>half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2009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wer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pro-</w:t>
      </w:r>
      <w:r>
        <w:rPr>
          <w:rFonts w:ascii="Century"/>
          <w:color w:val="231F20"/>
          <w:spacing w:val="24"/>
          <w:w w:val="102"/>
        </w:rPr>
        <w:t> </w:t>
      </w:r>
      <w:r>
        <w:rPr>
          <w:rFonts w:ascii="Century"/>
          <w:color w:val="231F20"/>
        </w:rPr>
        <w:t>duction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oil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palm,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largest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con-</w:t>
      </w:r>
      <w:r>
        <w:rPr>
          <w:rFonts w:ascii="Century"/>
          <w:color w:val="231F20"/>
          <w:w w:val="103"/>
        </w:rPr>
        <w:t> </w:t>
      </w:r>
      <w:r>
        <w:rPr>
          <w:rFonts w:ascii="Century"/>
          <w:color w:val="231F20"/>
        </w:rPr>
        <w:t>tributor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  <w:spacing w:val="-1"/>
        </w:rPr>
        <w:t>sector.</w:t>
      </w:r>
      <w:r>
        <w:rPr>
          <w:rFonts w:ascii="Century"/>
        </w:rPr>
      </w:r>
    </w:p>
    <w:p>
      <w:pPr>
        <w:pStyle w:val="BodyText"/>
        <w:tabs>
          <w:tab w:pos="1382" w:val="left" w:leader="none"/>
          <w:tab w:pos="2532" w:val="left" w:leader="none"/>
        </w:tabs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Output 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of 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the  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non-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commodity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sub-sector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including</w:t>
      </w:r>
      <w:r>
        <w:rPr>
          <w:rFonts w:ascii="Century"/>
          <w:color w:val="231F20"/>
          <w:w w:val="95"/>
        </w:rPr>
        <w:t> lifestock,</w:t>
        <w:tab/>
      </w:r>
      <w:r>
        <w:rPr>
          <w:rFonts w:ascii="Century"/>
          <w:color w:val="231F20"/>
          <w:w w:val="90"/>
        </w:rPr>
        <w:t>fishing</w:t>
        <w:tab/>
      </w:r>
      <w:r>
        <w:rPr>
          <w:rFonts w:ascii="Century"/>
          <w:color w:val="231F20"/>
          <w:w w:val="95"/>
        </w:rPr>
        <w:t>and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other</w:t>
      </w:r>
      <w:r>
        <w:rPr>
          <w:rFonts w:ascii="Century"/>
          <w:color w:val="231F20"/>
          <w:spacing w:val="47"/>
        </w:rPr>
        <w:t> </w:t>
      </w:r>
      <w:r>
        <w:rPr>
          <w:rFonts w:ascii="Century"/>
          <w:color w:val="231F20"/>
        </w:rPr>
        <w:t>agriculture</w:t>
      </w:r>
      <w:r>
        <w:rPr>
          <w:rFonts w:ascii="Century"/>
          <w:color w:val="231F20"/>
          <w:spacing w:val="47"/>
        </w:rPr>
        <w:t> </w:t>
      </w:r>
      <w:r>
        <w:rPr>
          <w:rFonts w:ascii="Century"/>
          <w:color w:val="231F20"/>
        </w:rPr>
        <w:t>expanded</w:t>
      </w:r>
      <w:r>
        <w:rPr>
          <w:rFonts w:ascii="Century"/>
          <w:color w:val="231F20"/>
          <w:spacing w:val="26"/>
          <w:w w:val="98"/>
        </w:rPr>
        <w:t> </w:t>
      </w:r>
      <w:r>
        <w:rPr>
          <w:rFonts w:ascii="Century"/>
          <w:color w:val="231F20"/>
        </w:rPr>
        <w:t>strongly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  <w:spacing w:val="-2"/>
        </w:rPr>
        <w:t>implementation</w:t>
      </w:r>
      <w:r>
        <w:rPr>
          <w:rFonts w:ascii="Century"/>
          <w:color w:val="231F20"/>
          <w:spacing w:val="24"/>
          <w:w w:val="9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various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  <w:spacing w:val="-1"/>
        </w:rPr>
        <w:t>prog</w:t>
      </w:r>
      <w:r>
        <w:rPr>
          <w:rFonts w:ascii="Century"/>
          <w:color w:val="231F20"/>
          <w:spacing w:val="-2"/>
        </w:rPr>
        <w:t>rammes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programmes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focused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23"/>
          <w:w w:val="99"/>
        </w:rPr>
        <w:t> </w:t>
      </w:r>
      <w:r>
        <w:rPr>
          <w:rFonts w:ascii="Century"/>
          <w:color w:val="231F20"/>
        </w:rPr>
        <w:t>commercialising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modernising</w:t>
      </w:r>
      <w:r>
        <w:rPr>
          <w:rFonts w:ascii="Century"/>
          <w:color w:val="231F20"/>
          <w:spacing w:val="25"/>
          <w:w w:val="94"/>
        </w:rPr>
        <w:t> </w:t>
      </w:r>
      <w:r>
        <w:rPr>
          <w:rFonts w:ascii="Century"/>
          <w:color w:val="231F20"/>
          <w:spacing w:val="1"/>
        </w:rPr>
        <w:t>farming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practices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increase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pro-</w:t>
      </w:r>
      <w:r>
        <w:rPr>
          <w:rFonts w:ascii="Century"/>
          <w:color w:val="231F20"/>
          <w:spacing w:val="21"/>
          <w:w w:val="102"/>
        </w:rPr>
        <w:t> </w:t>
      </w:r>
      <w:r>
        <w:rPr>
          <w:rFonts w:ascii="Century"/>
          <w:color w:val="231F20"/>
        </w:rPr>
        <w:t>ductivity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income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  <w:spacing w:val="1"/>
        </w:rPr>
        <w:t>farmers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24"/>
          <w:w w:val="96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food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  <w:spacing w:val="-3"/>
        </w:rPr>
        <w:t>supply</w:t>
      </w:r>
      <w:r>
        <w:rPr>
          <w:rFonts w:ascii="Century"/>
          <w:color w:val="231F20"/>
          <w:spacing w:val="-2"/>
        </w:rPr>
        <w:t>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F</w:t>
      </w:r>
      <w:r>
        <w:rPr>
          <w:rFonts w:ascii="Century"/>
          <w:color w:val="231F20"/>
          <w:spacing w:val="-2"/>
        </w:rPr>
        <w:t>or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alue-added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1"/>
          <w:w w:val="94"/>
        </w:rPr>
        <w:t> </w:t>
      </w:r>
      <w:r>
        <w:rPr>
          <w:rFonts w:ascii="Century"/>
          <w:color w:val="231F20"/>
        </w:rPr>
        <w:t>agriculture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  <w:spacing w:val="-2"/>
        </w:rPr>
        <w:t>estimated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6"/>
          <w:w w:val="96"/>
        </w:rPr>
        <w:t> </w:t>
      </w:r>
      <w:r>
        <w:rPr>
          <w:rFonts w:ascii="Century"/>
          <w:color w:val="231F20"/>
        </w:rPr>
        <w:t>decline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2.3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  <w:spacing w:val="-1"/>
        </w:rPr>
        <w:t>follo</w:t>
      </w:r>
      <w:r>
        <w:rPr>
          <w:rFonts w:ascii="Century"/>
          <w:color w:val="231F20"/>
          <w:spacing w:val="-2"/>
        </w:rPr>
        <w:t>wing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r</w:t>
      </w:r>
      <w:r>
        <w:rPr>
          <w:rFonts w:ascii="Century"/>
          <w:color w:val="231F20"/>
          <w:spacing w:val="30"/>
          <w:w w:val="98"/>
        </w:rPr>
        <w:t> </w:t>
      </w:r>
      <w:r>
        <w:rPr>
          <w:rFonts w:ascii="Century"/>
          <w:color w:val="231F20"/>
        </w:rPr>
        <w:t>output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oil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palm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rubber.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spite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wer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output,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share</w:t>
      </w:r>
      <w:r>
        <w:rPr>
          <w:rFonts w:ascii="Century"/>
          <w:color w:val="231F20"/>
          <w:spacing w:val="24"/>
          <w:w w:val="9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agriculture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gross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do-</w:t>
      </w:r>
      <w:r>
        <w:rPr>
          <w:rFonts w:ascii="Century"/>
          <w:color w:val="231F20"/>
          <w:spacing w:val="29"/>
          <w:w w:val="103"/>
        </w:rPr>
        <w:t> </w:t>
      </w:r>
      <w:r>
        <w:rPr>
          <w:rFonts w:ascii="Century"/>
          <w:color w:val="231F20"/>
        </w:rPr>
        <w:t>mestic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product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(GDP)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  <w:spacing w:val="-2"/>
        </w:rPr>
        <w:t>estimated</w:t>
      </w:r>
      <w:r>
        <w:rPr>
          <w:rFonts w:ascii="Century"/>
          <w:color w:val="231F20"/>
          <w:spacing w:val="27"/>
          <w:w w:val="9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increase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7.6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cent.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Value-added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oil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palm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sub-</w:t>
      </w:r>
      <w:r>
        <w:rPr>
          <w:rFonts w:ascii="Century"/>
          <w:color w:val="231F20"/>
          <w:spacing w:val="26"/>
          <w:w w:val="99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declined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3.3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six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months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2009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3"/>
          <w:w w:val="94"/>
        </w:rPr>
        <w:t> </w:t>
      </w:r>
      <w:r>
        <w:rPr>
          <w:rFonts w:ascii="Century"/>
          <w:color w:val="231F20"/>
        </w:rPr>
        <w:t>decrease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crude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palm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oil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(CPO)</w:t>
      </w:r>
      <w:r>
        <w:rPr>
          <w:rFonts w:ascii="Century"/>
          <w:color w:val="231F20"/>
          <w:spacing w:val="24"/>
          <w:w w:val="87"/>
        </w:rPr>
        <w:t> </w:t>
      </w:r>
      <w:r>
        <w:rPr>
          <w:rFonts w:ascii="Century"/>
          <w:color w:val="231F20"/>
        </w:rPr>
        <w:t>production.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  <w:spacing w:val="-2"/>
        </w:rPr>
        <w:t>attributed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r</w:t>
      </w:r>
      <w:r>
        <w:rPr>
          <w:rFonts w:ascii="Century"/>
          <w:color w:val="231F20"/>
          <w:spacing w:val="27"/>
          <w:w w:val="98"/>
        </w:rPr>
        <w:t> </w:t>
      </w:r>
      <w:r>
        <w:rPr>
          <w:rFonts w:ascii="Century"/>
          <w:color w:val="231F20"/>
        </w:rPr>
        <w:t>yields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  <w:spacing w:val="-2"/>
        </w:rPr>
        <w:t>unfav</w:t>
      </w:r>
      <w:r>
        <w:rPr>
          <w:rFonts w:ascii="Century"/>
          <w:color w:val="231F20"/>
          <w:spacing w:val="-1"/>
        </w:rPr>
        <w:t>ourable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  <w:spacing w:val="-1"/>
        </w:rPr>
        <w:t>we</w:t>
      </w:r>
      <w:r>
        <w:rPr>
          <w:rFonts w:ascii="Century"/>
          <w:color w:val="231F20"/>
          <w:spacing w:val="-2"/>
        </w:rPr>
        <w:t>ather,</w:t>
      </w:r>
      <w:r>
        <w:rPr>
          <w:rFonts w:ascii="Century"/>
          <w:color w:val="231F20"/>
          <w:spacing w:val="21"/>
          <w:w w:val="96"/>
        </w:rPr>
        <w:t> </w:t>
      </w:r>
      <w:r>
        <w:rPr>
          <w:rFonts w:ascii="Century"/>
          <w:color w:val="231F20"/>
          <w:w w:val="95"/>
        </w:rPr>
        <w:t>coupled</w:t>
      </w:r>
      <w:r>
        <w:rPr>
          <w:rFonts w:ascii="Century"/>
          <w:color w:val="231F20"/>
          <w:spacing w:val="2"/>
          <w:w w:val="95"/>
        </w:rPr>
        <w:t> </w:t>
      </w:r>
      <w:r>
        <w:rPr>
          <w:rFonts w:ascii="Century"/>
          <w:color w:val="231F20"/>
          <w:w w:val="95"/>
        </w:rPr>
        <w:t>with</w:t>
      </w:r>
      <w:r>
        <w:rPr>
          <w:rFonts w:ascii="Century"/>
          <w:color w:val="231F20"/>
          <w:spacing w:val="2"/>
          <w:w w:val="95"/>
        </w:rPr>
        <w:t> </w:t>
      </w:r>
      <w:r>
        <w:rPr>
          <w:rFonts w:ascii="Century"/>
          <w:color w:val="231F20"/>
          <w:w w:val="95"/>
        </w:rPr>
        <w:t>increasing</w:t>
      </w:r>
      <w:r>
        <w:rPr>
          <w:rFonts w:ascii="Century"/>
          <w:color w:val="231F20"/>
          <w:spacing w:val="2"/>
          <w:w w:val="95"/>
        </w:rPr>
        <w:t> </w:t>
      </w:r>
      <w:r>
        <w:rPr>
          <w:rFonts w:ascii="Century"/>
          <w:color w:val="231F20"/>
          <w:w w:val="95"/>
        </w:rPr>
        <w:t>replanting</w:t>
      </w:r>
      <w:r>
        <w:rPr>
          <w:rFonts w:ascii="Century"/>
          <w:color w:val="231F20"/>
          <w:w w:val="95"/>
        </w:rPr>
        <w:t> </w:t>
      </w:r>
      <w:r>
        <w:rPr>
          <w:rFonts w:ascii="Century"/>
          <w:color w:val="231F20"/>
          <w:spacing w:val="-2"/>
        </w:rPr>
        <w:t>a</w:t>
      </w:r>
      <w:r>
        <w:rPr>
          <w:rFonts w:ascii="Century"/>
          <w:color w:val="231F20"/>
          <w:spacing w:val="-1"/>
        </w:rPr>
        <w:t>c</w:t>
      </w:r>
      <w:r>
        <w:rPr>
          <w:rFonts w:ascii="Century"/>
          <w:color w:val="231F20"/>
          <w:spacing w:val="-2"/>
        </w:rPr>
        <w:t>tiviti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-2"/>
        </w:rPr>
        <w:t>s.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nine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months,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CPO</w:t>
      </w:r>
      <w:r>
        <w:rPr>
          <w:rFonts w:ascii="Century"/>
          <w:color w:val="231F20"/>
          <w:spacing w:val="23"/>
          <w:w w:val="84"/>
        </w:rPr>
        <w:t> </w:t>
      </w:r>
      <w:r>
        <w:rPr>
          <w:rFonts w:ascii="Century"/>
          <w:color w:val="231F20"/>
        </w:rPr>
        <w:t>production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fell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3.7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12.5</w:t>
      </w:r>
      <w:r>
        <w:rPr>
          <w:rFonts w:ascii="Century"/>
          <w:color w:val="231F20"/>
        </w:rPr>
        <w:t> million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  <w:spacing w:val="-2"/>
        </w:rPr>
        <w:t>tonnes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  <w:spacing w:val="-3"/>
        </w:rPr>
        <w:t>F</w:t>
      </w:r>
      <w:r>
        <w:rPr>
          <w:rFonts w:ascii="Century"/>
          <w:color w:val="231F20"/>
          <w:spacing w:val="-2"/>
        </w:rPr>
        <w:t>or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whole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26"/>
          <w:w w:val="99"/>
        </w:rPr>
        <w:t> </w:t>
      </w:r>
      <w:r>
        <w:rPr>
          <w:rFonts w:ascii="Century"/>
          <w:color w:val="231F20"/>
        </w:rPr>
        <w:t>it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decline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4.1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17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million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2"/>
        </w:rPr>
        <w:t>tonnes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Fresh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fruit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unches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(FFB)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yields</w:t>
      </w:r>
      <w:r>
        <w:rPr>
          <w:rFonts w:ascii="Century"/>
          <w:color w:val="231F20"/>
          <w:spacing w:val="29"/>
          <w:w w:val="94"/>
        </w:rPr>
        <w:t> </w:t>
      </w:r>
      <w:r>
        <w:rPr>
          <w:rFonts w:ascii="Century"/>
          <w:color w:val="231F20"/>
        </w:rPr>
        <w:t>declined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13.6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tonnes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hectare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nine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months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account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pStyle w:val="BodyText"/>
        <w:spacing w:line="192" w:lineRule="exact" w:before="127"/>
        <w:ind w:right="0" w:firstLine="0"/>
        <w:jc w:val="both"/>
        <w:rPr>
          <w:rFonts w:ascii="Century" w:hAnsi="Century" w:cs="Century" w:eastAsia="Century"/>
        </w:rPr>
      </w:pPr>
      <w:r>
        <w:rPr/>
        <w:pict>
          <v:shape style="position:absolute;margin-left:174.158997pt;margin-top:-234.395737pt;width:246.377pt;height:227.87pt;mso-position-horizontal-relative:page;mso-position-vertical-relative:paragraph;z-index:1672" type="#_x0000_t75" stroked="false">
            <v:imagedata r:id="rId53" o:title=""/>
          </v:shape>
        </w:pic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biological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tree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stress,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  <w:spacing w:val="-2"/>
        </w:rPr>
        <w:t>heavy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rain-</w:t>
      </w:r>
      <w:r>
        <w:rPr>
          <w:rFonts w:ascii="Century"/>
          <w:color w:val="231F20"/>
          <w:spacing w:val="25"/>
          <w:w w:val="97"/>
        </w:rPr>
        <w:t> </w:t>
      </w:r>
      <w:r>
        <w:rPr>
          <w:rFonts w:ascii="Century"/>
          <w:color w:val="231F20"/>
        </w:rPr>
        <w:t>fall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early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  <w:spacing w:val="1"/>
        </w:rPr>
        <w:t>part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5"/>
          <w:w w:val="96"/>
        </w:rPr>
        <w:t> </w:t>
      </w:r>
      <w:r>
        <w:rPr>
          <w:rFonts w:ascii="Century"/>
          <w:color w:val="231F20"/>
          <w:w w:val="95"/>
        </w:rPr>
        <w:t>replanting</w:t>
      </w:r>
      <w:r>
        <w:rPr>
          <w:rFonts w:ascii="Century"/>
          <w:color w:val="231F20"/>
          <w:spacing w:val="-9"/>
          <w:w w:val="95"/>
        </w:rPr>
        <w:t> </w:t>
      </w:r>
      <w:r>
        <w:rPr>
          <w:rFonts w:ascii="Century"/>
          <w:color w:val="231F20"/>
          <w:spacing w:val="-3"/>
          <w:w w:val="95"/>
        </w:rPr>
        <w:t>activity</w:t>
      </w:r>
      <w:r>
        <w:rPr>
          <w:rFonts w:ascii="Century"/>
          <w:color w:val="231F20"/>
          <w:spacing w:val="-2"/>
          <w:w w:val="95"/>
        </w:rPr>
        <w:t>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Meanwhile,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oil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extraction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  <w:spacing w:val="-1"/>
        </w:rPr>
        <w:t>ra</w:t>
      </w:r>
      <w:r>
        <w:rPr>
          <w:rFonts w:ascii="Century"/>
          <w:color w:val="231F20"/>
          <w:spacing w:val="-2"/>
        </w:rPr>
        <w:t>te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increased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20.5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22"/>
          <w:w w:val="9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  <w:spacing w:val="-2"/>
        </w:rPr>
        <w:t>improvement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milling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effi-</w:t>
      </w:r>
      <w:r>
        <w:rPr>
          <w:rFonts w:ascii="Century"/>
          <w:color w:val="231F20"/>
          <w:spacing w:val="25"/>
          <w:w w:val="98"/>
        </w:rPr>
        <w:t> </w:t>
      </w:r>
      <w:r>
        <w:rPr>
          <w:rFonts w:ascii="Century"/>
          <w:color w:val="231F20"/>
        </w:rPr>
        <w:t>ciency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zero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tolerance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unripe</w:t>
      </w:r>
      <w:r>
        <w:rPr>
          <w:rFonts w:ascii="Century"/>
          <w:color w:val="231F20"/>
          <w:spacing w:val="25"/>
          <w:w w:val="97"/>
        </w:rPr>
        <w:t> </w:t>
      </w:r>
      <w:r>
        <w:rPr>
          <w:rFonts w:ascii="Century"/>
          <w:color w:val="231F20"/>
        </w:rPr>
        <w:t>fruit.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Oil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palm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2"/>
        </w:rPr>
        <w:t>cultivated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areas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expan-</w:t>
      </w:r>
      <w:r>
        <w:rPr>
          <w:rFonts w:ascii="Century"/>
          <w:color w:val="231F20"/>
          <w:spacing w:val="25"/>
          <w:w w:val="99"/>
        </w:rPr>
        <w:t> </w:t>
      </w:r>
      <w:r>
        <w:rPr>
          <w:rFonts w:ascii="Century"/>
          <w:color w:val="231F20"/>
        </w:rPr>
        <w:t>ded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3.9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4.58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million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ha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increase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new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planted</w:t>
      </w:r>
      <w:r>
        <w:rPr>
          <w:rFonts w:ascii="Century"/>
          <w:color w:val="231F20"/>
          <w:w w:val="95"/>
        </w:rPr>
        <w:t> </w:t>
      </w:r>
      <w:r>
        <w:rPr>
          <w:rFonts w:ascii="Century"/>
          <w:color w:val="231F20"/>
        </w:rPr>
        <w:t>areas,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mainly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  <w:spacing w:val="-2"/>
        </w:rPr>
        <w:t>Sara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ak.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clearing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new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land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ex-</w:t>
      </w:r>
      <w:r>
        <w:rPr>
          <w:rFonts w:ascii="Century"/>
          <w:color w:val="231F20"/>
          <w:spacing w:val="23"/>
          <w:w w:val="102"/>
        </w:rPr>
        <w:t> </w:t>
      </w:r>
      <w:r>
        <w:rPr>
          <w:rFonts w:ascii="Century"/>
          <w:color w:val="231F20"/>
        </w:rPr>
        <w:t>pected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increase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oil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palm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cul-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  <w:spacing w:val="-2"/>
        </w:rPr>
        <w:t>tivated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areas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3.6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4.65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million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ha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2009.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During the first nine months of</w:t>
      </w:r>
      <w:r>
        <w:rPr>
          <w:rFonts w:ascii="Century"/>
          <w:color w:val="231F20"/>
          <w:spacing w:val="26"/>
          <w:w w:val="101"/>
        </w:rPr>
        <w:t> </w:t>
      </w:r>
      <w:r>
        <w:rPr>
          <w:rFonts w:ascii="Century"/>
          <w:color w:val="231F20"/>
        </w:rPr>
        <w:t>2009,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CPO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prices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(local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  <w:spacing w:val="-2"/>
        </w:rPr>
        <w:t>deliv</w:t>
      </w:r>
      <w:r>
        <w:rPr>
          <w:rFonts w:ascii="Century"/>
          <w:color w:val="231F20"/>
          <w:spacing w:val="-1"/>
        </w:rPr>
        <w:t>ered)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pStyle w:val="BodyText"/>
        <w:spacing w:line="192" w:lineRule="exact" w:before="127"/>
        <w:ind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2"/>
        </w:rPr>
        <w:t>improv</w:t>
      </w:r>
      <w:r>
        <w:rPr>
          <w:rFonts w:ascii="Century"/>
          <w:color w:val="231F20"/>
          <w:spacing w:val="-1"/>
        </w:rPr>
        <w:t>ed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  <w:spacing w:val="-2"/>
        </w:rPr>
        <w:t>av</w:t>
      </w:r>
      <w:r>
        <w:rPr>
          <w:rFonts w:ascii="Century"/>
          <w:color w:val="231F20"/>
          <w:spacing w:val="-1"/>
        </w:rPr>
        <w:t>erage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RM2,234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2"/>
          <w:w w:val="99"/>
        </w:rPr>
        <w:t> </w:t>
      </w:r>
      <w:r>
        <w:rPr>
          <w:rFonts w:ascii="Century"/>
          <w:color w:val="231F20"/>
        </w:rPr>
        <w:t>tonne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tight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supply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fall-</w:t>
      </w:r>
      <w:r>
        <w:rPr>
          <w:rFonts w:ascii="Century"/>
          <w:color w:val="231F20"/>
          <w:spacing w:val="23"/>
          <w:w w:val="96"/>
        </w:rPr>
        <w:t> </w:t>
      </w:r>
      <w:r>
        <w:rPr>
          <w:rFonts w:ascii="Century"/>
          <w:color w:val="231F20"/>
        </w:rPr>
        <w:t>ing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stock.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Price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CPO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23"/>
          <w:w w:val="101"/>
        </w:rPr>
        <w:t> </w:t>
      </w:r>
      <w:r>
        <w:rPr>
          <w:rFonts w:ascii="Century"/>
          <w:color w:val="231F20"/>
          <w:spacing w:val="1"/>
        </w:rPr>
        <w:t>firm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second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half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sus-</w:t>
      </w:r>
      <w:r>
        <w:rPr>
          <w:rFonts w:ascii="Century"/>
          <w:color w:val="231F20"/>
          <w:spacing w:val="21"/>
          <w:w w:val="97"/>
        </w:rPr>
        <w:t> </w:t>
      </w:r>
      <w:r>
        <w:rPr>
          <w:rFonts w:ascii="Century"/>
          <w:color w:val="231F20"/>
        </w:rPr>
        <w:t>tained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seasonal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demand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con-</w:t>
      </w:r>
      <w:r>
        <w:rPr>
          <w:rFonts w:ascii="Century"/>
          <w:color w:val="231F20"/>
          <w:w w:val="103"/>
        </w:rPr>
        <w:t> </w:t>
      </w:r>
      <w:r>
        <w:rPr>
          <w:rFonts w:ascii="Century"/>
          <w:color w:val="231F20"/>
        </w:rPr>
        <w:t>cer</w:t>
      </w:r>
      <w:r>
        <w:rPr>
          <w:rFonts w:ascii="Century"/>
          <w:color w:val="231F20"/>
          <w:spacing w:val="1"/>
        </w:rPr>
        <w:t>ns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wer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production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arising</w:t>
      </w:r>
      <w:r>
        <w:rPr>
          <w:rFonts w:ascii="Century"/>
          <w:color w:val="231F20"/>
          <w:spacing w:val="26"/>
          <w:w w:val="93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El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Nino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effect.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CPO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price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2"/>
        </w:rPr>
        <w:t>av</w:t>
      </w:r>
      <w:r>
        <w:rPr>
          <w:rFonts w:ascii="Century"/>
          <w:color w:val="231F20"/>
          <w:spacing w:val="-1"/>
        </w:rPr>
        <w:t>erage</w:t>
      </w:r>
      <w:r>
        <w:rPr>
          <w:rFonts w:ascii="Century"/>
          <w:color w:val="231F20"/>
          <w:spacing w:val="23"/>
          <w:w w:val="99"/>
        </w:rPr>
        <w:t> </w:t>
      </w:r>
      <w:r>
        <w:rPr>
          <w:rFonts w:ascii="Century"/>
          <w:color w:val="231F20"/>
        </w:rPr>
        <w:t>RM2,300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tonne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2009.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Meanwhile,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alue-added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8"/>
          <w:w w:val="94"/>
        </w:rPr>
        <w:t> </w:t>
      </w:r>
      <w:r>
        <w:rPr>
          <w:rFonts w:ascii="Century"/>
          <w:color w:val="231F20"/>
        </w:rPr>
        <w:t>rubber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sub-sector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registered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sharp</w:t>
      </w:r>
      <w:r>
        <w:rPr>
          <w:rFonts w:ascii="Century"/>
          <w:color w:val="231F20"/>
          <w:spacing w:val="30"/>
          <w:w w:val="97"/>
        </w:rPr>
        <w:t> </w:t>
      </w:r>
      <w:r>
        <w:rPr>
          <w:rFonts w:ascii="Century"/>
          <w:color w:val="231F20"/>
        </w:rPr>
        <w:t>contraction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31.5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decline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rubber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production.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During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  <w:spacing w:val="-2"/>
        </w:rPr>
        <w:t>seven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months,</w:t>
      </w:r>
      <w:r>
        <w:rPr>
          <w:rFonts w:ascii="Century"/>
          <w:color w:val="231F20"/>
          <w:spacing w:val="27"/>
          <w:w w:val="96"/>
        </w:rPr>
        <w:t> </w:t>
      </w:r>
      <w:r>
        <w:rPr>
          <w:rFonts w:ascii="Century"/>
          <w:color w:val="231F20"/>
        </w:rPr>
        <w:t>rubber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production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reduced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29.7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466,501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tonnes,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fol-</w:t>
      </w:r>
      <w:r>
        <w:rPr>
          <w:rFonts w:ascii="Century"/>
          <w:color w:val="231F20"/>
        </w:rPr>
        <w:t> </w:t>
      </w:r>
      <w:r>
        <w:rPr>
          <w:rFonts w:ascii="Century"/>
          <w:color w:val="231F20"/>
          <w:spacing w:val="-1"/>
        </w:rPr>
        <w:t>lo</w:t>
      </w:r>
      <w:r>
        <w:rPr>
          <w:rFonts w:ascii="Century"/>
          <w:color w:val="231F20"/>
          <w:spacing w:val="-2"/>
        </w:rPr>
        <w:t>wing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eak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demand.</w:t>
      </w:r>
      <w:r>
        <w:rPr>
          <w:rFonts w:ascii="Century"/>
        </w:rPr>
      </w:r>
    </w:p>
    <w:p>
      <w:pPr>
        <w:pStyle w:val="BodyText"/>
        <w:spacing w:line="192" w:lineRule="exact" w:before="90"/>
        <w:ind w:right="0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Declining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planted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areas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also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con-</w:t>
      </w:r>
      <w:r>
        <w:rPr>
          <w:rFonts w:ascii="Century"/>
          <w:color w:val="231F20"/>
          <w:w w:val="103"/>
        </w:rPr>
        <w:t> </w:t>
      </w:r>
      <w:r>
        <w:rPr>
          <w:rFonts w:ascii="Century"/>
          <w:color w:val="231F20"/>
        </w:rPr>
        <w:t>tributed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wer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output.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F</w:t>
      </w:r>
      <w:r>
        <w:rPr>
          <w:rFonts w:ascii="Century"/>
          <w:color w:val="231F20"/>
          <w:spacing w:val="-2"/>
        </w:rPr>
        <w:t>or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"/>
        </w:rPr>
        <w:t> 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production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  <w:spacing w:val="1"/>
        </w:rPr>
        <w:t>rub-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ber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contract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21.7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840,000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  <w:spacing w:val="-2"/>
        </w:rPr>
        <w:t>tonnes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  <w:spacing w:val="-3"/>
        </w:rPr>
        <w:t>H</w:t>
      </w:r>
      <w:r>
        <w:rPr>
          <w:rFonts w:ascii="Century"/>
          <w:color w:val="231F20"/>
          <w:spacing w:val="-2"/>
        </w:rPr>
        <w:t>ow</w:t>
      </w:r>
      <w:r>
        <w:rPr>
          <w:rFonts w:ascii="Century"/>
          <w:color w:val="231F20"/>
          <w:spacing w:val="-3"/>
        </w:rPr>
        <w:t>ev</w:t>
      </w:r>
      <w:r>
        <w:rPr>
          <w:rFonts w:ascii="Century"/>
          <w:color w:val="231F20"/>
          <w:spacing w:val="-2"/>
        </w:rPr>
        <w:t>er,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  <w:spacing w:val="-2"/>
        </w:rPr>
        <w:t>av</w:t>
      </w:r>
      <w:r>
        <w:rPr>
          <w:rFonts w:ascii="Century"/>
          <w:color w:val="231F20"/>
          <w:spacing w:val="-1"/>
        </w:rPr>
        <w:t>erage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yield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ha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should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spacing w:val="21"/>
          <w:w w:val="97"/>
        </w:rPr>
        <w:t> </w:t>
      </w:r>
      <w:r>
        <w:rPr>
          <w:rFonts w:ascii="Century"/>
          <w:color w:val="231F20"/>
        </w:rPr>
        <w:t>crease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1.5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tonnes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</w:rPr>
        <w:t>wider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use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  <w:spacing w:val="-2"/>
        </w:rPr>
        <w:t>Lo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Intensity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  <w:spacing w:val="-5"/>
        </w:rPr>
        <w:t>Tapping</w:t>
      </w:r>
      <w:r>
        <w:rPr>
          <w:rFonts w:ascii="Century"/>
          <w:color w:val="231F20"/>
          <w:spacing w:val="26"/>
          <w:w w:val="96"/>
        </w:rPr>
        <w:t> </w:t>
      </w:r>
      <w:r>
        <w:rPr>
          <w:rFonts w:ascii="Century"/>
          <w:color w:val="231F20"/>
          <w:w w:val="95"/>
        </w:rPr>
        <w:t>System</w:t>
      </w:r>
      <w:r>
        <w:rPr>
          <w:rFonts w:ascii="Century"/>
          <w:color w:val="231F20"/>
          <w:spacing w:val="-22"/>
          <w:w w:val="95"/>
        </w:rPr>
        <w:t> </w:t>
      </w:r>
      <w:r>
        <w:rPr>
          <w:rFonts w:ascii="Century"/>
          <w:color w:val="231F20"/>
          <w:w w:val="95"/>
        </w:rPr>
        <w:t>(LITS)</w:t>
      </w:r>
      <w:r>
        <w:rPr>
          <w:rFonts w:ascii="Century"/>
          <w:color w:val="231F20"/>
          <w:spacing w:val="-22"/>
          <w:w w:val="95"/>
        </w:rPr>
        <w:t> </w:t>
      </w:r>
      <w:r>
        <w:rPr>
          <w:rFonts w:ascii="Century"/>
          <w:color w:val="231F20"/>
          <w:w w:val="95"/>
        </w:rPr>
        <w:t>and</w:t>
      </w:r>
      <w:r>
        <w:rPr>
          <w:rFonts w:ascii="Century"/>
          <w:color w:val="231F20"/>
          <w:spacing w:val="-22"/>
          <w:w w:val="95"/>
        </w:rPr>
        <w:t> </w:t>
      </w:r>
      <w:r>
        <w:rPr>
          <w:rFonts w:ascii="Century"/>
          <w:color w:val="231F20"/>
          <w:w w:val="95"/>
        </w:rPr>
        <w:t>higher</w:t>
      </w:r>
      <w:r>
        <w:rPr>
          <w:rFonts w:ascii="Century"/>
          <w:color w:val="231F20"/>
          <w:spacing w:val="-21"/>
          <w:w w:val="95"/>
        </w:rPr>
        <w:t> </w:t>
      </w:r>
      <w:r>
        <w:rPr>
          <w:rFonts w:ascii="Century"/>
          <w:color w:val="231F20"/>
          <w:w w:val="95"/>
        </w:rPr>
        <w:t>yield</w:t>
      </w:r>
      <w:r>
        <w:rPr>
          <w:rFonts w:ascii="Century"/>
          <w:color w:val="231F20"/>
          <w:spacing w:val="-22"/>
          <w:w w:val="95"/>
        </w:rPr>
        <w:t> </w:t>
      </w:r>
      <w:r>
        <w:rPr>
          <w:rFonts w:ascii="Century"/>
          <w:color w:val="231F20"/>
          <w:spacing w:val="3"/>
          <w:w w:val="95"/>
        </w:rPr>
        <w:t>r</w:t>
      </w:r>
      <w:r>
        <w:rPr>
          <w:rFonts w:ascii="Century"/>
          <w:color w:val="231F20"/>
          <w:w w:val="95"/>
        </w:rPr>
        <w:t>ub-</w:t>
      </w:r>
      <w:r>
        <w:rPr>
          <w:rFonts w:ascii="Century"/>
          <w:color w:val="231F20"/>
        </w:rPr>
        <w:t> ber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  <w:spacing w:val="-1"/>
        </w:rPr>
        <w:t>clones.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  <w:spacing w:val="-2"/>
        </w:rPr>
        <w:t>latest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high-yield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rubber</w:t>
      </w:r>
      <w:r>
        <w:rPr>
          <w:rFonts w:ascii="Century"/>
          <w:color w:val="231F20"/>
          <w:spacing w:val="28"/>
          <w:w w:val="99"/>
        </w:rPr>
        <w:t> </w:t>
      </w:r>
      <w:r>
        <w:rPr>
          <w:rFonts w:ascii="Century"/>
          <w:color w:val="231F20"/>
        </w:rPr>
        <w:t>clone,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RRIM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3001,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boost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  <w:spacing w:val="-2"/>
        </w:rPr>
        <w:t>latex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production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up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3,000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kg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ha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  <w:spacing w:val="-3"/>
        </w:rPr>
        <w:t>y</w:t>
      </w:r>
      <w:r>
        <w:rPr>
          <w:rFonts w:ascii="Century"/>
          <w:color w:val="231F20"/>
          <w:spacing w:val="-2"/>
        </w:rPr>
        <w:t>ear.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2"/>
        </w:rPr>
        <w:t>Malaysia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remains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third</w:t>
      </w:r>
      <w:r>
        <w:rPr>
          <w:rFonts w:ascii="Century"/>
          <w:color w:val="231F20"/>
          <w:spacing w:val="25"/>
          <w:w w:val="93"/>
        </w:rPr>
        <w:t> </w:t>
      </w:r>
      <w:r>
        <w:rPr>
          <w:rFonts w:ascii="Century"/>
          <w:color w:val="231F20"/>
        </w:rPr>
        <w:t>largest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producer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  <w:spacing w:val="-2"/>
        </w:rPr>
        <w:t>natural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rubber,</w:t>
      </w:r>
      <w:r>
        <w:rPr>
          <w:rFonts w:ascii="Century"/>
          <w:color w:val="231F20"/>
          <w:spacing w:val="29"/>
          <w:w w:val="99"/>
        </w:rPr>
        <w:t> </w:t>
      </w:r>
      <w:r>
        <w:rPr>
          <w:rFonts w:ascii="Century"/>
          <w:color w:val="231F20"/>
        </w:rPr>
        <w:t>after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Thailand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Indonesia,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con-</w:t>
      </w:r>
      <w:r>
        <w:rPr>
          <w:rFonts w:ascii="Century"/>
          <w:color w:val="231F20"/>
          <w:w w:val="103"/>
        </w:rPr>
        <w:t> </w:t>
      </w:r>
      <w:r>
        <w:rPr>
          <w:rFonts w:ascii="Century"/>
          <w:color w:val="231F20"/>
        </w:rPr>
        <w:t>tributing 10.4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total</w:t>
      </w:r>
      <w:r>
        <w:rPr>
          <w:rFonts w:ascii="Century"/>
          <w:color w:val="231F20"/>
          <w:spacing w:val="21"/>
          <w:w w:val="93"/>
        </w:rPr>
        <w:t> </w:t>
      </w:r>
      <w:r>
        <w:rPr>
          <w:rFonts w:ascii="Century"/>
          <w:color w:val="231F20"/>
          <w:spacing w:val="-1"/>
          <w:w w:val="95"/>
        </w:rPr>
        <w:t>world</w:t>
      </w:r>
      <w:r>
        <w:rPr>
          <w:rFonts w:ascii="Century"/>
          <w:color w:val="231F20"/>
          <w:spacing w:val="11"/>
          <w:w w:val="95"/>
        </w:rPr>
        <w:t> </w:t>
      </w:r>
      <w:r>
        <w:rPr>
          <w:rFonts w:ascii="Century"/>
          <w:color w:val="231F20"/>
          <w:spacing w:val="-2"/>
          <w:w w:val="95"/>
        </w:rPr>
        <w:t>supply.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aims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main-</w:t>
      </w:r>
      <w:r>
        <w:rPr>
          <w:rFonts w:ascii="Century"/>
          <w:color w:val="231F20"/>
          <w:spacing w:val="29"/>
          <w:w w:val="97"/>
        </w:rPr>
        <w:t> </w:t>
      </w:r>
      <w:r>
        <w:rPr>
          <w:rFonts w:ascii="Century"/>
          <w:color w:val="231F20"/>
        </w:rPr>
        <w:t>tain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least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one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million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ha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cul-</w:t>
      </w:r>
      <w:r>
        <w:rPr>
          <w:rFonts w:ascii="Century"/>
          <w:color w:val="231F20"/>
          <w:spacing w:val="20"/>
          <w:w w:val="99"/>
        </w:rPr>
        <w:t> </w:t>
      </w:r>
      <w:r>
        <w:rPr>
          <w:rFonts w:ascii="Century"/>
          <w:color w:val="231F20"/>
          <w:spacing w:val="-2"/>
        </w:rPr>
        <w:t>tivated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areas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annual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replant-</w:t>
      </w:r>
      <w:r>
        <w:rPr>
          <w:rFonts w:ascii="Century"/>
          <w:color w:val="231F20"/>
          <w:spacing w:val="22"/>
          <w:w w:val="97"/>
        </w:rPr>
        <w:t> </w:t>
      </w:r>
      <w:r>
        <w:rPr>
          <w:rFonts w:ascii="Century"/>
          <w:color w:val="231F20"/>
        </w:rPr>
        <w:t>ing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20,000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ha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sustain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</w:rPr>
        <w:t>growth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rubber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  <w:spacing w:val="-2"/>
        </w:rPr>
        <w:t>industry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such,</w:t>
      </w:r>
      <w:r>
        <w:rPr>
          <w:rFonts w:ascii="Century"/>
          <w:color w:val="231F20"/>
          <w:spacing w:val="25"/>
          <w:w w:val="97"/>
        </w:rPr>
        <w:t> </w:t>
      </w:r>
      <w:r>
        <w:rPr>
          <w:rFonts w:ascii="Century"/>
          <w:color w:val="231F20"/>
        </w:rPr>
        <w:t>almost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8,800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ha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replanted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0"/>
          <w:w w:val="9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six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months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2009.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  <w:spacing w:val="-2"/>
        </w:rPr>
        <w:t>av</w:t>
      </w:r>
      <w:r>
        <w:rPr>
          <w:rFonts w:ascii="Century"/>
          <w:color w:val="231F20"/>
          <w:spacing w:val="-1"/>
        </w:rPr>
        <w:t>erage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price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Standard</w:t>
      </w:r>
      <w:r>
        <w:rPr>
          <w:rFonts w:ascii="Century"/>
          <w:color w:val="231F20"/>
          <w:spacing w:val="23"/>
          <w:w w:val="94"/>
        </w:rPr>
        <w:t> </w:t>
      </w:r>
      <w:r>
        <w:rPr>
          <w:rFonts w:ascii="Century"/>
          <w:color w:val="231F20"/>
          <w:spacing w:val="-2"/>
        </w:rPr>
        <w:t>Malaysian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Rubber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20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declined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6"/>
          <w:w w:val="96"/>
        </w:rPr>
        <w:t> </w:t>
      </w:r>
      <w:r>
        <w:rPr>
          <w:rFonts w:ascii="Century"/>
          <w:color w:val="231F20"/>
        </w:rPr>
        <w:t>RM5.71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kg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nine</w:t>
      </w:r>
      <w:r>
        <w:rPr>
          <w:rFonts w:ascii="Century"/>
          <w:color w:val="231F20"/>
          <w:spacing w:val="23"/>
          <w:w w:val="95"/>
        </w:rPr>
        <w:t> </w:t>
      </w:r>
      <w:r>
        <w:rPr>
          <w:rFonts w:ascii="Century"/>
          <w:color w:val="231F20"/>
        </w:rPr>
        <w:t>months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r</w:t>
      </w:r>
      <w:r>
        <w:rPr>
          <w:rFonts w:ascii="Century"/>
          <w:color w:val="231F20"/>
          <w:spacing w:val="25"/>
          <w:w w:val="98"/>
        </w:rPr>
        <w:t> </w:t>
      </w:r>
      <w:r>
        <w:rPr>
          <w:rFonts w:ascii="Century"/>
          <w:color w:val="231F20"/>
        </w:rPr>
        <w:t>global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demand.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Rubber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price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set</w:t>
      </w:r>
      <w:r>
        <w:rPr>
          <w:rFonts w:ascii="Century"/>
          <w:color w:val="231F20"/>
          <w:spacing w:val="23"/>
          <w:w w:val="9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trade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higher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second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half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w w:val="101"/>
        </w:rPr>
        <w:t> </w:t>
      </w:r>
      <w:r>
        <w:rPr>
          <w:rFonts w:ascii="Century"/>
          <w:color w:val="231F20"/>
        </w:rPr>
        <w:t>2009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supported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  <w:spacing w:val="-1"/>
        </w:rPr>
        <w:t>reco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ing</w:t>
      </w:r>
      <w:r>
        <w:rPr>
          <w:rFonts w:ascii="Century"/>
          <w:color w:val="231F20"/>
          <w:spacing w:val="23"/>
          <w:w w:val="94"/>
        </w:rPr>
        <w:t> </w:t>
      </w:r>
      <w:r>
        <w:rPr>
          <w:rFonts w:ascii="Century"/>
          <w:color w:val="231F20"/>
          <w:w w:val="95"/>
        </w:rPr>
        <w:t>global</w:t>
      </w:r>
      <w:r>
        <w:rPr>
          <w:rFonts w:ascii="Century"/>
          <w:color w:val="231F20"/>
          <w:spacing w:val="23"/>
          <w:w w:val="95"/>
        </w:rPr>
        <w:t> </w:t>
      </w:r>
      <w:r>
        <w:rPr>
          <w:rFonts w:ascii="Century"/>
          <w:color w:val="231F20"/>
          <w:w w:val="95"/>
        </w:rPr>
        <w:t>demand.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It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2"/>
        </w:rPr>
        <w:t>av</w:t>
      </w:r>
      <w:r>
        <w:rPr>
          <w:rFonts w:ascii="Century"/>
          <w:color w:val="231F20"/>
          <w:spacing w:val="-1"/>
        </w:rPr>
        <w:t>erage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RM5.70</w:t>
      </w:r>
      <w:r>
        <w:rPr>
          <w:rFonts w:ascii="Century"/>
          <w:color w:val="231F20"/>
          <w:spacing w:val="21"/>
          <w:w w:val="9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kg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whole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  <w:spacing w:val="-3"/>
        </w:rPr>
        <w:t>y</w:t>
      </w:r>
      <w:r>
        <w:rPr>
          <w:rFonts w:ascii="Century"/>
          <w:color w:val="231F20"/>
          <w:spacing w:val="-2"/>
        </w:rPr>
        <w:t>ear.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Value-added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fishing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sub-</w:t>
      </w:r>
      <w:r>
        <w:rPr>
          <w:rFonts w:ascii="Century"/>
          <w:color w:val="231F20"/>
          <w:spacing w:val="26"/>
          <w:w w:val="99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recorded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sturdy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growth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</w:rPr>
      </w:r>
    </w:p>
    <w:p>
      <w:pPr>
        <w:pStyle w:val="BodyText"/>
        <w:spacing w:line="192" w:lineRule="exact"/>
        <w:ind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10.4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  <w:spacing w:val="-2"/>
        </w:rPr>
        <w:t>attributed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9"/>
          <w:w w:val="94"/>
        </w:rPr>
        <w:t> </w:t>
      </w:r>
      <w:r>
        <w:rPr>
          <w:rFonts w:ascii="Century"/>
          <w:color w:val="231F20"/>
        </w:rPr>
        <w:t>increase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marine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fish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landings</w:t>
      </w:r>
      <w:r>
        <w:rPr>
          <w:rFonts w:ascii="Century"/>
          <w:color w:val="231F20"/>
          <w:spacing w:val="23"/>
          <w:w w:val="95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aquaculture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produce.</w:t>
      </w:r>
      <w:r>
        <w:rPr>
          <w:rFonts w:ascii="Century"/>
        </w:rPr>
      </w:r>
    </w:p>
    <w:p>
      <w:pPr>
        <w:pStyle w:val="BodyText"/>
        <w:spacing w:line="180" w:lineRule="exact"/>
        <w:ind w:left="216"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Marine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fish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landings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expanded</w:t>
      </w:r>
      <w:r>
        <w:rPr>
          <w:rFonts w:ascii="Century"/>
        </w:rPr>
      </w:r>
    </w:p>
    <w:p>
      <w:pPr>
        <w:pStyle w:val="BodyText"/>
        <w:spacing w:line="204" w:lineRule="exact"/>
        <w:ind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4.2 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per 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cent 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in 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the 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first 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  <w:spacing w:val="-2"/>
        </w:rPr>
        <w:t>seven</w:t>
      </w:r>
      <w:r>
        <w:rPr>
          <w:rFonts w:ascii="Century"/>
        </w:rPr>
      </w:r>
    </w:p>
    <w:p>
      <w:pPr>
        <w:pStyle w:val="BodyText"/>
        <w:spacing w:line="192" w:lineRule="exact" w:before="90"/>
        <w:ind w:right="62" w:firstLine="0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months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  <w:spacing w:val="-1"/>
        </w:rPr>
        <w:t>follo</w:t>
      </w:r>
      <w:r>
        <w:rPr>
          <w:rFonts w:ascii="Century"/>
          <w:color w:val="231F20"/>
          <w:spacing w:val="-2"/>
        </w:rPr>
        <w:t>wing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vari-</w:t>
      </w:r>
      <w:r>
        <w:rPr>
          <w:rFonts w:ascii="Century"/>
          <w:color w:val="231F20"/>
          <w:spacing w:val="29"/>
          <w:w w:val="110"/>
        </w:rPr>
        <w:t> </w:t>
      </w:r>
      <w:r>
        <w:rPr>
          <w:rFonts w:ascii="Century"/>
          <w:color w:val="231F20"/>
        </w:rPr>
        <w:t>ous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  <w:spacing w:val="-2"/>
        </w:rPr>
        <w:t>incentiv</w:t>
      </w:r>
      <w:r>
        <w:rPr>
          <w:rFonts w:ascii="Century"/>
          <w:color w:val="231F20"/>
          <w:spacing w:val="-1"/>
        </w:rPr>
        <w:t>es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  <w:spacing w:val="-2"/>
        </w:rPr>
        <w:t>given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  <w:spacing w:val="-1"/>
        </w:rPr>
        <w:t>gov-</w:t>
      </w:r>
      <w:r>
        <w:rPr>
          <w:rFonts w:ascii="Century"/>
          <w:color w:val="231F20"/>
          <w:spacing w:val="23"/>
          <w:w w:val="98"/>
        </w:rPr>
        <w:t> </w:t>
      </w:r>
      <w:r>
        <w:rPr>
          <w:rFonts w:ascii="Century"/>
          <w:color w:val="231F20"/>
        </w:rPr>
        <w:t>ernment.</w:t>
      </w:r>
      <w:r>
        <w:rPr>
          <w:rFonts w:ascii="Century"/>
        </w:rPr>
      </w:r>
    </w:p>
    <w:p>
      <w:pPr>
        <w:pStyle w:val="BodyText"/>
        <w:spacing w:line="192" w:lineRule="exact"/>
        <w:ind w:right="62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F</w:t>
      </w:r>
      <w:r>
        <w:rPr>
          <w:rFonts w:ascii="Century"/>
          <w:color w:val="231F20"/>
          <w:spacing w:val="-2"/>
        </w:rPr>
        <w:t>or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</w:rPr>
        <w:t>fishing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sub-</w:t>
      </w:r>
      <w:r>
        <w:rPr>
          <w:rFonts w:ascii="Century"/>
          <w:color w:val="231F20"/>
          <w:spacing w:val="22"/>
          <w:w w:val="99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  <w:spacing w:val="-2"/>
        </w:rPr>
        <w:t>estimated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grow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strongly</w:t>
      </w:r>
      <w:r>
        <w:rPr>
          <w:rFonts w:ascii="Century"/>
          <w:color w:val="231F20"/>
          <w:spacing w:val="27"/>
          <w:w w:val="95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7.9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cent.</w:t>
      </w:r>
      <w:r>
        <w:rPr>
          <w:rFonts w:ascii="Century"/>
        </w:rPr>
      </w:r>
    </w:p>
    <w:p>
      <w:pPr>
        <w:pStyle w:val="BodyText"/>
        <w:spacing w:line="192" w:lineRule="exact"/>
        <w:ind w:right="62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Value-added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  <w:spacing w:val="-2"/>
        </w:rPr>
        <w:t>livestock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sub-</w:t>
      </w:r>
      <w:r>
        <w:rPr>
          <w:rFonts w:ascii="Century"/>
          <w:color w:val="231F20"/>
          <w:spacing w:val="23"/>
          <w:w w:val="99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grew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5.2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  <w:spacing w:val="-1"/>
        </w:rPr>
        <w:t>cent-dr</w:t>
      </w:r>
      <w:r>
        <w:rPr>
          <w:rFonts w:ascii="Century"/>
          <w:color w:val="231F20"/>
          <w:spacing w:val="-2"/>
        </w:rPr>
        <w:t>iven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26"/>
          <w:w w:val="96"/>
        </w:rPr>
        <w:t> </w:t>
      </w:r>
      <w:r>
        <w:rPr>
          <w:rFonts w:ascii="Century"/>
          <w:color w:val="231F20"/>
        </w:rPr>
        <w:t>higher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production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poultry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6"/>
          <w:w w:val="96"/>
        </w:rPr>
        <w:t> </w:t>
      </w:r>
      <w:r>
        <w:rPr>
          <w:rFonts w:ascii="Century"/>
          <w:color w:val="231F20"/>
          <w:spacing w:val="-1"/>
        </w:rPr>
        <w:t>c</w:t>
      </w:r>
      <w:r>
        <w:rPr>
          <w:rFonts w:ascii="Century"/>
          <w:color w:val="231F20"/>
          <w:spacing w:val="-2"/>
        </w:rPr>
        <w:t>attl</w:t>
      </w:r>
      <w:r>
        <w:rPr>
          <w:rFonts w:ascii="Century"/>
          <w:color w:val="231F20"/>
          <w:spacing w:val="-1"/>
        </w:rPr>
        <w:t>e.</w:t>
      </w:r>
      <w:r>
        <w:rPr>
          <w:rFonts w:ascii="Century"/>
        </w:rPr>
      </w:r>
    </w:p>
    <w:p>
      <w:pPr>
        <w:pStyle w:val="BodyText"/>
        <w:spacing w:line="192" w:lineRule="exact"/>
        <w:ind w:right="62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production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poultry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ex-</w:t>
      </w:r>
      <w:r>
        <w:rPr>
          <w:rFonts w:ascii="Century"/>
          <w:color w:val="231F20"/>
          <w:spacing w:val="26"/>
          <w:w w:val="102"/>
        </w:rPr>
        <w:t> </w:t>
      </w:r>
      <w:r>
        <w:rPr>
          <w:rFonts w:ascii="Century"/>
          <w:color w:val="231F20"/>
        </w:rPr>
        <w:t>pected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expand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5.5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be-</w:t>
      </w:r>
      <w:r>
        <w:rPr>
          <w:rFonts w:ascii="Century"/>
          <w:color w:val="231F20"/>
          <w:w w:val="103"/>
        </w:rPr>
        <w:t> </w:t>
      </w:r>
      <w:r>
        <w:rPr>
          <w:rFonts w:ascii="Century"/>
          <w:color w:val="231F20"/>
        </w:rPr>
        <w:t>nefiting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establishment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w w:val="101"/>
        </w:rPr>
        <w:t> </w:t>
      </w:r>
      <w:r>
        <w:rPr>
          <w:rFonts w:ascii="Century"/>
          <w:color w:val="231F20"/>
        </w:rPr>
        <w:t>poultry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permanent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</w:rPr>
        <w:t>food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</w:rPr>
        <w:t>produc-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tion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parks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  <w:spacing w:val="-2"/>
        </w:rPr>
        <w:t>J</w:t>
      </w:r>
      <w:r>
        <w:rPr>
          <w:rFonts w:ascii="Century"/>
          <w:color w:val="231F20"/>
          <w:spacing w:val="-1"/>
        </w:rPr>
        <w:t>ohor,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Kelantan,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  <w:spacing w:val="-3"/>
        </w:rPr>
        <w:t>Pa</w:t>
      </w:r>
      <w:r>
        <w:rPr>
          <w:rFonts w:ascii="Century"/>
          <w:color w:val="231F20"/>
          <w:spacing w:val="-2"/>
        </w:rPr>
        <w:t>-</w:t>
      </w:r>
      <w:r>
        <w:rPr>
          <w:rFonts w:ascii="Century"/>
          <w:color w:val="231F20"/>
          <w:spacing w:val="23"/>
          <w:w w:val="110"/>
        </w:rPr>
        <w:t> </w:t>
      </w:r>
      <w:r>
        <w:rPr>
          <w:rFonts w:ascii="Century"/>
          <w:color w:val="231F20"/>
        </w:rPr>
        <w:t>hang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  <w:spacing w:val="-4"/>
        </w:rPr>
        <w:t>Terengganu.</w:t>
      </w:r>
      <w:r>
        <w:rPr>
          <w:rFonts w:ascii="Century"/>
        </w:rPr>
      </w:r>
    </w:p>
    <w:p>
      <w:pPr>
        <w:pStyle w:val="BodyText"/>
        <w:spacing w:line="192" w:lineRule="exact"/>
        <w:ind w:right="62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Value-added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  <w:spacing w:val="-1"/>
        </w:rPr>
        <w:t>ca</w:t>
      </w:r>
      <w:r>
        <w:rPr>
          <w:rFonts w:ascii="Century"/>
          <w:color w:val="231F20"/>
          <w:spacing w:val="-2"/>
        </w:rPr>
        <w:t>ttle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  <w:spacing w:val="-1"/>
        </w:rPr>
        <w:t>goa</w:t>
      </w:r>
      <w:r>
        <w:rPr>
          <w:rFonts w:ascii="Century"/>
          <w:color w:val="231F20"/>
          <w:spacing w:val="-2"/>
        </w:rPr>
        <w:t>t</w:t>
      </w:r>
      <w:r>
        <w:rPr>
          <w:rFonts w:ascii="Century"/>
          <w:color w:val="231F20"/>
          <w:spacing w:val="25"/>
          <w:w w:val="85"/>
        </w:rPr>
        <w:t> </w:t>
      </w:r>
      <w:r>
        <w:rPr>
          <w:rFonts w:ascii="Century"/>
          <w:color w:val="231F20"/>
          <w:spacing w:val="1"/>
        </w:rPr>
        <w:t>farming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increased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12.5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1"/>
          <w:w w:val="9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38.8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cent.</w:t>
      </w:r>
      <w:r>
        <w:rPr>
          <w:rFonts w:ascii="Century"/>
        </w:rPr>
      </w:r>
    </w:p>
    <w:p>
      <w:pPr>
        <w:pStyle w:val="BodyText"/>
        <w:spacing w:line="192" w:lineRule="exact"/>
        <w:ind w:right="62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sub-sector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  <w:spacing w:val="-2"/>
        </w:rPr>
        <w:t>estimated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7"/>
          <w:w w:val="96"/>
        </w:rPr>
        <w:t> </w:t>
      </w:r>
      <w:r>
        <w:rPr>
          <w:rFonts w:ascii="Century"/>
          <w:color w:val="231F20"/>
        </w:rPr>
        <w:t>grow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5.3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2009.</w:t>
      </w:r>
      <w:r>
        <w:rPr>
          <w:rFonts w:ascii="Century"/>
        </w:rPr>
      </w:r>
    </w:p>
    <w:p>
      <w:pPr>
        <w:pStyle w:val="BodyText"/>
        <w:spacing w:line="192" w:lineRule="exact"/>
        <w:ind w:right="62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Value-added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other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agriculture</w:t>
      </w:r>
      <w:r>
        <w:rPr>
          <w:rFonts w:ascii="Century"/>
          <w:color w:val="231F20"/>
          <w:spacing w:val="24"/>
          <w:w w:val="95"/>
        </w:rPr>
        <w:t> </w:t>
      </w:r>
      <w:r>
        <w:rPr>
          <w:rFonts w:ascii="Century"/>
          <w:color w:val="231F20"/>
        </w:rPr>
        <w:t>sub-sector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comprising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padi,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pine-</w:t>
      </w:r>
      <w:r>
        <w:rPr>
          <w:rFonts w:ascii="Century"/>
          <w:color w:val="231F20"/>
          <w:spacing w:val="23"/>
          <w:w w:val="98"/>
        </w:rPr>
        <w:t> </w:t>
      </w:r>
      <w:r>
        <w:rPr>
          <w:rFonts w:ascii="Century"/>
          <w:color w:val="231F20"/>
        </w:rPr>
        <w:t>apple,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  <w:spacing w:val="-1"/>
        </w:rPr>
        <w:t>tobacco,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coconut,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eget-</w:t>
      </w:r>
      <w:r>
        <w:rPr>
          <w:rFonts w:ascii="Century"/>
          <w:color w:val="231F20"/>
          <w:spacing w:val="27"/>
          <w:w w:val="99"/>
        </w:rPr>
        <w:t> </w:t>
      </w:r>
      <w:r>
        <w:rPr>
          <w:rFonts w:ascii="Century"/>
          <w:color w:val="231F20"/>
        </w:rPr>
        <w:t>ables,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fruits,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  <w:spacing w:val="-2"/>
        </w:rPr>
        <w:t>flo</w:t>
      </w:r>
      <w:r>
        <w:rPr>
          <w:rFonts w:ascii="Century"/>
          <w:color w:val="231F20"/>
          <w:spacing w:val="-1"/>
        </w:rPr>
        <w:t>wer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-1"/>
        </w:rPr>
        <w:t>,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tea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pep-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posted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strong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growth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8.8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cent.</w:t>
      </w:r>
      <w:r>
        <w:rPr>
          <w:rFonts w:ascii="Century"/>
        </w:rPr>
      </w:r>
    </w:p>
    <w:p>
      <w:pPr>
        <w:pStyle w:val="BodyText"/>
        <w:spacing w:line="192" w:lineRule="exact"/>
        <w:ind w:right="62"/>
        <w:jc w:val="righ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an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increase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1"/>
          <w:w w:val="92"/>
        </w:rPr>
        <w:t> </w:t>
      </w:r>
      <w:r>
        <w:rPr>
          <w:rFonts w:ascii="Century"/>
          <w:color w:val="231F20"/>
        </w:rPr>
        <w:t>acreage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fruits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  <w:spacing w:val="-2"/>
        </w:rPr>
        <w:t>vegetable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cul-</w:t>
      </w:r>
      <w:r>
        <w:rPr>
          <w:rFonts w:ascii="Century"/>
          <w:color w:val="231F20"/>
          <w:spacing w:val="29"/>
          <w:w w:val="99"/>
        </w:rPr>
        <w:t> </w:t>
      </w:r>
      <w:r>
        <w:rPr>
          <w:rFonts w:ascii="Century"/>
          <w:color w:val="231F20"/>
          <w:spacing w:val="-2"/>
        </w:rPr>
        <w:t>tivation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promotion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4"/>
          <w:w w:val="101"/>
        </w:rPr>
        <w:t> </w:t>
      </w:r>
      <w:r>
        <w:rPr>
          <w:rFonts w:ascii="Century"/>
          <w:color w:val="231F20"/>
          <w:w w:val="95"/>
        </w:rPr>
        <w:t>Good</w:t>
      </w:r>
      <w:r>
        <w:rPr>
          <w:rFonts w:ascii="Century"/>
          <w:color w:val="231F20"/>
          <w:spacing w:val="-9"/>
          <w:w w:val="95"/>
        </w:rPr>
        <w:t> </w:t>
      </w:r>
      <w:r>
        <w:rPr>
          <w:rFonts w:ascii="Century"/>
          <w:color w:val="231F20"/>
          <w:w w:val="95"/>
        </w:rPr>
        <w:t>Agricultural</w:t>
      </w:r>
      <w:r>
        <w:rPr>
          <w:rFonts w:ascii="Century"/>
          <w:color w:val="231F20"/>
          <w:spacing w:val="-8"/>
          <w:w w:val="95"/>
        </w:rPr>
        <w:t> </w:t>
      </w:r>
      <w:r>
        <w:rPr>
          <w:rFonts w:ascii="Century"/>
          <w:color w:val="231F20"/>
          <w:w w:val="95"/>
        </w:rPr>
        <w:t>Practices</w:t>
      </w:r>
      <w:r>
        <w:rPr>
          <w:rFonts w:ascii="Century"/>
          <w:color w:val="231F20"/>
          <w:spacing w:val="-8"/>
          <w:w w:val="95"/>
        </w:rPr>
        <w:t> </w:t>
      </w:r>
      <w:r>
        <w:rPr>
          <w:rFonts w:ascii="Century"/>
          <w:color w:val="231F20"/>
          <w:w w:val="95"/>
        </w:rPr>
        <w:t>(GAP).</w:t>
      </w:r>
      <w:r>
        <w:rPr>
          <w:rFonts w:ascii="Century"/>
          <w:color w:val="231F20"/>
          <w:spacing w:val="26"/>
          <w:w w:val="90"/>
        </w:rPr>
        <w:t> </w:t>
      </w:r>
      <w:r>
        <w:rPr>
          <w:rFonts w:ascii="Century"/>
          <w:color w:val="231F20"/>
        </w:rPr>
        <w:t>In 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2009, 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self-sufficiency 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  <w:spacing w:val="-2"/>
        </w:rPr>
        <w:t>level</w:t>
      </w:r>
      <w:r>
        <w:rPr>
          <w:rFonts w:ascii="Century"/>
          <w:color w:val="231F20"/>
          <w:spacing w:val="23"/>
          <w:w w:val="96"/>
        </w:rPr>
        <w:t> </w:t>
      </w:r>
      <w:r>
        <w:rPr>
          <w:rFonts w:ascii="Century"/>
          <w:color w:val="231F20"/>
        </w:rPr>
        <w:t>(SSL)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fruits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reach</w:t>
      </w:r>
      <w:r>
        <w:rPr>
          <w:rFonts w:ascii="Century"/>
        </w:rPr>
      </w:r>
    </w:p>
    <w:p>
      <w:pPr>
        <w:pStyle w:val="BodyText"/>
        <w:spacing w:line="192" w:lineRule="exact"/>
        <w:ind w:right="62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64.6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implement-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  <w:spacing w:val="-2"/>
        </w:rPr>
        <w:t>ation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Program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Dusun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Komersial</w:t>
      </w:r>
      <w:r>
        <w:rPr>
          <w:rFonts w:ascii="Century"/>
          <w:color w:val="231F20"/>
          <w:spacing w:val="29"/>
          <w:w w:val="93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increase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  <w:spacing w:val="-2"/>
        </w:rPr>
        <w:t>utilisation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idle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land</w:t>
      </w:r>
      <w:r>
        <w:rPr>
          <w:rFonts w:ascii="Century"/>
          <w:color w:val="231F20"/>
          <w:spacing w:val="29"/>
          <w:w w:val="95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agriculture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  <w:spacing w:val="-2"/>
        </w:rPr>
        <w:t>pur</w:t>
      </w:r>
      <w:r>
        <w:rPr>
          <w:rFonts w:ascii="Century"/>
          <w:color w:val="231F20"/>
          <w:spacing w:val="-1"/>
        </w:rPr>
        <w:t>poses.</w:t>
      </w:r>
      <w:r>
        <w:rPr>
          <w:rFonts w:ascii="Century"/>
        </w:rPr>
      </w:r>
    </w:p>
    <w:p>
      <w:pPr>
        <w:pStyle w:val="BodyText"/>
        <w:spacing w:line="192" w:lineRule="exact"/>
        <w:ind w:right="62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Padi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production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  <w:spacing w:val="-2"/>
        </w:rPr>
        <w:t>envisaged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8"/>
          <w:w w:val="96"/>
        </w:rPr>
        <w:t> </w:t>
      </w:r>
      <w:r>
        <w:rPr>
          <w:rFonts w:ascii="Century"/>
          <w:color w:val="231F20"/>
          <w:spacing w:val="1"/>
        </w:rPr>
        <w:t>turn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around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4.6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2009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greater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technology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usage,</w:t>
      </w:r>
      <w:r>
        <w:rPr>
          <w:rFonts w:ascii="Century"/>
          <w:color w:val="231F20"/>
          <w:spacing w:val="21"/>
          <w:w w:val="97"/>
        </w:rPr>
        <w:t> </w:t>
      </w:r>
      <w:r>
        <w:rPr>
          <w:rFonts w:ascii="Century"/>
          <w:color w:val="231F20"/>
          <w:spacing w:val="-2"/>
        </w:rPr>
        <w:t>improvement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irrigation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8"/>
          <w:w w:val="96"/>
        </w:rPr>
        <w:t> </w:t>
      </w:r>
      <w:r>
        <w:rPr>
          <w:rFonts w:ascii="Century"/>
          <w:color w:val="231F20"/>
        </w:rPr>
        <w:t>drainage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system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im-</w:t>
      </w:r>
      <w:r>
        <w:rPr>
          <w:rFonts w:ascii="Century"/>
          <w:color w:val="231F20"/>
          <w:spacing w:val="20"/>
          <w:w w:val="98"/>
        </w:rPr>
        <w:t> </w:t>
      </w:r>
      <w:r>
        <w:rPr>
          <w:rFonts w:ascii="Century"/>
          <w:color w:val="231F20"/>
          <w:spacing w:val="-1"/>
          <w:w w:val="95"/>
        </w:rPr>
        <w:t>plementation</w:t>
      </w:r>
      <w:r>
        <w:rPr>
          <w:rFonts w:ascii="Century"/>
          <w:color w:val="231F20"/>
          <w:spacing w:val="-6"/>
          <w:w w:val="95"/>
        </w:rPr>
        <w:t> </w:t>
      </w:r>
      <w:r>
        <w:rPr>
          <w:rFonts w:ascii="Century"/>
          <w:color w:val="231F20"/>
          <w:w w:val="95"/>
        </w:rPr>
        <w:t>of</w:t>
      </w:r>
      <w:r>
        <w:rPr>
          <w:rFonts w:ascii="Century"/>
          <w:color w:val="231F20"/>
          <w:spacing w:val="-6"/>
          <w:w w:val="95"/>
        </w:rPr>
        <w:t> </w:t>
      </w:r>
      <w:r>
        <w:rPr>
          <w:rFonts w:ascii="Century"/>
          <w:color w:val="231F20"/>
          <w:spacing w:val="-7"/>
          <w:w w:val="95"/>
        </w:rPr>
        <w:t>GAP</w:t>
      </w:r>
      <w:r>
        <w:rPr>
          <w:rFonts w:ascii="Century"/>
          <w:color w:val="231F20"/>
          <w:spacing w:val="-6"/>
          <w:w w:val="95"/>
        </w:rPr>
        <w:t>.</w:t>
      </w:r>
      <w:r>
        <w:rPr>
          <w:rFonts w:ascii="Century"/>
        </w:rPr>
      </w:r>
    </w:p>
    <w:p>
      <w:pPr>
        <w:spacing w:after="0" w:line="192" w:lineRule="exact"/>
        <w:jc w:val="both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5" w:equalWidth="0">
            <w:col w:w="2836" w:space="169"/>
            <w:col w:w="2836" w:space="169"/>
            <w:col w:w="2836" w:space="169"/>
            <w:col w:w="2836" w:space="169"/>
            <w:col w:w="2900"/>
          </w:cols>
        </w:sectPr>
      </w:pPr>
    </w:p>
    <w:p>
      <w:pPr>
        <w:spacing w:line="240" w:lineRule="auto" w:before="9"/>
        <w:rPr>
          <w:rFonts w:ascii="Century" w:hAnsi="Century" w:cs="Century" w:eastAsia="Century"/>
          <w:sz w:val="8"/>
          <w:szCs w:val="8"/>
        </w:rPr>
      </w:pPr>
    </w:p>
    <w:p>
      <w:pPr>
        <w:spacing w:before="5"/>
        <w:ind w:left="56" w:right="0" w:firstLine="0"/>
        <w:jc w:val="left"/>
        <w:rPr>
          <w:rFonts w:ascii="Cambria" w:hAnsi="Cambria" w:cs="Cambria" w:eastAsia="Cambria"/>
          <w:sz w:val="69"/>
          <w:szCs w:val="69"/>
        </w:rPr>
      </w:pPr>
      <w:r>
        <w:rPr>
          <w:rFonts w:ascii="Cambria"/>
          <w:b/>
          <w:color w:val="231F20"/>
          <w:spacing w:val="-9"/>
          <w:w w:val="90"/>
          <w:sz w:val="69"/>
        </w:rPr>
        <w:t>Declining</w:t>
      </w:r>
      <w:r>
        <w:rPr>
          <w:rFonts w:ascii="Cambria"/>
          <w:b/>
          <w:color w:val="231F20"/>
          <w:spacing w:val="49"/>
          <w:w w:val="90"/>
          <w:sz w:val="69"/>
        </w:rPr>
        <w:t> </w:t>
      </w:r>
      <w:r>
        <w:rPr>
          <w:rFonts w:ascii="Cambria"/>
          <w:b/>
          <w:color w:val="231F20"/>
          <w:spacing w:val="-8"/>
          <w:w w:val="90"/>
          <w:sz w:val="69"/>
        </w:rPr>
        <w:t>trend</w:t>
      </w:r>
      <w:r>
        <w:rPr>
          <w:rFonts w:ascii="Cambria"/>
          <w:b/>
          <w:color w:val="231F20"/>
          <w:spacing w:val="50"/>
          <w:w w:val="90"/>
          <w:sz w:val="69"/>
        </w:rPr>
        <w:t> </w:t>
      </w:r>
      <w:r>
        <w:rPr>
          <w:rFonts w:ascii="Cambria"/>
          <w:b/>
          <w:color w:val="231F20"/>
          <w:spacing w:val="-6"/>
          <w:w w:val="90"/>
          <w:sz w:val="69"/>
        </w:rPr>
        <w:t>in</w:t>
      </w:r>
      <w:r>
        <w:rPr>
          <w:rFonts w:ascii="Cambria"/>
          <w:b/>
          <w:color w:val="231F20"/>
          <w:spacing w:val="49"/>
          <w:w w:val="90"/>
          <w:sz w:val="69"/>
        </w:rPr>
        <w:t> </w:t>
      </w:r>
      <w:r>
        <w:rPr>
          <w:rFonts w:ascii="Cambria"/>
          <w:b/>
          <w:color w:val="231F20"/>
          <w:spacing w:val="-8"/>
          <w:w w:val="90"/>
          <w:sz w:val="69"/>
        </w:rPr>
        <w:t>manufacturing</w:t>
      </w:r>
      <w:r>
        <w:rPr>
          <w:rFonts w:ascii="Cambria"/>
          <w:b/>
          <w:color w:val="231F20"/>
          <w:spacing w:val="49"/>
          <w:w w:val="90"/>
          <w:sz w:val="69"/>
        </w:rPr>
        <w:t> </w:t>
      </w:r>
      <w:r>
        <w:rPr>
          <w:rFonts w:ascii="Cambria"/>
          <w:b/>
          <w:color w:val="231F20"/>
          <w:spacing w:val="-9"/>
          <w:w w:val="90"/>
          <w:sz w:val="69"/>
        </w:rPr>
        <w:t>bottoming</w:t>
      </w:r>
      <w:r>
        <w:rPr>
          <w:rFonts w:ascii="Cambria"/>
          <w:b/>
          <w:color w:val="231F20"/>
          <w:spacing w:val="50"/>
          <w:w w:val="90"/>
          <w:sz w:val="69"/>
        </w:rPr>
        <w:t> </w:t>
      </w:r>
      <w:r>
        <w:rPr>
          <w:rFonts w:ascii="Cambria"/>
          <w:b/>
          <w:color w:val="231F20"/>
          <w:spacing w:val="-10"/>
          <w:w w:val="90"/>
          <w:sz w:val="69"/>
        </w:rPr>
        <w:t>out</w:t>
      </w:r>
      <w:r>
        <w:rPr>
          <w:rFonts w:ascii="Cambria"/>
          <w:sz w:val="69"/>
        </w:rPr>
      </w:r>
    </w:p>
    <w:p>
      <w:pPr>
        <w:spacing w:line="240" w:lineRule="auto" w:before="5"/>
        <w:rPr>
          <w:rFonts w:ascii="Cambria" w:hAnsi="Cambria" w:cs="Cambria" w:eastAsia="Cambria"/>
          <w:b/>
          <w:bCs/>
          <w:sz w:val="12"/>
          <w:szCs w:val="12"/>
        </w:rPr>
      </w:pPr>
    </w:p>
    <w:p>
      <w:pPr>
        <w:spacing w:after="0" w:line="240" w:lineRule="auto"/>
        <w:rPr>
          <w:rFonts w:ascii="Cambria" w:hAnsi="Cambria" w:cs="Cambria" w:eastAsia="Cambria"/>
          <w:sz w:val="12"/>
          <w:szCs w:val="12"/>
        </w:rPr>
        <w:sectPr>
          <w:type w:val="continuous"/>
          <w:pgSz w:w="14920" w:h="19280"/>
          <w:pgMar w:top="180" w:bottom="0" w:left="0" w:right="0"/>
        </w:sectPr>
      </w:pPr>
    </w:p>
    <w:p>
      <w:pPr>
        <w:pStyle w:val="BodyText"/>
        <w:spacing w:line="192" w:lineRule="exact" w:before="90"/>
        <w:ind w:left="65" w:right="0" w:firstLine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33"/>
        </w:rPr>
        <w:t> </w:t>
      </w:r>
      <w:r>
        <w:rPr>
          <w:rFonts w:ascii="Century" w:hAnsi="Century" w:cs="Century" w:eastAsia="Century"/>
          <w:color w:val="231F20"/>
        </w:rPr>
        <w:t>country’s</w:t>
      </w:r>
      <w:r>
        <w:rPr>
          <w:rFonts w:ascii="Century" w:hAnsi="Century" w:cs="Century" w:eastAsia="Century"/>
          <w:color w:val="231F20"/>
          <w:spacing w:val="-32"/>
        </w:rPr>
        <w:t> </w:t>
      </w:r>
      <w:r>
        <w:rPr>
          <w:rFonts w:ascii="Century" w:hAnsi="Century" w:cs="Century" w:eastAsia="Century"/>
          <w:color w:val="231F20"/>
        </w:rPr>
        <w:t>manufacturing</w:t>
      </w:r>
      <w:r>
        <w:rPr>
          <w:rFonts w:ascii="Century" w:hAnsi="Century" w:cs="Century" w:eastAsia="Century"/>
          <w:color w:val="231F20"/>
          <w:spacing w:val="-32"/>
        </w:rPr>
        <w:t> </w:t>
      </w:r>
      <w:r>
        <w:rPr>
          <w:rFonts w:ascii="Century" w:hAnsi="Century" w:cs="Century" w:eastAsia="Century"/>
          <w:color w:val="231F20"/>
        </w:rPr>
        <w:t>sec-</w:t>
      </w:r>
      <w:r>
        <w:rPr>
          <w:rFonts w:ascii="Century" w:hAnsi="Century" w:cs="Century" w:eastAsia="Century"/>
          <w:color w:val="231F20"/>
          <w:spacing w:val="24"/>
          <w:w w:val="102"/>
        </w:rPr>
        <w:t> </w:t>
      </w:r>
      <w:r>
        <w:rPr>
          <w:rFonts w:ascii="Century" w:hAnsi="Century" w:cs="Century" w:eastAsia="Century"/>
          <w:color w:val="231F20"/>
        </w:rPr>
        <w:t>tor</w:t>
      </w:r>
      <w:r>
        <w:rPr>
          <w:rFonts w:ascii="Century" w:hAnsi="Century" w:cs="Century" w:eastAsia="Century"/>
          <w:color w:val="231F20"/>
          <w:spacing w:val="17"/>
        </w:rPr>
        <w:t> </w:t>
      </w:r>
      <w:r>
        <w:rPr>
          <w:rFonts w:ascii="Century" w:hAnsi="Century" w:cs="Century" w:eastAsia="Century"/>
          <w:color w:val="231F20"/>
          <w:spacing w:val="-3"/>
        </w:rPr>
        <w:t>sa</w:t>
      </w:r>
      <w:r>
        <w:rPr>
          <w:rFonts w:ascii="Century" w:hAnsi="Century" w:cs="Century" w:eastAsia="Century"/>
          <w:color w:val="231F20"/>
          <w:spacing w:val="-2"/>
        </w:rPr>
        <w:t>w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a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fall</w:t>
      </w:r>
      <w:r>
        <w:rPr>
          <w:rFonts w:ascii="Century" w:hAnsi="Century" w:cs="Century" w:eastAsia="Century"/>
          <w:color w:val="231F20"/>
          <w:spacing w:val="17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14.8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17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25"/>
          <w:w w:val="92"/>
        </w:rPr>
        <w:t> </w:t>
      </w:r>
      <w:r>
        <w:rPr>
          <w:rFonts w:ascii="Century" w:hAnsi="Century" w:cs="Century" w:eastAsia="Century"/>
          <w:color w:val="231F20"/>
        </w:rPr>
        <w:t>output</w:t>
      </w:r>
      <w:r>
        <w:rPr>
          <w:rFonts w:ascii="Century" w:hAnsi="Century" w:cs="Century" w:eastAsia="Century"/>
          <w:color w:val="231F20"/>
          <w:spacing w:val="-13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-13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12"/>
        </w:rPr>
        <w:t> </w:t>
      </w:r>
      <w:r>
        <w:rPr>
          <w:rFonts w:ascii="Century" w:hAnsi="Century" w:cs="Century" w:eastAsia="Century"/>
          <w:color w:val="231F20"/>
        </w:rPr>
        <w:t>first</w:t>
      </w:r>
      <w:r>
        <w:rPr>
          <w:rFonts w:ascii="Century" w:hAnsi="Century" w:cs="Century" w:eastAsia="Century"/>
          <w:color w:val="231F20"/>
          <w:spacing w:val="-13"/>
        </w:rPr>
        <w:t> </w:t>
      </w:r>
      <w:r>
        <w:rPr>
          <w:rFonts w:ascii="Century" w:hAnsi="Century" w:cs="Century" w:eastAsia="Century"/>
          <w:color w:val="231F20"/>
        </w:rPr>
        <w:t>eight</w:t>
      </w:r>
      <w:r>
        <w:rPr>
          <w:rFonts w:ascii="Century" w:hAnsi="Century" w:cs="Century" w:eastAsia="Century"/>
          <w:color w:val="231F20"/>
          <w:spacing w:val="-12"/>
        </w:rPr>
        <w:t> </w:t>
      </w:r>
      <w:r>
        <w:rPr>
          <w:rFonts w:ascii="Century" w:hAnsi="Century" w:cs="Century" w:eastAsia="Century"/>
          <w:color w:val="231F20"/>
        </w:rPr>
        <w:t>months</w:t>
      </w:r>
      <w:r>
        <w:rPr>
          <w:rFonts w:ascii="Century" w:hAnsi="Century" w:cs="Century" w:eastAsia="Century"/>
          <w:color w:val="231F20"/>
          <w:spacing w:val="-13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23"/>
          <w:w w:val="101"/>
        </w:rPr>
        <w:t> </w:t>
      </w:r>
      <w:r>
        <w:rPr>
          <w:rFonts w:ascii="Century" w:hAnsi="Century" w:cs="Century" w:eastAsia="Century"/>
          <w:color w:val="231F20"/>
        </w:rPr>
        <w:t>this</w:t>
      </w:r>
      <w:r>
        <w:rPr>
          <w:rFonts w:ascii="Century" w:hAnsi="Century" w:cs="Century" w:eastAsia="Century"/>
          <w:color w:val="231F20"/>
          <w:spacing w:val="23"/>
        </w:rPr>
        <w:t> </w:t>
      </w:r>
      <w:r>
        <w:rPr>
          <w:rFonts w:ascii="Century" w:hAnsi="Century" w:cs="Century" w:eastAsia="Century"/>
          <w:color w:val="231F20"/>
          <w:spacing w:val="-2"/>
        </w:rPr>
        <w:t>y</w:t>
      </w:r>
      <w:r>
        <w:rPr>
          <w:rFonts w:ascii="Century" w:hAnsi="Century" w:cs="Century" w:eastAsia="Century"/>
          <w:color w:val="231F20"/>
          <w:spacing w:val="-1"/>
        </w:rPr>
        <w:t>ear,</w:t>
      </w:r>
      <w:r>
        <w:rPr>
          <w:rFonts w:ascii="Century" w:hAnsi="Century" w:cs="Century" w:eastAsia="Century"/>
          <w:color w:val="231F20"/>
          <w:spacing w:val="23"/>
        </w:rPr>
        <w:t> </w:t>
      </w:r>
      <w:r>
        <w:rPr>
          <w:rFonts w:ascii="Century" w:hAnsi="Century" w:cs="Century" w:eastAsia="Century"/>
          <w:color w:val="231F20"/>
        </w:rPr>
        <w:t>due</w:t>
      </w:r>
      <w:r>
        <w:rPr>
          <w:rFonts w:ascii="Century" w:hAnsi="Century" w:cs="Century" w:eastAsia="Century"/>
          <w:color w:val="231F20"/>
          <w:spacing w:val="23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24"/>
        </w:rPr>
        <w:t> </w:t>
      </w:r>
      <w:r>
        <w:rPr>
          <w:rFonts w:ascii="Century" w:hAnsi="Century" w:cs="Century" w:eastAsia="Century"/>
          <w:color w:val="231F20"/>
        </w:rPr>
        <w:t>sharp</w:t>
      </w:r>
      <w:r>
        <w:rPr>
          <w:rFonts w:ascii="Century" w:hAnsi="Century" w:cs="Century" w:eastAsia="Century"/>
          <w:color w:val="231F20"/>
          <w:spacing w:val="23"/>
        </w:rPr>
        <w:t> </w:t>
      </w:r>
      <w:r>
        <w:rPr>
          <w:rFonts w:ascii="Century" w:hAnsi="Century" w:cs="Century" w:eastAsia="Century"/>
          <w:color w:val="231F20"/>
        </w:rPr>
        <w:t>deterior-</w:t>
      </w:r>
      <w:r>
        <w:rPr>
          <w:rFonts w:ascii="Century" w:hAnsi="Century" w:cs="Century" w:eastAsia="Century"/>
          <w:color w:val="231F20"/>
          <w:spacing w:val="28"/>
          <w:w w:val="101"/>
        </w:rPr>
        <w:t> </w:t>
      </w:r>
      <w:r>
        <w:rPr>
          <w:rFonts w:ascii="Century" w:hAnsi="Century" w:cs="Century" w:eastAsia="Century"/>
          <w:color w:val="231F20"/>
          <w:spacing w:val="-2"/>
        </w:rPr>
        <w:t>ation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</w:rPr>
        <w:t>export-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</w:rPr>
        <w:t>domestic-ori-</w:t>
      </w:r>
      <w:r>
        <w:rPr>
          <w:rFonts w:ascii="Century" w:hAnsi="Century" w:cs="Century" w:eastAsia="Century"/>
          <w:color w:val="231F20"/>
          <w:spacing w:val="22"/>
        </w:rPr>
        <w:t> </w:t>
      </w:r>
      <w:r>
        <w:rPr>
          <w:rFonts w:ascii="Century" w:hAnsi="Century" w:cs="Century" w:eastAsia="Century"/>
          <w:color w:val="231F20"/>
          <w:w w:val="95"/>
        </w:rPr>
        <w:t>ented </w:t>
      </w:r>
      <w:r>
        <w:rPr>
          <w:rFonts w:ascii="Century" w:hAnsi="Century" w:cs="Century" w:eastAsia="Century"/>
          <w:color w:val="231F20"/>
          <w:spacing w:val="-1"/>
          <w:w w:val="95"/>
        </w:rPr>
        <w:t>industries.</w:t>
      </w:r>
      <w:r>
        <w:rPr>
          <w:rFonts w:ascii="Century" w:hAnsi="Century" w:cs="Century" w:eastAsia="Century"/>
        </w:rPr>
      </w:r>
    </w:p>
    <w:p>
      <w:pPr>
        <w:pStyle w:val="BodyText"/>
        <w:spacing w:line="192" w:lineRule="exact"/>
        <w:ind w:left="65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Sales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  <w:spacing w:val="-2"/>
        </w:rPr>
        <w:t>value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manufactured</w:t>
      </w:r>
      <w:r>
        <w:rPr>
          <w:rFonts w:ascii="Century"/>
          <w:color w:val="231F20"/>
          <w:spacing w:val="25"/>
          <w:w w:val="97"/>
        </w:rPr>
        <w:t> </w:t>
      </w:r>
      <w:r>
        <w:rPr>
          <w:rFonts w:ascii="Century"/>
          <w:color w:val="231F20"/>
        </w:rPr>
        <w:t>products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declined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24.7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RM299.8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billion.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  <w:spacing w:val="-3"/>
        </w:rPr>
        <w:t>Ho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v</w:t>
      </w:r>
      <w:r>
        <w:rPr>
          <w:rFonts w:ascii="Century"/>
          <w:color w:val="231F20"/>
          <w:spacing w:val="-2"/>
        </w:rPr>
        <w:t>er,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there</w:t>
      </w:r>
      <w:r>
        <w:rPr>
          <w:rFonts w:ascii="Century"/>
          <w:color w:val="231F20"/>
          <w:spacing w:val="26"/>
          <w:w w:val="96"/>
        </w:rPr>
        <w:t> </w:t>
      </w:r>
      <w:r>
        <w:rPr>
          <w:rFonts w:ascii="Century"/>
          <w:color w:val="231F20"/>
        </w:rPr>
        <w:t>are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signs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  <w:spacing w:val="-2"/>
        </w:rPr>
        <w:t>that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declining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trend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22"/>
          <w:w w:val="92"/>
        </w:rPr>
        <w:t> </w:t>
      </w:r>
      <w:r>
        <w:rPr>
          <w:rFonts w:ascii="Century"/>
          <w:color w:val="231F20"/>
          <w:w w:val="95"/>
        </w:rPr>
        <w:t>bottoming</w:t>
      </w:r>
      <w:r>
        <w:rPr>
          <w:rFonts w:ascii="Century"/>
          <w:color w:val="231F20"/>
          <w:spacing w:val="11"/>
          <w:w w:val="95"/>
        </w:rPr>
        <w:t> </w:t>
      </w:r>
      <w:r>
        <w:rPr>
          <w:rFonts w:ascii="Century"/>
          <w:color w:val="231F20"/>
          <w:w w:val="95"/>
        </w:rPr>
        <w:t>out.</w:t>
      </w:r>
      <w:r>
        <w:rPr>
          <w:rFonts w:ascii="Century"/>
        </w:rPr>
      </w:r>
    </w:p>
    <w:p>
      <w:pPr>
        <w:pStyle w:val="BodyText"/>
        <w:spacing w:line="192" w:lineRule="exact"/>
        <w:ind w:left="65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</w:rPr>
        <w:t>month-on-month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</w:rPr>
        <w:t>basis,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pro-</w:t>
      </w:r>
      <w:r>
        <w:rPr>
          <w:rFonts w:ascii="Century"/>
          <w:color w:val="231F20"/>
          <w:w w:val="102"/>
        </w:rPr>
        <w:t> </w:t>
      </w:r>
      <w:r>
        <w:rPr>
          <w:rFonts w:ascii="Century"/>
          <w:color w:val="231F20"/>
          <w:w w:val="95"/>
        </w:rPr>
        <w:t>duction</w:t>
      </w:r>
      <w:r>
        <w:rPr>
          <w:rFonts w:ascii="Century"/>
          <w:color w:val="231F20"/>
          <w:spacing w:val="-12"/>
          <w:w w:val="95"/>
        </w:rPr>
        <w:t> </w:t>
      </w:r>
      <w:r>
        <w:rPr>
          <w:rFonts w:ascii="Century"/>
          <w:color w:val="231F20"/>
          <w:w w:val="95"/>
        </w:rPr>
        <w:t>and</w:t>
      </w:r>
      <w:r>
        <w:rPr>
          <w:rFonts w:ascii="Century"/>
          <w:color w:val="231F20"/>
          <w:spacing w:val="-11"/>
          <w:w w:val="95"/>
        </w:rPr>
        <w:t> </w:t>
      </w:r>
      <w:r>
        <w:rPr>
          <w:rFonts w:ascii="Century"/>
          <w:color w:val="231F20"/>
          <w:w w:val="95"/>
        </w:rPr>
        <w:t>sales</w:t>
      </w:r>
      <w:r>
        <w:rPr>
          <w:rFonts w:ascii="Century"/>
          <w:color w:val="231F20"/>
          <w:spacing w:val="-12"/>
          <w:w w:val="95"/>
        </w:rPr>
        <w:t> </w:t>
      </w:r>
      <w:r>
        <w:rPr>
          <w:rFonts w:ascii="Century"/>
          <w:color w:val="231F20"/>
          <w:w w:val="95"/>
        </w:rPr>
        <w:t>of</w:t>
      </w:r>
      <w:r>
        <w:rPr>
          <w:rFonts w:ascii="Century"/>
          <w:color w:val="231F20"/>
          <w:spacing w:val="-11"/>
          <w:w w:val="95"/>
        </w:rPr>
        <w:t> </w:t>
      </w:r>
      <w:r>
        <w:rPr>
          <w:rFonts w:ascii="Century"/>
          <w:color w:val="231F20"/>
          <w:w w:val="95"/>
        </w:rPr>
        <w:t>manufacturing</w:t>
      </w:r>
      <w:r>
        <w:rPr>
          <w:rFonts w:ascii="Century"/>
          <w:color w:val="231F20"/>
          <w:spacing w:val="26"/>
          <w:w w:val="94"/>
        </w:rPr>
        <w:t> </w:t>
      </w:r>
      <w:r>
        <w:rPr>
          <w:rFonts w:ascii="Century"/>
          <w:color w:val="231F20"/>
        </w:rPr>
        <w:t>products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  <w:spacing w:val="-3"/>
        </w:rPr>
        <w:t>hav</w:t>
      </w:r>
      <w:r>
        <w:rPr>
          <w:rFonts w:ascii="Century"/>
          <w:color w:val="231F20"/>
          <w:spacing w:val="-2"/>
        </w:rPr>
        <w:t>e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been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  <w:spacing w:val="-2"/>
        </w:rPr>
        <w:t>improving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not-</w:t>
      </w:r>
      <w:r>
        <w:rPr>
          <w:rFonts w:ascii="Century"/>
          <w:color w:val="231F20"/>
          <w:spacing w:val="28"/>
          <w:w w:val="98"/>
        </w:rPr>
        <w:t> </w:t>
      </w:r>
      <w:r>
        <w:rPr>
          <w:rFonts w:ascii="Century"/>
          <w:color w:val="231F20"/>
        </w:rPr>
        <w:t>ably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since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March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  <w:spacing w:val="-3"/>
        </w:rPr>
        <w:t>y</w:t>
      </w:r>
      <w:r>
        <w:rPr>
          <w:rFonts w:ascii="Century"/>
          <w:color w:val="231F20"/>
          <w:spacing w:val="-2"/>
        </w:rPr>
        <w:t>ear.</w:t>
      </w:r>
      <w:r>
        <w:rPr>
          <w:rFonts w:ascii="Century"/>
        </w:rPr>
      </w:r>
    </w:p>
    <w:p>
      <w:pPr>
        <w:pStyle w:val="BodyText"/>
        <w:spacing w:line="192" w:lineRule="exact"/>
        <w:ind w:left="65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domestic-oriented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</w:rPr>
        <w:t>indus-</w:t>
      </w:r>
      <w:r>
        <w:rPr>
          <w:rFonts w:ascii="Century"/>
          <w:color w:val="231F20"/>
          <w:spacing w:val="23"/>
          <w:w w:val="96"/>
        </w:rPr>
        <w:t> </w:t>
      </w:r>
      <w:r>
        <w:rPr>
          <w:rFonts w:ascii="Century"/>
          <w:color w:val="231F20"/>
        </w:rPr>
        <w:t>tries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declined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9.8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23"/>
          <w:w w:val="97"/>
        </w:rPr>
        <w:t> </w:t>
      </w:r>
      <w:r>
        <w:rPr>
          <w:rFonts w:ascii="Century"/>
          <w:color w:val="231F20"/>
        </w:rPr>
        <w:t>result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wer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output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chemicals</w:t>
      </w:r>
      <w:r>
        <w:rPr>
          <w:rFonts w:ascii="Century"/>
          <w:color w:val="231F20"/>
          <w:spacing w:val="24"/>
          <w:w w:val="9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chemical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products,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construc-</w:t>
      </w:r>
      <w:r>
        <w:rPr>
          <w:rFonts w:ascii="Century"/>
          <w:color w:val="231F20"/>
          <w:spacing w:val="24"/>
          <w:w w:val="102"/>
        </w:rPr>
        <w:t> </w:t>
      </w:r>
      <w:r>
        <w:rPr>
          <w:rFonts w:ascii="Century"/>
          <w:color w:val="231F20"/>
          <w:spacing w:val="-2"/>
        </w:rPr>
        <w:t>tion-related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materials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food</w:t>
      </w:r>
      <w:r>
        <w:rPr>
          <w:rFonts w:ascii="Century"/>
          <w:color w:val="231F20"/>
          <w:spacing w:val="22"/>
          <w:w w:val="101"/>
        </w:rPr>
        <w:t> </w:t>
      </w:r>
      <w:r>
        <w:rPr>
          <w:rFonts w:ascii="Century"/>
          <w:color w:val="231F20"/>
          <w:spacing w:val="-2"/>
        </w:rPr>
        <w:t>p</w:t>
      </w:r>
      <w:r>
        <w:rPr>
          <w:rFonts w:ascii="Century"/>
          <w:color w:val="231F20"/>
          <w:spacing w:val="-1"/>
        </w:rPr>
        <w:t>ro</w:t>
      </w:r>
      <w:r>
        <w:rPr>
          <w:rFonts w:ascii="Century"/>
          <w:color w:val="231F20"/>
          <w:spacing w:val="-2"/>
        </w:rPr>
        <w:t>du</w:t>
      </w:r>
      <w:r>
        <w:rPr>
          <w:rFonts w:ascii="Century"/>
          <w:color w:val="231F20"/>
          <w:spacing w:val="-1"/>
        </w:rPr>
        <w:t>c</w:t>
      </w:r>
      <w:r>
        <w:rPr>
          <w:rFonts w:ascii="Century"/>
          <w:color w:val="231F20"/>
          <w:spacing w:val="-2"/>
        </w:rPr>
        <w:t>ts.</w:t>
      </w:r>
      <w:r>
        <w:rPr>
          <w:rFonts w:ascii="Century"/>
        </w:rPr>
      </w:r>
    </w:p>
    <w:p>
      <w:pPr>
        <w:pStyle w:val="BodyText"/>
        <w:spacing w:line="192" w:lineRule="exact"/>
        <w:ind w:left="65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Export-oriented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industries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de-</w:t>
      </w:r>
      <w:r>
        <w:rPr>
          <w:rFonts w:ascii="Century"/>
          <w:color w:val="231F20"/>
          <w:spacing w:val="22"/>
          <w:w w:val="102"/>
        </w:rPr>
        <w:t> </w:t>
      </w:r>
      <w:r>
        <w:rPr>
          <w:rFonts w:ascii="Century"/>
          <w:color w:val="231F20"/>
        </w:rPr>
        <w:t>clined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19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significant</w:t>
      </w:r>
      <w:r>
        <w:rPr>
          <w:rFonts w:ascii="Century"/>
        </w:rPr>
      </w:r>
    </w:p>
    <w:p>
      <w:pPr>
        <w:pStyle w:val="BodyText"/>
        <w:spacing w:line="192" w:lineRule="exact" w:before="90"/>
        <w:ind w:left="65" w:right="0" w:firstLine="0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second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half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vari-</w:t>
      </w:r>
      <w:r>
        <w:rPr>
          <w:rFonts w:ascii="Century"/>
          <w:color w:val="231F20"/>
          <w:spacing w:val="21"/>
          <w:w w:val="110"/>
        </w:rPr>
        <w:t> </w:t>
      </w:r>
      <w:r>
        <w:rPr>
          <w:rFonts w:ascii="Century"/>
          <w:color w:val="231F20"/>
        </w:rPr>
        <w:t>ous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  <w:spacing w:val="-2"/>
        </w:rPr>
        <w:t>initiativ</w:t>
      </w:r>
      <w:r>
        <w:rPr>
          <w:rFonts w:ascii="Century"/>
          <w:color w:val="231F20"/>
          <w:spacing w:val="-1"/>
        </w:rPr>
        <w:t>es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  <w:spacing w:val="-2"/>
        </w:rPr>
        <w:t>stimulate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  <w:spacing w:val="-1"/>
        </w:rPr>
        <w:t>world</w:t>
      </w:r>
      <w:r>
        <w:rPr>
          <w:rFonts w:ascii="Century"/>
          <w:color w:val="231F20"/>
          <w:spacing w:val="27"/>
          <w:w w:val="98"/>
        </w:rPr>
        <w:t> </w:t>
      </w:r>
      <w:r>
        <w:rPr>
          <w:rFonts w:ascii="Century"/>
          <w:color w:val="231F20"/>
        </w:rPr>
        <w:t>growth.</w:t>
      </w:r>
      <w:r>
        <w:rPr>
          <w:rFonts w:ascii="Century"/>
        </w:rPr>
      </w:r>
    </w:p>
    <w:p>
      <w:pPr>
        <w:pStyle w:val="BodyText"/>
        <w:spacing w:line="192" w:lineRule="exact"/>
        <w:ind w:left="65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Signs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  <w:spacing w:val="-1"/>
        </w:rPr>
        <w:t>reco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domestic-</w:t>
      </w:r>
      <w:r>
        <w:rPr>
          <w:rFonts w:ascii="Century"/>
          <w:color w:val="231F20"/>
          <w:spacing w:val="28"/>
          <w:w w:val="98"/>
        </w:rPr>
        <w:t> </w:t>
      </w:r>
      <w:r>
        <w:rPr>
          <w:rFonts w:ascii="Century"/>
          <w:color w:val="231F20"/>
        </w:rPr>
        <w:t>oriented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industries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  <w:spacing w:val="-3"/>
        </w:rPr>
        <w:t>hav</w:t>
      </w:r>
      <w:r>
        <w:rPr>
          <w:rFonts w:ascii="Century"/>
          <w:color w:val="231F20"/>
          <w:spacing w:val="-2"/>
        </w:rPr>
        <w:t>e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began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7"/>
          <w:w w:val="96"/>
        </w:rPr>
        <w:t> </w:t>
      </w:r>
      <w:r>
        <w:rPr>
          <w:rFonts w:ascii="Century"/>
          <w:color w:val="231F20"/>
        </w:rPr>
        <w:t>emerge,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reflected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  <w:spacing w:val="-2"/>
        </w:rPr>
        <w:t>improv</w:t>
      </w:r>
      <w:r>
        <w:rPr>
          <w:rFonts w:ascii="Century"/>
          <w:color w:val="231F20"/>
          <w:spacing w:val="-1"/>
        </w:rPr>
        <w:t>ed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pro-</w:t>
      </w:r>
      <w:r>
        <w:rPr>
          <w:rFonts w:ascii="Century"/>
          <w:color w:val="231F20"/>
          <w:spacing w:val="22"/>
          <w:w w:val="102"/>
        </w:rPr>
        <w:t> </w:t>
      </w:r>
      <w:r>
        <w:rPr>
          <w:rFonts w:ascii="Century"/>
          <w:color w:val="231F20"/>
          <w:w w:val="95"/>
        </w:rPr>
        <w:t>duction</w:t>
      </w:r>
      <w:r>
        <w:rPr>
          <w:rFonts w:ascii="Century"/>
          <w:color w:val="231F20"/>
          <w:spacing w:val="2"/>
          <w:w w:val="95"/>
        </w:rPr>
        <w:t> </w:t>
      </w:r>
      <w:r>
        <w:rPr>
          <w:rFonts w:ascii="Century"/>
          <w:color w:val="231F20"/>
          <w:w w:val="95"/>
        </w:rPr>
        <w:t>in</w:t>
      </w:r>
      <w:r>
        <w:rPr>
          <w:rFonts w:ascii="Century"/>
          <w:color w:val="231F20"/>
          <w:spacing w:val="1"/>
          <w:w w:val="95"/>
        </w:rPr>
        <w:t> </w:t>
      </w:r>
      <w:r>
        <w:rPr>
          <w:rFonts w:ascii="Century"/>
          <w:color w:val="231F20"/>
          <w:w w:val="95"/>
        </w:rPr>
        <w:t>the</w:t>
      </w:r>
      <w:r>
        <w:rPr>
          <w:rFonts w:ascii="Century"/>
          <w:color w:val="231F20"/>
          <w:spacing w:val="2"/>
          <w:w w:val="95"/>
        </w:rPr>
        <w:t> </w:t>
      </w:r>
      <w:r>
        <w:rPr>
          <w:rFonts w:ascii="Century"/>
          <w:color w:val="231F20"/>
          <w:w w:val="95"/>
        </w:rPr>
        <w:t>construction-related</w:t>
      </w:r>
      <w:r>
        <w:rPr>
          <w:rFonts w:ascii="Century"/>
          <w:color w:val="231F20"/>
          <w:spacing w:val="22"/>
          <w:w w:val="95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resource-based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industries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23"/>
          <w:w w:val="96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transport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equipment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sub-</w:t>
      </w:r>
      <w:r>
        <w:rPr>
          <w:rFonts w:ascii="Century"/>
          <w:color w:val="231F20"/>
          <w:spacing w:val="25"/>
          <w:w w:val="99"/>
        </w:rPr>
        <w:t> </w:t>
      </w:r>
      <w:r>
        <w:rPr>
          <w:rFonts w:ascii="Century"/>
          <w:color w:val="231F20"/>
          <w:spacing w:val="-3"/>
        </w:rPr>
        <w:t>s</w:t>
      </w:r>
      <w:r>
        <w:rPr>
          <w:rFonts w:ascii="Century"/>
          <w:color w:val="231F20"/>
          <w:spacing w:val="-2"/>
        </w:rPr>
        <w:t>ec</w:t>
      </w:r>
      <w:r>
        <w:rPr>
          <w:rFonts w:ascii="Century"/>
          <w:color w:val="231F20"/>
          <w:spacing w:val="-3"/>
        </w:rPr>
        <w:t>t</w:t>
      </w:r>
      <w:r>
        <w:rPr>
          <w:rFonts w:ascii="Century"/>
          <w:color w:val="231F20"/>
          <w:spacing w:val="-2"/>
        </w:rPr>
        <w:t>or.</w:t>
      </w:r>
      <w:r>
        <w:rPr>
          <w:rFonts w:ascii="Century"/>
        </w:rPr>
      </w:r>
    </w:p>
    <w:p>
      <w:pPr>
        <w:pStyle w:val="BodyText"/>
        <w:spacing w:line="192" w:lineRule="exact"/>
        <w:ind w:left="65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capacity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  <w:spacing w:val="-2"/>
        </w:rPr>
        <w:t>utilisation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  <w:spacing w:val="-1"/>
        </w:rPr>
        <w:t>ra</w:t>
      </w:r>
      <w:r>
        <w:rPr>
          <w:rFonts w:ascii="Century"/>
          <w:color w:val="231F20"/>
          <w:spacing w:val="-2"/>
        </w:rPr>
        <w:t>te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im-</w:t>
      </w:r>
      <w:r>
        <w:rPr>
          <w:rFonts w:ascii="Century"/>
          <w:color w:val="231F20"/>
          <w:spacing w:val="23"/>
          <w:w w:val="98"/>
        </w:rPr>
        <w:t> </w:t>
      </w:r>
      <w:r>
        <w:rPr>
          <w:rFonts w:ascii="Century"/>
          <w:color w:val="231F20"/>
          <w:spacing w:val="-2"/>
        </w:rPr>
        <w:t>pro</w:t>
      </w:r>
      <w:r>
        <w:rPr>
          <w:rFonts w:ascii="Century"/>
          <w:color w:val="231F20"/>
          <w:spacing w:val="-3"/>
        </w:rPr>
        <w:t>v</w:t>
      </w:r>
      <w:r>
        <w:rPr>
          <w:rFonts w:ascii="Century"/>
          <w:color w:val="231F20"/>
          <w:spacing w:val="-2"/>
        </w:rPr>
        <w:t>ed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81.7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third</w:t>
      </w:r>
      <w:r>
        <w:rPr>
          <w:rFonts w:ascii="Century"/>
          <w:color w:val="231F20"/>
          <w:spacing w:val="26"/>
          <w:w w:val="93"/>
        </w:rPr>
        <w:t> </w:t>
      </w:r>
      <w:r>
        <w:rPr>
          <w:rFonts w:ascii="Century"/>
          <w:color w:val="231F20"/>
        </w:rPr>
        <w:t>quarter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2009.</w:t>
      </w:r>
      <w:r>
        <w:rPr>
          <w:rFonts w:ascii="Century"/>
        </w:rPr>
      </w:r>
    </w:p>
    <w:p>
      <w:pPr>
        <w:pStyle w:val="BodyText"/>
        <w:spacing w:line="192" w:lineRule="exact"/>
        <w:ind w:left="65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these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  <w:spacing w:val="-2"/>
        </w:rPr>
        <w:t>positiv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  <w:spacing w:val="-2"/>
        </w:rPr>
        <w:t>dev</w:t>
      </w:r>
      <w:r>
        <w:rPr>
          <w:rFonts w:ascii="Century"/>
          <w:color w:val="231F20"/>
          <w:spacing w:val="-1"/>
        </w:rPr>
        <w:t>elop-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ments,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alue-added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man-</w:t>
      </w:r>
      <w:r>
        <w:rPr>
          <w:rFonts w:ascii="Century"/>
          <w:color w:val="231F20"/>
          <w:spacing w:val="28"/>
          <w:w w:val="98"/>
        </w:rPr>
        <w:t> </w:t>
      </w:r>
      <w:r>
        <w:rPr>
          <w:rFonts w:ascii="Century"/>
          <w:color w:val="231F20"/>
        </w:rPr>
        <w:t>ufacturing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set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decline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26"/>
          <w:w w:val="85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  <w:spacing w:val="-3"/>
        </w:rPr>
        <w:t>slo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r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pace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12.1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6"/>
          <w:w w:val="92"/>
        </w:rPr>
        <w:t> </w:t>
      </w:r>
      <w:r>
        <w:rPr>
          <w:rFonts w:ascii="Century"/>
          <w:color w:val="231F20"/>
        </w:rPr>
        <w:t>2009.</w:t>
      </w:r>
      <w:r>
        <w:rPr>
          <w:rFonts w:ascii="Century"/>
        </w:rPr>
      </w:r>
    </w:p>
    <w:p>
      <w:pPr>
        <w:pStyle w:val="BodyText"/>
        <w:spacing w:line="192" w:lineRule="exact"/>
        <w:ind w:left="65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domestic-oriented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indus-</w:t>
      </w:r>
      <w:r>
        <w:rPr>
          <w:rFonts w:ascii="Century"/>
          <w:color w:val="231F20"/>
          <w:spacing w:val="23"/>
          <w:w w:val="96"/>
        </w:rPr>
        <w:t> </w:t>
      </w:r>
      <w:r>
        <w:rPr>
          <w:rFonts w:ascii="Century"/>
          <w:color w:val="231F20"/>
        </w:rPr>
        <w:t>tries,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production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chemicals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3"/>
          <w:w w:val="96"/>
        </w:rPr>
        <w:t> </w:t>
      </w:r>
      <w:r>
        <w:rPr>
          <w:rFonts w:ascii="Century"/>
          <w:color w:val="231F20"/>
        </w:rPr>
        <w:t>chemical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products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declined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7.7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wer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production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4"/>
          <w:w w:val="101"/>
        </w:rPr>
        <w:t> </w:t>
      </w:r>
      <w:r>
        <w:rPr>
          <w:rFonts w:ascii="Century"/>
          <w:color w:val="231F20"/>
        </w:rPr>
        <w:t>industrial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gases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basic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indus-</w:t>
      </w:r>
      <w:r>
        <w:rPr>
          <w:rFonts w:ascii="Century"/>
        </w:rPr>
      </w:r>
    </w:p>
    <w:p>
      <w:pPr>
        <w:spacing w:line="240" w:lineRule="auto" w:before="5"/>
        <w:rPr>
          <w:rFonts w:ascii="Century" w:hAnsi="Century" w:cs="Century" w:eastAsia="Century"/>
          <w:sz w:val="9"/>
          <w:szCs w:val="9"/>
        </w:rPr>
      </w:pPr>
      <w:r>
        <w:rPr/>
        <w:br w:type="column"/>
      </w:r>
      <w:r>
        <w:rPr>
          <w:rFonts w:ascii="Century"/>
          <w:sz w:val="9"/>
        </w:rPr>
      </w:r>
    </w:p>
    <w:p>
      <w:pPr>
        <w:spacing w:line="200" w:lineRule="atLeast"/>
        <w:ind w:left="72" w:right="0" w:firstLine="0"/>
        <w:rPr>
          <w:rFonts w:ascii="Century" w:hAnsi="Century" w:cs="Century" w:eastAsia="Century"/>
          <w:sz w:val="20"/>
          <w:szCs w:val="20"/>
        </w:rPr>
      </w:pPr>
      <w:r>
        <w:rPr>
          <w:rFonts w:ascii="Century" w:hAnsi="Century" w:cs="Century" w:eastAsia="Century"/>
          <w:sz w:val="20"/>
          <w:szCs w:val="20"/>
        </w:rPr>
        <w:drawing>
          <wp:inline distT="0" distB="0" distL="0" distR="0">
            <wp:extent cx="3568423" cy="2286000"/>
            <wp:effectExtent l="0" t="0" r="0" b="0"/>
            <wp:docPr id="17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42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 w:hAnsi="Century" w:cs="Century" w:eastAsia="Century"/>
          <w:sz w:val="20"/>
          <w:szCs w:val="20"/>
        </w:rPr>
      </w:r>
    </w:p>
    <w:p>
      <w:pPr>
        <w:spacing w:line="240" w:lineRule="auto" w:before="9"/>
        <w:rPr>
          <w:rFonts w:ascii="Century" w:hAnsi="Century" w:cs="Century" w:eastAsia="Century"/>
          <w:sz w:val="18"/>
          <w:szCs w:val="18"/>
        </w:rPr>
      </w:pPr>
    </w:p>
    <w:p>
      <w:pPr>
        <w:spacing w:line="210" w:lineRule="exact" w:before="0"/>
        <w:ind w:left="65" w:right="183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spacing w:val="-2"/>
          <w:w w:val="95"/>
          <w:sz w:val="18"/>
        </w:rPr>
        <w:t>Production</w:t>
      </w:r>
      <w:r>
        <w:rPr>
          <w:rFonts w:ascii="Calibri"/>
          <w:b/>
          <w:color w:val="231F20"/>
          <w:spacing w:val="-2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of</w:t>
      </w:r>
      <w:r>
        <w:rPr>
          <w:rFonts w:ascii="Calibri"/>
          <w:b/>
          <w:color w:val="231F20"/>
          <w:spacing w:val="-2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passenger</w:t>
      </w:r>
      <w:r>
        <w:rPr>
          <w:rFonts w:ascii="Calibri"/>
          <w:b/>
          <w:color w:val="231F20"/>
          <w:spacing w:val="-2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cars</w:t>
      </w:r>
      <w:r>
        <w:rPr>
          <w:rFonts w:ascii="Calibri"/>
          <w:b/>
          <w:color w:val="231F20"/>
          <w:spacing w:val="-19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abo</w:t>
      </w:r>
      <w:r>
        <w:rPr>
          <w:rFonts w:ascii="Calibri"/>
          <w:b/>
          <w:color w:val="231F20"/>
          <w:spacing w:val="-1"/>
          <w:w w:val="95"/>
          <w:sz w:val="18"/>
        </w:rPr>
        <w:t>v</w:t>
      </w:r>
      <w:r>
        <w:rPr>
          <w:rFonts w:ascii="Calibri"/>
          <w:b/>
          <w:color w:val="231F20"/>
          <w:spacing w:val="-2"/>
          <w:w w:val="95"/>
          <w:sz w:val="18"/>
        </w:rPr>
        <w:t>e</w:t>
      </w:r>
      <w:r>
        <w:rPr>
          <w:rFonts w:ascii="Calibri"/>
          <w:b/>
          <w:color w:val="231F20"/>
          <w:spacing w:val="-20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1,SOOcc,</w:t>
      </w:r>
      <w:r>
        <w:rPr>
          <w:rFonts w:ascii="Calibri"/>
          <w:b/>
          <w:color w:val="231F20"/>
          <w:spacing w:val="-2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especially</w:t>
      </w:r>
      <w:r>
        <w:rPr>
          <w:rFonts w:ascii="Calibri"/>
          <w:b/>
          <w:color w:val="231F20"/>
          <w:spacing w:val="-2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the</w:t>
      </w:r>
      <w:r>
        <w:rPr>
          <w:rFonts w:ascii="Calibri"/>
          <w:b/>
          <w:color w:val="231F20"/>
          <w:spacing w:val="-19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luxury</w:t>
      </w:r>
      <w:r>
        <w:rPr>
          <w:rFonts w:ascii="Calibri"/>
          <w:b/>
          <w:color w:val="231F20"/>
          <w:spacing w:val="-2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car</w:t>
      </w:r>
      <w:r>
        <w:rPr>
          <w:rFonts w:ascii="Calibri"/>
          <w:b/>
          <w:color w:val="231F20"/>
          <w:spacing w:val="-20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segment,</w:t>
      </w:r>
      <w:r>
        <w:rPr>
          <w:rFonts w:ascii="Calibri"/>
          <w:b/>
          <w:color w:val="231F20"/>
          <w:spacing w:val="39"/>
          <w:w w:val="8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increased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6.9</w:t>
      </w:r>
      <w:r>
        <w:rPr>
          <w:rFonts w:ascii="Calibri"/>
          <w:b/>
          <w:color w:val="231F20"/>
          <w:spacing w:val="-1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per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cent.</w:t>
      </w:r>
      <w:r>
        <w:rPr>
          <w:rFonts w:ascii="Calibri"/>
          <w:sz w:val="18"/>
        </w:rPr>
      </w:r>
    </w:p>
    <w:p>
      <w:pPr>
        <w:pStyle w:val="BodyText"/>
        <w:tabs>
          <w:tab w:pos="1237" w:val="left" w:leader="none"/>
          <w:tab w:pos="2530" w:val="left" w:leader="none"/>
        </w:tabs>
        <w:spacing w:line="192" w:lineRule="exact" w:before="90"/>
        <w:ind w:left="65" w:right="64" w:firstLine="0"/>
        <w:jc w:val="right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0.2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wer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output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4"/>
          <w:w w:val="101"/>
        </w:rPr>
        <w:t> </w:t>
      </w:r>
      <w:r>
        <w:rPr>
          <w:rFonts w:ascii="Century"/>
          <w:color w:val="231F20"/>
        </w:rPr>
        <w:t>refined</w:t>
      </w:r>
      <w:r>
        <w:rPr>
          <w:rFonts w:ascii="Century"/>
          <w:color w:val="231F20"/>
          <w:spacing w:val="47"/>
        </w:rPr>
        <w:t> </w:t>
      </w:r>
      <w:r>
        <w:rPr>
          <w:rFonts w:ascii="Century"/>
          <w:color w:val="231F20"/>
        </w:rPr>
        <w:t>palm</w:t>
      </w:r>
      <w:r>
        <w:rPr>
          <w:rFonts w:ascii="Century"/>
          <w:color w:val="231F20"/>
          <w:spacing w:val="47"/>
        </w:rPr>
        <w:t> </w:t>
      </w:r>
      <w:r>
        <w:rPr>
          <w:rFonts w:ascii="Century"/>
          <w:color w:val="231F20"/>
        </w:rPr>
        <w:t>oil,</w:t>
      </w:r>
      <w:r>
        <w:rPr>
          <w:rFonts w:ascii="Century"/>
          <w:color w:val="231F20"/>
          <w:spacing w:val="47"/>
        </w:rPr>
        <w:t> </w:t>
      </w:r>
      <w:r>
        <w:rPr>
          <w:rFonts w:ascii="Century"/>
          <w:color w:val="231F20"/>
        </w:rPr>
        <w:t>processed</w:t>
      </w:r>
      <w:r>
        <w:rPr>
          <w:rFonts w:ascii="Century"/>
          <w:color w:val="231F20"/>
          <w:spacing w:val="47"/>
        </w:rPr>
        <w:t> </w:t>
      </w:r>
      <w:r>
        <w:rPr>
          <w:rFonts w:ascii="Century"/>
          <w:color w:val="231F20"/>
        </w:rPr>
        <w:t>fish</w:t>
      </w:r>
      <w:r>
        <w:rPr>
          <w:rFonts w:ascii="Century"/>
          <w:color w:val="231F20"/>
          <w:w w:val="93"/>
        </w:rPr>
        <w:t> </w:t>
      </w:r>
      <w:r>
        <w:rPr>
          <w:rFonts w:ascii="Century"/>
          <w:color w:val="231F20"/>
        </w:rPr>
        <w:t>products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other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food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  <w:spacing w:val="-2"/>
        </w:rPr>
        <w:t>products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  <w:spacing w:val="-3"/>
          <w:w w:val="95"/>
        </w:rPr>
        <w:t>Ho</w:t>
      </w:r>
      <w:r>
        <w:rPr>
          <w:rFonts w:ascii="Century"/>
          <w:color w:val="231F20"/>
          <w:spacing w:val="-2"/>
          <w:w w:val="95"/>
        </w:rPr>
        <w:t>we</w:t>
      </w:r>
      <w:r>
        <w:rPr>
          <w:rFonts w:ascii="Century"/>
          <w:color w:val="231F20"/>
          <w:spacing w:val="-3"/>
          <w:w w:val="95"/>
        </w:rPr>
        <w:t>v</w:t>
      </w:r>
      <w:r>
        <w:rPr>
          <w:rFonts w:ascii="Century"/>
          <w:color w:val="231F20"/>
          <w:spacing w:val="-2"/>
          <w:w w:val="95"/>
        </w:rPr>
        <w:t>er,</w:t>
        <w:tab/>
      </w:r>
      <w:r>
        <w:rPr>
          <w:rFonts w:ascii="Century"/>
          <w:color w:val="231F20"/>
          <w:w w:val="95"/>
        </w:rPr>
        <w:t>production</w:t>
        <w:tab/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6"/>
          <w:w w:val="101"/>
        </w:rPr>
        <w:t> 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-1"/>
        </w:rPr>
        <w:t>weetened</w:t>
      </w:r>
      <w:r>
        <w:rPr>
          <w:rFonts w:ascii="Century"/>
          <w:color w:val="231F20"/>
        </w:rPr>
        <w:t> </w:t>
      </w:r>
      <w:r>
        <w:rPr>
          <w:rFonts w:ascii="Century"/>
          <w:color w:val="231F20"/>
          <w:spacing w:val="47"/>
        </w:rPr>
        <w:t> </w:t>
      </w:r>
      <w:r>
        <w:rPr>
          <w:rFonts w:ascii="Century"/>
          <w:color w:val="231F20"/>
        </w:rPr>
        <w:t>condensed </w:t>
      </w:r>
      <w:r>
        <w:rPr>
          <w:rFonts w:ascii="Century"/>
          <w:color w:val="231F20"/>
          <w:spacing w:val="48"/>
        </w:rPr>
        <w:t> </w:t>
      </w:r>
      <w:r>
        <w:rPr>
          <w:rFonts w:ascii="Century"/>
          <w:color w:val="231F20"/>
        </w:rPr>
        <w:t>milk </w:t>
      </w:r>
      <w:r>
        <w:rPr>
          <w:rFonts w:ascii="Century"/>
          <w:color w:val="231F20"/>
          <w:spacing w:val="48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spacing w:val="22"/>
          <w:w w:val="97"/>
        </w:rPr>
        <w:t> </w:t>
      </w:r>
      <w:r>
        <w:rPr>
          <w:rFonts w:ascii="Century"/>
          <w:color w:val="231F20"/>
        </w:rPr>
        <w:t>creased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35.8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r</w:t>
      </w:r>
      <w:r>
        <w:rPr>
          <w:rFonts w:ascii="Century"/>
          <w:color w:val="231F20"/>
          <w:spacing w:val="24"/>
          <w:w w:val="98"/>
        </w:rPr>
        <w:t> </w:t>
      </w:r>
      <w:r>
        <w:rPr>
          <w:rFonts w:ascii="Century"/>
          <w:color w:val="231F20"/>
        </w:rPr>
        <w:t>cost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  <w:spacing w:val="1"/>
        </w:rPr>
        <w:t>dairy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  <w:spacing w:val="-3"/>
        </w:rPr>
        <w:t>ra</w:t>
      </w:r>
      <w:r>
        <w:rPr>
          <w:rFonts w:ascii="Century"/>
          <w:color w:val="231F20"/>
          <w:spacing w:val="-2"/>
        </w:rPr>
        <w:t>w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materials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while</w:t>
      </w:r>
      <w:r>
        <w:rPr>
          <w:rFonts w:ascii="Century"/>
          <w:color w:val="231F20"/>
          <w:spacing w:val="24"/>
          <w:w w:val="95"/>
        </w:rPr>
        <w:t> </w:t>
      </w:r>
      <w:r>
        <w:rPr>
          <w:rFonts w:ascii="Century"/>
          <w:color w:val="231F20"/>
        </w:rPr>
        <w:t>production  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of  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whole  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rice  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3"/>
          <w:w w:val="96"/>
        </w:rPr>
        <w:t> </w:t>
      </w:r>
      <w:r>
        <w:rPr>
          <w:rFonts w:ascii="Century"/>
          <w:color w:val="231F20"/>
        </w:rPr>
        <w:t>broken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rice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grew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49.6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</w:rPr>
      </w:r>
    </w:p>
    <w:p>
      <w:pPr>
        <w:pStyle w:val="BodyText"/>
        <w:spacing w:line="181" w:lineRule="exact"/>
        <w:ind w:left="65"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8.9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  <w:spacing w:val="-3"/>
        </w:rPr>
        <w:t>respectively</w:t>
      </w:r>
      <w:r>
        <w:rPr>
          <w:rFonts w:ascii="Century"/>
          <w:color w:val="231F20"/>
          <w:spacing w:val="-2"/>
        </w:rPr>
        <w:t>.</w:t>
      </w:r>
      <w:r>
        <w:rPr>
          <w:rFonts w:ascii="Century"/>
        </w:rPr>
      </w:r>
    </w:p>
    <w:p>
      <w:pPr>
        <w:pStyle w:val="BodyText"/>
        <w:spacing w:line="192" w:lineRule="exact" w:before="12"/>
        <w:ind w:left="65" w:right="63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Output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plastic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products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con-</w:t>
      </w:r>
      <w:r>
        <w:rPr>
          <w:rFonts w:ascii="Century"/>
          <w:color w:val="231F20"/>
          <w:w w:val="103"/>
        </w:rPr>
        <w:t> </w:t>
      </w:r>
      <w:r>
        <w:rPr>
          <w:rFonts w:ascii="Century"/>
          <w:color w:val="231F20"/>
        </w:rPr>
        <w:t>tracted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9.1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  <w:spacing w:val="-1"/>
        </w:rPr>
        <w:t>follo</w:t>
      </w:r>
      <w:r>
        <w:rPr>
          <w:rFonts w:ascii="Century"/>
          <w:color w:val="231F20"/>
          <w:spacing w:val="-2"/>
        </w:rPr>
        <w:t>wing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r</w:t>
      </w:r>
      <w:r>
        <w:rPr>
          <w:rFonts w:ascii="Century"/>
          <w:color w:val="231F20"/>
          <w:spacing w:val="30"/>
          <w:w w:val="98"/>
        </w:rPr>
        <w:t> </w:t>
      </w:r>
      <w:r>
        <w:rPr>
          <w:rFonts w:ascii="Century"/>
          <w:color w:val="231F20"/>
        </w:rPr>
        <w:t>demand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components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</w:rPr>
        <w:t>E&amp;E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transportation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sub-sec-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  <w:spacing w:val="-2"/>
        </w:rPr>
        <w:t>tors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reflected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r</w:t>
      </w:r>
      <w:r>
        <w:rPr>
          <w:rFonts w:ascii="Century"/>
          <w:color w:val="231F20"/>
          <w:spacing w:val="29"/>
          <w:w w:val="98"/>
        </w:rPr>
        <w:t> </w:t>
      </w:r>
      <w:r>
        <w:rPr>
          <w:rFonts w:ascii="Century"/>
          <w:color w:val="231F20"/>
        </w:rPr>
        <w:t>production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plastic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injection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moulded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components,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plastic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bags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  <w:w w:val="95"/>
        </w:rPr>
        <w:t>and</w:t>
      </w:r>
      <w:r>
        <w:rPr>
          <w:rFonts w:ascii="Century"/>
          <w:color w:val="231F20"/>
          <w:spacing w:val="-4"/>
          <w:w w:val="95"/>
        </w:rPr>
        <w:t> </w:t>
      </w:r>
      <w:r>
        <w:rPr>
          <w:rFonts w:ascii="Century"/>
          <w:color w:val="231F20"/>
          <w:spacing w:val="-1"/>
          <w:w w:val="95"/>
        </w:rPr>
        <w:t>films.</w:t>
      </w:r>
      <w:r>
        <w:rPr>
          <w:rFonts w:ascii="Century"/>
        </w:rPr>
      </w:r>
    </w:p>
    <w:p>
      <w:pPr>
        <w:pStyle w:val="BodyText"/>
        <w:spacing w:line="192" w:lineRule="exact"/>
        <w:ind w:left="65" w:right="64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Output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transport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equipment</w:t>
      </w:r>
      <w:r>
        <w:rPr>
          <w:rFonts w:ascii="Century"/>
          <w:color w:val="231F20"/>
          <w:spacing w:val="25"/>
          <w:w w:val="96"/>
        </w:rPr>
        <w:t> </w:t>
      </w:r>
      <w:r>
        <w:rPr>
          <w:rFonts w:ascii="Century"/>
          <w:color w:val="231F20"/>
        </w:rPr>
        <w:t>fell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13.5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during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26"/>
          <w:w w:val="90"/>
        </w:rPr>
        <w:t> </w:t>
      </w:r>
      <w:r>
        <w:rPr>
          <w:rFonts w:ascii="Century"/>
          <w:color w:val="231F20"/>
        </w:rPr>
        <w:t>eight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months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2009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  <w:spacing w:val="-1"/>
        </w:rPr>
        <w:t>follo</w:t>
      </w:r>
      <w:r>
        <w:rPr>
          <w:rFonts w:ascii="Century"/>
          <w:color w:val="231F20"/>
          <w:spacing w:val="-2"/>
        </w:rPr>
        <w:t>wing</w:t>
      </w:r>
      <w:r>
        <w:rPr>
          <w:rFonts w:ascii="Century"/>
          <w:color w:val="231F20"/>
          <w:spacing w:val="26"/>
          <w:w w:val="96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wer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production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commercial</w:t>
      </w:r>
      <w:r>
        <w:rPr>
          <w:rFonts w:ascii="Century"/>
          <w:color w:val="231F20"/>
          <w:spacing w:val="24"/>
          <w:w w:val="98"/>
        </w:rPr>
        <w:t> </w:t>
      </w:r>
      <w:r>
        <w:rPr>
          <w:rFonts w:ascii="Century"/>
          <w:color w:val="231F20"/>
          <w:spacing w:val="-2"/>
        </w:rPr>
        <w:t>vehicles,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motorcycles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scooters</w:t>
      </w:r>
      <w:r>
        <w:rPr>
          <w:rFonts w:ascii="Century"/>
        </w:rPr>
      </w:r>
    </w:p>
    <w:p>
      <w:pPr>
        <w:spacing w:after="0" w:line="192" w:lineRule="exact"/>
        <w:jc w:val="both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4" w:equalWidth="0">
            <w:col w:w="2843" w:space="160"/>
            <w:col w:w="2843" w:space="250"/>
            <w:col w:w="5693" w:space="224"/>
            <w:col w:w="2907"/>
          </w:cols>
        </w:sectPr>
      </w:pPr>
    </w:p>
    <w:p>
      <w:pPr>
        <w:pStyle w:val="BodyText"/>
        <w:spacing w:line="192" w:lineRule="exact"/>
        <w:ind w:left="65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contraction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electrical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elec-</w:t>
      </w:r>
      <w:r>
        <w:rPr>
          <w:rFonts w:ascii="Century"/>
          <w:color w:val="231F20"/>
          <w:spacing w:val="23"/>
          <w:w w:val="102"/>
        </w:rPr>
        <w:t> </w:t>
      </w:r>
      <w:r>
        <w:rPr>
          <w:rFonts w:ascii="Century"/>
          <w:color w:val="231F20"/>
        </w:rPr>
        <w:t>tronics,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machinery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equipment</w:t>
      </w:r>
      <w:r>
        <w:rPr>
          <w:rFonts w:ascii="Century"/>
          <w:color w:val="231F20"/>
          <w:spacing w:val="26"/>
          <w:w w:val="9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  <w:spacing w:val="-1"/>
        </w:rPr>
        <w:t>wood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products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  <w:spacing w:val="-1"/>
        </w:rPr>
        <w:t>follo</w:t>
      </w:r>
      <w:r>
        <w:rPr>
          <w:rFonts w:ascii="Century"/>
          <w:color w:val="231F20"/>
          <w:spacing w:val="-2"/>
        </w:rPr>
        <w:t>wing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eak</w:t>
      </w:r>
      <w:r>
        <w:rPr>
          <w:rFonts w:ascii="Century"/>
          <w:color w:val="231F20"/>
          <w:spacing w:val="27"/>
          <w:w w:val="96"/>
        </w:rPr>
        <w:t> </w:t>
      </w:r>
      <w:r>
        <w:rPr>
          <w:rFonts w:ascii="Century"/>
          <w:color w:val="231F20"/>
          <w:w w:val="95"/>
        </w:rPr>
        <w:t>external</w:t>
      </w:r>
      <w:r>
        <w:rPr>
          <w:rFonts w:ascii="Century"/>
          <w:color w:val="231F20"/>
          <w:spacing w:val="19"/>
          <w:w w:val="95"/>
        </w:rPr>
        <w:t> </w:t>
      </w:r>
      <w:r>
        <w:rPr>
          <w:rFonts w:ascii="Century"/>
          <w:color w:val="231F20"/>
          <w:w w:val="95"/>
        </w:rPr>
        <w:t>demand.</w:t>
      </w:r>
      <w:r>
        <w:rPr>
          <w:rFonts w:ascii="Century"/>
        </w:rPr>
      </w:r>
    </w:p>
    <w:p>
      <w:pPr>
        <w:pStyle w:val="BodyText"/>
        <w:spacing w:line="192" w:lineRule="exact"/>
        <w:ind w:left="65" w:right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Better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prospect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export-ori-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ented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industries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</w:rPr>
      </w:r>
    </w:p>
    <w:p>
      <w:pPr>
        <w:pStyle w:val="BodyText"/>
        <w:spacing w:line="181" w:lineRule="exact"/>
        <w:ind w:left="65" w:right="0" w:firstLine="0"/>
        <w:jc w:val="left"/>
        <w:rPr>
          <w:rFonts w:ascii="Century" w:hAnsi="Century" w:cs="Century" w:eastAsia="Century"/>
        </w:rPr>
      </w:pPr>
      <w:r>
        <w:rPr>
          <w:w w:val="95"/>
        </w:rPr>
        <w:br w:type="column"/>
      </w:r>
      <w:r>
        <w:rPr>
          <w:rFonts w:ascii="Century"/>
          <w:color w:val="231F20"/>
          <w:w w:val="95"/>
        </w:rPr>
        <w:t>trial</w:t>
      </w:r>
      <w:r>
        <w:rPr>
          <w:rFonts w:ascii="Century"/>
          <w:color w:val="231F20"/>
          <w:spacing w:val="9"/>
          <w:w w:val="95"/>
        </w:rPr>
        <w:t> </w:t>
      </w:r>
      <w:r>
        <w:rPr>
          <w:rFonts w:ascii="Century"/>
          <w:color w:val="231F20"/>
          <w:spacing w:val="-1"/>
          <w:w w:val="95"/>
        </w:rPr>
        <w:t>chemicals.</w:t>
      </w:r>
      <w:r>
        <w:rPr>
          <w:rFonts w:ascii="Century"/>
        </w:rPr>
      </w:r>
    </w:p>
    <w:p>
      <w:pPr>
        <w:pStyle w:val="BodyText"/>
        <w:spacing w:line="192" w:lineRule="exact" w:before="12"/>
        <w:ind w:left="65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Production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fertilisers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also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con-</w:t>
      </w:r>
      <w:r>
        <w:rPr>
          <w:rFonts w:ascii="Century"/>
          <w:color w:val="231F20"/>
          <w:spacing w:val="28"/>
          <w:w w:val="103"/>
        </w:rPr>
        <w:t> </w:t>
      </w:r>
      <w:r>
        <w:rPr>
          <w:rFonts w:ascii="Century"/>
          <w:color w:val="231F20"/>
        </w:rPr>
        <w:t>tracted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19.2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account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w w:val="101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eak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demand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oil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palm</w:t>
      </w:r>
      <w:r>
        <w:rPr>
          <w:rFonts w:ascii="Century"/>
          <w:color w:val="231F20"/>
          <w:spacing w:val="20"/>
          <w:w w:val="96"/>
        </w:rPr>
        <w:t> </w:t>
      </w:r>
      <w:r>
        <w:rPr>
          <w:rFonts w:ascii="Century"/>
          <w:color w:val="231F20"/>
          <w:spacing w:val="-2"/>
        </w:rPr>
        <w:t>plantation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commodity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prices</w:t>
      </w:r>
      <w:r>
        <w:rPr>
          <w:rFonts w:ascii="Century"/>
          <w:color w:val="231F20"/>
          <w:spacing w:val="22"/>
          <w:w w:val="98"/>
        </w:rPr>
        <w:t> </w:t>
      </w:r>
      <w:r>
        <w:rPr>
          <w:rFonts w:ascii="Century"/>
          <w:color w:val="231F20"/>
          <w:spacing w:val="-3"/>
        </w:rPr>
        <w:t>hav</w:t>
      </w:r>
      <w:r>
        <w:rPr>
          <w:rFonts w:ascii="Century"/>
          <w:color w:val="231F20"/>
          <w:spacing w:val="-2"/>
        </w:rPr>
        <w:t>e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  <w:spacing w:val="-2"/>
        </w:rPr>
        <w:t>yet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  <w:spacing w:val="-1"/>
        </w:rPr>
        <w:t>reco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  <w:spacing w:val="-4"/>
        </w:rPr>
        <w:t>fully</w:t>
      </w:r>
      <w:r>
        <w:rPr>
          <w:rFonts w:ascii="Century"/>
          <w:color w:val="231F20"/>
          <w:spacing w:val="-3"/>
        </w:rPr>
        <w:t>.</w:t>
      </w:r>
      <w:r>
        <w:rPr>
          <w:rFonts w:ascii="Century"/>
        </w:rPr>
      </w:r>
    </w:p>
    <w:p>
      <w:pPr>
        <w:pStyle w:val="BodyText"/>
        <w:spacing w:line="214" w:lineRule="auto"/>
        <w:ind w:left="65" w:right="0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Output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construction-related</w:t>
      </w:r>
      <w:r>
        <w:rPr>
          <w:rFonts w:ascii="Century"/>
          <w:color w:val="231F20"/>
          <w:spacing w:val="22"/>
          <w:w w:val="95"/>
        </w:rPr>
        <w:t> </w:t>
      </w:r>
      <w:r>
        <w:rPr>
          <w:rFonts w:ascii="Century"/>
          <w:color w:val="231F20"/>
        </w:rPr>
        <w:t>materials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contracted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11.2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spacing w:val="21"/>
          <w:w w:val="97"/>
        </w:rPr>
        <w:t> </w:t>
      </w:r>
      <w:r>
        <w:rPr>
          <w:rFonts w:ascii="Century"/>
          <w:color w:val="231F20"/>
          <w:spacing w:val="-1"/>
        </w:rPr>
        <w:t>follo</w:t>
      </w:r>
      <w:r>
        <w:rPr>
          <w:rFonts w:ascii="Century"/>
          <w:color w:val="231F20"/>
          <w:spacing w:val="-2"/>
        </w:rPr>
        <w:t>wing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wer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production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basic</w:t>
      </w:r>
      <w:r>
        <w:rPr>
          <w:rFonts w:ascii="Century"/>
          <w:color w:val="231F20"/>
          <w:spacing w:val="30"/>
          <w:w w:val="98"/>
        </w:rPr>
        <w:t> </w:t>
      </w:r>
      <w:r>
        <w:rPr>
          <w:rFonts w:ascii="Century"/>
          <w:color w:val="231F20"/>
        </w:rPr>
        <w:t>iron,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steel,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glass</w:t>
      </w:r>
      <w:r>
        <w:rPr>
          <w:rFonts w:ascii="Century"/>
          <w:color w:val="231F20"/>
          <w:spacing w:val="4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glass</w:t>
      </w:r>
      <w:r>
        <w:rPr>
          <w:rFonts w:ascii="Century"/>
          <w:color w:val="231F20"/>
          <w:w w:val="95"/>
        </w:rPr>
        <w:t> </w:t>
      </w:r>
      <w:r>
        <w:rPr>
          <w:rFonts w:ascii="Century"/>
          <w:color w:val="231F20"/>
          <w:spacing w:val="-2"/>
        </w:rPr>
        <w:t>p</w:t>
      </w:r>
      <w:r>
        <w:rPr>
          <w:rFonts w:ascii="Century"/>
          <w:color w:val="231F20"/>
          <w:spacing w:val="-1"/>
        </w:rPr>
        <w:t>ro</w:t>
      </w:r>
      <w:r>
        <w:rPr>
          <w:rFonts w:ascii="Century"/>
          <w:color w:val="231F20"/>
          <w:spacing w:val="-2"/>
        </w:rPr>
        <w:t>du</w:t>
      </w:r>
      <w:r>
        <w:rPr>
          <w:rFonts w:ascii="Century"/>
          <w:color w:val="231F20"/>
          <w:spacing w:val="-1"/>
        </w:rPr>
        <w:t>c</w:t>
      </w:r>
      <w:r>
        <w:rPr>
          <w:rFonts w:ascii="Century"/>
          <w:color w:val="231F20"/>
          <w:spacing w:val="-2"/>
        </w:rPr>
        <w:t>ts.</w:t>
      </w:r>
      <w:r>
        <w:rPr>
          <w:rFonts w:ascii="Century"/>
        </w:rPr>
      </w:r>
    </w:p>
    <w:p>
      <w:pPr>
        <w:pStyle w:val="BodyText"/>
        <w:spacing w:line="197" w:lineRule="exact"/>
        <w:ind w:left="225"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Ho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v</w:t>
      </w:r>
      <w:r>
        <w:rPr>
          <w:rFonts w:ascii="Century"/>
          <w:color w:val="231F20"/>
          <w:spacing w:val="-2"/>
        </w:rPr>
        <w:t>er,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new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orders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some</w:t>
      </w:r>
      <w:r>
        <w:rPr>
          <w:rFonts w:ascii="Century"/>
        </w:rPr>
      </w:r>
    </w:p>
    <w:p>
      <w:pPr>
        <w:pStyle w:val="BodyText"/>
        <w:spacing w:line="214" w:lineRule="auto"/>
        <w:ind w:left="65" w:right="0" w:firstLine="0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construction-related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materials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spacing w:val="23"/>
          <w:w w:val="97"/>
        </w:rPr>
        <w:t> </w:t>
      </w:r>
      <w:r>
        <w:rPr>
          <w:rFonts w:ascii="Century"/>
          <w:color w:val="231F20"/>
        </w:rPr>
        <w:t>creased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such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2"/>
        </w:rPr>
        <w:t> hydraulic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cement</w:t>
      </w:r>
      <w:r>
        <w:rPr>
          <w:rFonts w:ascii="Century"/>
          <w:color w:val="231F20"/>
          <w:spacing w:val="25"/>
          <w:w w:val="9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structural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metal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products,</w:t>
      </w:r>
      <w:r>
        <w:rPr>
          <w:rFonts w:ascii="Century"/>
          <w:color w:val="231F20"/>
          <w:spacing w:val="24"/>
          <w:w w:val="97"/>
        </w:rPr>
        <w:t> </w:t>
      </w:r>
      <w:r>
        <w:rPr>
          <w:rFonts w:ascii="Century"/>
          <w:color w:val="231F20"/>
        </w:rPr>
        <w:t>spurred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  <w:spacing w:val="-1"/>
        </w:rPr>
        <w:t>accelera</w:t>
      </w:r>
      <w:r>
        <w:rPr>
          <w:rFonts w:ascii="Century"/>
          <w:color w:val="231F20"/>
          <w:spacing w:val="-2"/>
        </w:rPr>
        <w:t>ting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public</w:t>
      </w:r>
      <w:r>
        <w:rPr>
          <w:rFonts w:ascii="Century"/>
          <w:color w:val="231F20"/>
          <w:spacing w:val="26"/>
          <w:w w:val="97"/>
        </w:rPr>
        <w:t> </w:t>
      </w:r>
      <w:r>
        <w:rPr>
          <w:rFonts w:ascii="Century"/>
          <w:color w:val="231F20"/>
          <w:spacing w:val="-2"/>
        </w:rPr>
        <w:t>wo</w:t>
      </w:r>
      <w:r>
        <w:rPr>
          <w:rFonts w:ascii="Century"/>
          <w:color w:val="231F20"/>
          <w:spacing w:val="-3"/>
        </w:rPr>
        <w:t>rks.</w:t>
      </w:r>
      <w:r>
        <w:rPr>
          <w:rFonts w:ascii="Century"/>
        </w:rPr>
      </w:r>
    </w:p>
    <w:p>
      <w:pPr>
        <w:pStyle w:val="BodyText"/>
        <w:spacing w:line="197" w:lineRule="exact"/>
        <w:ind w:left="225"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Production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food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products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grew</w:t>
      </w:r>
      <w:r>
        <w:rPr>
          <w:rFonts w:ascii="Century"/>
        </w:rPr>
      </w:r>
    </w:p>
    <w:p>
      <w:pPr>
        <w:pStyle w:val="BodyText"/>
        <w:spacing w:line="192" w:lineRule="exact"/>
        <w:ind w:left="65" w:right="64" w:firstLine="0"/>
        <w:jc w:val="left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passenger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cars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  <w:spacing w:val="-1"/>
        </w:rPr>
        <w:t>below</w:t>
      </w:r>
      <w:r>
        <w:rPr>
          <w:rFonts w:ascii="Century"/>
          <w:color w:val="231F20"/>
          <w:spacing w:val="25"/>
          <w:w w:val="99"/>
        </w:rPr>
        <w:t> </w:t>
      </w:r>
      <w:r>
        <w:rPr>
          <w:rFonts w:ascii="Century"/>
          <w:color w:val="231F20"/>
        </w:rPr>
        <w:t>1,500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  <w:spacing w:val="-1"/>
        </w:rPr>
        <w:t>cc.</w:t>
      </w:r>
      <w:r>
        <w:rPr>
          <w:rFonts w:ascii="Century"/>
        </w:rPr>
      </w:r>
    </w:p>
    <w:p>
      <w:pPr>
        <w:pStyle w:val="BodyText"/>
        <w:spacing w:line="192" w:lineRule="exact"/>
        <w:ind w:left="65" w:right="64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But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output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passenger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cars</w:t>
      </w:r>
      <w:r>
        <w:rPr>
          <w:rFonts w:ascii="Century"/>
          <w:color w:val="231F20"/>
          <w:spacing w:val="23"/>
          <w:w w:val="94"/>
        </w:rPr>
        <w:t> </w:t>
      </w:r>
      <w:r>
        <w:rPr>
          <w:rFonts w:ascii="Century"/>
          <w:color w:val="231F20"/>
          <w:spacing w:val="-2"/>
        </w:rPr>
        <w:t>abo</w:t>
      </w:r>
      <w:r>
        <w:rPr>
          <w:rFonts w:ascii="Century"/>
          <w:color w:val="231F20"/>
          <w:spacing w:val="-3"/>
        </w:rPr>
        <w:t>v</w:t>
      </w:r>
      <w:r>
        <w:rPr>
          <w:rFonts w:ascii="Century"/>
          <w:color w:val="231F20"/>
          <w:spacing w:val="-2"/>
        </w:rPr>
        <w:t>e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1,500cc,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especially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lux-</w:t>
      </w:r>
      <w:r>
        <w:rPr>
          <w:rFonts w:ascii="Century"/>
          <w:color w:val="231F20"/>
          <w:spacing w:val="25"/>
          <w:w w:val="97"/>
        </w:rPr>
        <w:t> </w:t>
      </w:r>
      <w:r>
        <w:rPr>
          <w:rFonts w:ascii="Century"/>
          <w:color w:val="231F20"/>
        </w:rPr>
        <w:t>u</w:t>
      </w:r>
      <w:r>
        <w:rPr>
          <w:rFonts w:ascii="Century"/>
          <w:color w:val="231F20"/>
          <w:spacing w:val="6"/>
        </w:rPr>
        <w:t>r</w:t>
      </w:r>
      <w:r>
        <w:rPr>
          <w:rFonts w:ascii="Century"/>
          <w:color w:val="231F20"/>
        </w:rPr>
        <w:t>y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car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segment,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increased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6.9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cent.</w:t>
      </w:r>
      <w:r>
        <w:rPr>
          <w:rFonts w:ascii="Century"/>
        </w:rPr>
      </w:r>
    </w:p>
    <w:p>
      <w:pPr>
        <w:spacing w:after="0" w:line="192" w:lineRule="exact"/>
        <w:jc w:val="both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5" w:equalWidth="0">
            <w:col w:w="2842" w:space="160"/>
            <w:col w:w="2843" w:space="160"/>
            <w:col w:w="2843" w:space="160"/>
            <w:col w:w="2843" w:space="160"/>
            <w:col w:w="2909"/>
          </w:cols>
        </w:sectPr>
      </w:pPr>
    </w:p>
    <w:p>
      <w:pPr>
        <w:spacing w:line="240" w:lineRule="auto" w:before="2"/>
        <w:rPr>
          <w:rFonts w:ascii="Century" w:hAnsi="Century" w:cs="Century" w:eastAsia="Century"/>
          <w:sz w:val="14"/>
          <w:szCs w:val="14"/>
        </w:rPr>
      </w:pPr>
    </w:p>
    <w:p>
      <w:pPr>
        <w:spacing w:line="20" w:lineRule="atLeast"/>
        <w:ind w:left="51" w:right="0" w:firstLine="0"/>
        <w:rPr>
          <w:rFonts w:ascii="Century" w:hAnsi="Century" w:cs="Century" w:eastAsia="Century"/>
          <w:sz w:val="2"/>
          <w:szCs w:val="2"/>
        </w:rPr>
      </w:pPr>
      <w:r>
        <w:rPr>
          <w:rFonts w:ascii="Century" w:hAnsi="Century" w:cs="Century" w:eastAsia="Century"/>
          <w:sz w:val="2"/>
          <w:szCs w:val="2"/>
        </w:rPr>
        <w:pict>
          <v:group style="width:740.25pt;height:.5pt;mso-position-horizontal-relative:char;mso-position-vertical-relative:line" coordorigin="0,0" coordsize="14805,10">
            <v:group style="position:absolute;left:5;top:5;width:14796;height:2" coordorigin="5,5" coordsize="14796,2">
              <v:shape style="position:absolute;left:5;top:5;width:14796;height:2" coordorigin="5,5" coordsize="14796,0" path="m5,5l14800,5e" filled="false" stroked="true" strokeweight=".48pt" strokecolor="#231f20">
                <v:path arrowok="t"/>
              </v:shape>
            </v:group>
          </v:group>
        </w:pict>
      </w:r>
      <w:r>
        <w:rPr>
          <w:rFonts w:ascii="Century" w:hAnsi="Century" w:cs="Century" w:eastAsia="Century"/>
          <w:sz w:val="2"/>
          <w:szCs w:val="2"/>
        </w:rPr>
      </w:r>
    </w:p>
    <w:p>
      <w:pPr>
        <w:spacing w:after="0" w:line="20" w:lineRule="atLeast"/>
        <w:rPr>
          <w:rFonts w:ascii="Century" w:hAnsi="Century" w:cs="Century" w:eastAsia="Century"/>
          <w:sz w:val="2"/>
          <w:szCs w:val="2"/>
        </w:rPr>
        <w:sectPr>
          <w:headerReference w:type="default" r:id="rId55"/>
          <w:pgSz w:w="14920" w:h="19280"/>
          <w:pgMar w:header="36" w:footer="0" w:top="1400" w:bottom="0" w:left="0" w:right="0"/>
        </w:sectPr>
      </w:pPr>
    </w:p>
    <w:p>
      <w:pPr>
        <w:spacing w:line="1100" w:lineRule="exact" w:before="0"/>
        <w:ind w:left="63" w:right="0" w:firstLine="0"/>
        <w:jc w:val="both"/>
        <w:rPr>
          <w:rFonts w:ascii="Cambria" w:hAnsi="Cambria" w:cs="Cambria" w:eastAsia="Cambria"/>
          <w:sz w:val="95"/>
          <w:szCs w:val="95"/>
        </w:rPr>
      </w:pPr>
      <w:r>
        <w:rPr/>
        <w:pict>
          <v:shape style="position:absolute;margin-left:165.690994pt;margin-top:62.498852pt;width:427.26pt;height:203.713pt;mso-position-horizontal-relative:page;mso-position-vertical-relative:paragraph;z-index:1792" type="#_x0000_t75" stroked="false">
            <v:imagedata r:id="rId56" o:title=""/>
          </v:shape>
        </w:pict>
      </w:r>
      <w:r>
        <w:rPr>
          <w:rFonts w:ascii="Cambria"/>
          <w:b/>
          <w:color w:val="231F20"/>
          <w:spacing w:val="-12"/>
          <w:w w:val="90"/>
          <w:sz w:val="95"/>
        </w:rPr>
        <w:t>Pub</w:t>
      </w:r>
      <w:r>
        <w:rPr>
          <w:rFonts w:ascii="Cambria"/>
          <w:b/>
          <w:color w:val="231F20"/>
          <w:spacing w:val="-11"/>
          <w:w w:val="90"/>
          <w:sz w:val="95"/>
        </w:rPr>
        <w:t>lic</w:t>
      </w:r>
      <w:r>
        <w:rPr>
          <w:rFonts w:ascii="Cambria"/>
          <w:b/>
          <w:color w:val="231F20"/>
          <w:spacing w:val="5"/>
          <w:w w:val="90"/>
          <w:sz w:val="95"/>
        </w:rPr>
        <w:t> </w:t>
      </w:r>
      <w:r>
        <w:rPr>
          <w:rFonts w:ascii="Cambria"/>
          <w:b/>
          <w:color w:val="231F20"/>
          <w:spacing w:val="-10"/>
          <w:w w:val="90"/>
          <w:sz w:val="95"/>
        </w:rPr>
        <w:t>sector</w:t>
      </w:r>
      <w:r>
        <w:rPr>
          <w:rFonts w:ascii="Cambria"/>
          <w:b/>
          <w:color w:val="231F20"/>
          <w:spacing w:val="5"/>
          <w:w w:val="90"/>
          <w:sz w:val="95"/>
        </w:rPr>
        <w:t> </w:t>
      </w:r>
      <w:r>
        <w:rPr>
          <w:rFonts w:ascii="Cambria"/>
          <w:b/>
          <w:color w:val="231F20"/>
          <w:spacing w:val="-6"/>
          <w:w w:val="90"/>
          <w:sz w:val="95"/>
        </w:rPr>
        <w:t>to</w:t>
      </w:r>
      <w:r>
        <w:rPr>
          <w:rFonts w:ascii="Cambria"/>
          <w:b/>
          <w:color w:val="231F20"/>
          <w:spacing w:val="6"/>
          <w:w w:val="90"/>
          <w:sz w:val="95"/>
        </w:rPr>
        <w:t> </w:t>
      </w:r>
      <w:r>
        <w:rPr>
          <w:rFonts w:ascii="Cambria"/>
          <w:b/>
          <w:color w:val="231F20"/>
          <w:spacing w:val="-9"/>
          <w:w w:val="90"/>
          <w:sz w:val="95"/>
        </w:rPr>
        <w:t>expand</w:t>
      </w:r>
      <w:r>
        <w:rPr>
          <w:rFonts w:ascii="Cambria"/>
          <w:b/>
          <w:color w:val="231F20"/>
          <w:spacing w:val="5"/>
          <w:w w:val="90"/>
          <w:sz w:val="95"/>
        </w:rPr>
        <w:t> </w:t>
      </w:r>
      <w:r>
        <w:rPr>
          <w:rFonts w:ascii="Cambria"/>
          <w:b/>
          <w:color w:val="231F20"/>
          <w:spacing w:val="-11"/>
          <w:w w:val="90"/>
          <w:sz w:val="95"/>
        </w:rPr>
        <w:t>12pc</w:t>
      </w:r>
      <w:r>
        <w:rPr>
          <w:rFonts w:ascii="Cambria"/>
          <w:sz w:val="95"/>
        </w:rPr>
      </w:r>
    </w:p>
    <w:p>
      <w:pPr>
        <w:spacing w:line="240" w:lineRule="auto" w:before="8"/>
        <w:rPr>
          <w:rFonts w:ascii="Cambria" w:hAnsi="Cambria" w:cs="Cambria" w:eastAsia="Cambria"/>
          <w:b/>
          <w:bCs/>
          <w:sz w:val="15"/>
          <w:szCs w:val="15"/>
        </w:rPr>
      </w:pPr>
    </w:p>
    <w:p>
      <w:pPr>
        <w:spacing w:line="200" w:lineRule="atLeast"/>
        <w:ind w:left="485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drawing>
          <wp:inline distT="0" distB="0" distL="0" distR="0">
            <wp:extent cx="1435608" cy="1435607"/>
            <wp:effectExtent l="0" t="0" r="0" b="0"/>
            <wp:docPr id="19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608" cy="143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 w:eastAsia="Cambria"/>
          <w:sz w:val="20"/>
          <w:szCs w:val="20"/>
        </w:rPr>
      </w:r>
    </w:p>
    <w:p>
      <w:pPr>
        <w:pStyle w:val="BodyText"/>
        <w:spacing w:line="194" w:lineRule="exact" w:before="212"/>
        <w:ind w:left="65" w:right="8971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AS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  <w:spacing w:val="-3"/>
        </w:rPr>
        <w:t>THE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  <w:spacing w:val="-3"/>
        </w:rPr>
        <w:t>external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  <w:spacing w:val="-3"/>
        </w:rPr>
        <w:t>sector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  <w:spacing w:val="-4"/>
        </w:rPr>
        <w:t>collapsed</w:t>
      </w:r>
      <w:r>
        <w:rPr>
          <w:rFonts w:ascii="Century"/>
          <w:color w:val="231F20"/>
          <w:spacing w:val="22"/>
          <w:w w:val="98"/>
        </w:rPr>
        <w:t> </w:t>
      </w:r>
      <w:r>
        <w:rPr>
          <w:rFonts w:ascii="Century"/>
          <w:color w:val="231F20"/>
          <w:spacing w:val="-3"/>
        </w:rPr>
        <w:t>and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  <w:spacing w:val="-3"/>
        </w:rPr>
        <w:t>the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  <w:spacing w:val="-3"/>
        </w:rPr>
        <w:t>b</w:t>
      </w:r>
      <w:r>
        <w:rPr>
          <w:rFonts w:ascii="Century"/>
          <w:color w:val="231F20"/>
          <w:spacing w:val="-4"/>
        </w:rPr>
        <w:t>usiness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  <w:spacing w:val="-4"/>
        </w:rPr>
        <w:t>community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  <w:spacing w:val="-1"/>
        </w:rPr>
        <w:t>re-</w:t>
      </w:r>
      <w:r>
        <w:rPr>
          <w:rFonts w:ascii="Century"/>
          <w:color w:val="231F20"/>
          <w:spacing w:val="25"/>
          <w:w w:val="110"/>
        </w:rPr>
        <w:t> </w:t>
      </w:r>
      <w:r>
        <w:rPr>
          <w:rFonts w:ascii="Century"/>
          <w:color w:val="231F20"/>
          <w:spacing w:val="-4"/>
        </w:rPr>
        <w:t>mained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  <w:spacing w:val="-4"/>
        </w:rPr>
        <w:t>cautious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  <w:spacing w:val="-3"/>
        </w:rPr>
        <w:t>and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  <w:spacing w:val="-3"/>
        </w:rPr>
        <w:t>risk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  <w:spacing w:val="-5"/>
        </w:rPr>
        <w:t>av</w:t>
      </w:r>
      <w:r>
        <w:rPr>
          <w:rFonts w:ascii="Century"/>
          <w:color w:val="231F20"/>
          <w:spacing w:val="-4"/>
        </w:rPr>
        <w:t>er</w:t>
      </w:r>
      <w:r>
        <w:rPr>
          <w:rFonts w:ascii="Century"/>
          <w:color w:val="231F20"/>
          <w:spacing w:val="-5"/>
        </w:rPr>
        <w:t>se,</w:t>
      </w:r>
      <w:r>
        <w:rPr>
          <w:rFonts w:ascii="Century"/>
          <w:color w:val="231F20"/>
          <w:spacing w:val="20"/>
          <w:w w:val="98"/>
        </w:rPr>
        <w:t> </w:t>
      </w:r>
      <w:r>
        <w:rPr>
          <w:rFonts w:ascii="Century"/>
          <w:color w:val="231F20"/>
          <w:spacing w:val="-3"/>
        </w:rPr>
        <w:t>go</w:t>
      </w:r>
      <w:r>
        <w:rPr>
          <w:rFonts w:ascii="Century"/>
          <w:color w:val="231F20"/>
          <w:spacing w:val="-4"/>
        </w:rPr>
        <w:t>v</w:t>
      </w:r>
      <w:r>
        <w:rPr>
          <w:rFonts w:ascii="Century"/>
          <w:color w:val="231F20"/>
          <w:spacing w:val="-3"/>
        </w:rPr>
        <w:t>e</w:t>
      </w:r>
      <w:r>
        <w:rPr>
          <w:rFonts w:ascii="Century"/>
          <w:color w:val="231F20"/>
          <w:spacing w:val="-4"/>
        </w:rPr>
        <w:t>rnment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  <w:spacing w:val="-4"/>
        </w:rPr>
        <w:t>intervention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  <w:spacing w:val="-3"/>
        </w:rPr>
        <w:t>became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  <w:spacing w:val="-2"/>
        </w:rPr>
        <w:t>cr</w:t>
      </w:r>
      <w:r>
        <w:rPr>
          <w:rFonts w:ascii="Century"/>
          <w:color w:val="231F20"/>
          <w:spacing w:val="-3"/>
        </w:rPr>
        <w:t>ucial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  <w:spacing w:val="-3"/>
        </w:rPr>
        <w:t>to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  <w:spacing w:val="-4"/>
        </w:rPr>
        <w:t>sustain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  <w:spacing w:val="-4"/>
        </w:rPr>
        <w:t>demand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  <w:spacing w:val="-3"/>
        </w:rPr>
        <w:t>by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  <w:spacing w:val="-3"/>
        </w:rPr>
        <w:t>sup</w:t>
      </w:r>
      <w:r>
        <w:rPr>
          <w:rFonts w:ascii="Century"/>
          <w:color w:val="231F20"/>
          <w:spacing w:val="-2"/>
        </w:rPr>
        <w:t>-</w:t>
      </w:r>
      <w:r>
        <w:rPr>
          <w:rFonts w:ascii="Century"/>
          <w:color w:val="231F20"/>
          <w:spacing w:val="21"/>
          <w:w w:val="110"/>
        </w:rPr>
        <w:t> </w:t>
      </w:r>
      <w:r>
        <w:rPr>
          <w:rFonts w:ascii="Century"/>
          <w:color w:val="231F20"/>
          <w:spacing w:val="-2"/>
        </w:rPr>
        <w:t>por</w:t>
      </w:r>
      <w:r>
        <w:rPr>
          <w:rFonts w:ascii="Century"/>
          <w:color w:val="231F20"/>
          <w:spacing w:val="-3"/>
        </w:rPr>
        <w:t>ting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  <w:spacing w:val="-4"/>
        </w:rPr>
        <w:t>domestic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  <w:spacing w:val="-3"/>
        </w:rPr>
        <w:t>economic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  <w:spacing w:val="-6"/>
        </w:rPr>
        <w:t>activity</w:t>
      </w:r>
      <w:r>
        <w:rPr>
          <w:rFonts w:ascii="Century"/>
          <w:color w:val="231F20"/>
          <w:spacing w:val="-5"/>
        </w:rPr>
        <w:t>.</w:t>
      </w:r>
      <w:r>
        <w:rPr>
          <w:rFonts w:ascii="Century"/>
        </w:rPr>
      </w:r>
    </w:p>
    <w:p>
      <w:pPr>
        <w:pStyle w:val="BodyText"/>
        <w:spacing w:line="194" w:lineRule="exact"/>
        <w:ind w:left="65" w:right="8971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  <w:spacing w:val="-3"/>
        </w:rPr>
        <w:t>tw</w:t>
      </w:r>
      <w:r>
        <w:rPr>
          <w:rFonts w:ascii="Century"/>
          <w:color w:val="231F20"/>
          <w:spacing w:val="-2"/>
        </w:rPr>
        <w:t>o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stimulus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packages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an-</w:t>
      </w:r>
      <w:r>
        <w:rPr>
          <w:rFonts w:ascii="Century"/>
          <w:color w:val="231F20"/>
          <w:spacing w:val="22"/>
          <w:w w:val="99"/>
        </w:rPr>
        <w:t> </w:t>
      </w:r>
      <w:r>
        <w:rPr>
          <w:rFonts w:ascii="Century"/>
          <w:color w:val="231F20"/>
        </w:rPr>
        <w:t>nounced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47"/>
        </w:rPr>
        <w:t> </w:t>
      </w:r>
      <w:r>
        <w:rPr>
          <w:rFonts w:ascii="Century"/>
          <w:color w:val="231F20"/>
          <w:spacing w:val="-2"/>
        </w:rPr>
        <w:t>Nov</w:t>
      </w:r>
      <w:r>
        <w:rPr>
          <w:rFonts w:ascii="Century"/>
          <w:color w:val="231F20"/>
          <w:spacing w:val="-1"/>
        </w:rPr>
        <w:t>ember</w:t>
      </w:r>
      <w:r>
        <w:rPr>
          <w:rFonts w:ascii="Century"/>
          <w:color w:val="231F20"/>
          <w:spacing w:val="47"/>
        </w:rPr>
        <w:t> </w:t>
      </w:r>
      <w:r>
        <w:rPr>
          <w:rFonts w:ascii="Century"/>
          <w:color w:val="231F20"/>
        </w:rPr>
        <w:t>2008</w:t>
      </w:r>
      <w:r>
        <w:rPr>
          <w:rFonts w:ascii="Century"/>
          <w:color w:val="231F20"/>
          <w:spacing w:val="4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2"/>
          <w:w w:val="96"/>
        </w:rPr>
        <w:t> </w:t>
      </w:r>
      <w:r>
        <w:rPr>
          <w:rFonts w:ascii="Century"/>
          <w:color w:val="231F20"/>
        </w:rPr>
        <w:t>March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-2"/>
        </w:rPr>
        <w:t> 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designed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</w:rPr>
      </w:r>
    </w:p>
    <w:p>
      <w:pPr>
        <w:spacing w:line="488" w:lineRule="exact" w:before="160"/>
        <w:ind w:left="63" w:right="391" w:firstLine="0"/>
        <w:jc w:val="left"/>
        <w:rPr>
          <w:rFonts w:ascii="Cambria" w:hAnsi="Cambria" w:cs="Cambria" w:eastAsia="Cambria"/>
          <w:sz w:val="48"/>
          <w:szCs w:val="48"/>
        </w:rPr>
      </w:pPr>
      <w:r>
        <w:rPr>
          <w:w w:val="90"/>
        </w:rPr>
        <w:br w:type="column"/>
      </w:r>
      <w:r>
        <w:rPr>
          <w:rFonts w:ascii="Cambria" w:hAnsi="Cambria" w:cs="Cambria" w:eastAsia="Cambria"/>
          <w:b/>
          <w:bCs/>
          <w:color w:val="231F20"/>
          <w:spacing w:val="-8"/>
          <w:w w:val="90"/>
          <w:sz w:val="48"/>
          <w:szCs w:val="48"/>
        </w:rPr>
        <w:t>Sta</w:t>
      </w:r>
      <w:r>
        <w:rPr>
          <w:rFonts w:ascii="Cambria" w:hAnsi="Cambria" w:cs="Cambria" w:eastAsia="Cambria"/>
          <w:b/>
          <w:bCs/>
          <w:color w:val="231F20"/>
          <w:spacing w:val="-9"/>
          <w:w w:val="90"/>
          <w:sz w:val="48"/>
          <w:szCs w:val="48"/>
        </w:rPr>
        <w:t>te</w:t>
      </w:r>
      <w:r>
        <w:rPr>
          <w:rFonts w:ascii="Cambria" w:hAnsi="Cambria" w:cs="Cambria" w:eastAsia="Cambria"/>
          <w:b/>
          <w:bCs/>
          <w:color w:val="231F20"/>
          <w:spacing w:val="32"/>
          <w:w w:val="90"/>
          <w:sz w:val="48"/>
          <w:szCs w:val="48"/>
        </w:rPr>
        <w:t> </w:t>
      </w:r>
      <w:r>
        <w:rPr>
          <w:rFonts w:ascii="Cambria" w:hAnsi="Cambria" w:cs="Cambria" w:eastAsia="Cambria"/>
          <w:b/>
          <w:bCs/>
          <w:color w:val="231F20"/>
          <w:spacing w:val="-12"/>
          <w:w w:val="90"/>
          <w:sz w:val="48"/>
          <w:szCs w:val="48"/>
        </w:rPr>
        <w:t>govts’</w:t>
      </w:r>
      <w:r>
        <w:rPr>
          <w:rFonts w:ascii="Cambria" w:hAnsi="Cambria" w:cs="Cambria" w:eastAsia="Cambria"/>
          <w:b/>
          <w:bCs/>
          <w:color w:val="231F20"/>
          <w:spacing w:val="18"/>
          <w:w w:val="90"/>
          <w:sz w:val="48"/>
          <w:szCs w:val="48"/>
        </w:rPr>
        <w:t> </w:t>
      </w:r>
      <w:r>
        <w:rPr>
          <w:rFonts w:ascii="Cambria" w:hAnsi="Cambria" w:cs="Cambria" w:eastAsia="Cambria"/>
          <w:b/>
          <w:bCs/>
          <w:color w:val="231F20"/>
          <w:spacing w:val="-12"/>
          <w:sz w:val="48"/>
          <w:szCs w:val="48"/>
        </w:rPr>
        <w:t>account</w:t>
      </w:r>
      <w:r>
        <w:rPr>
          <w:rFonts w:ascii="Cambria" w:hAnsi="Cambria" w:cs="Cambria" w:eastAsia="Cambria"/>
          <w:b/>
          <w:bCs/>
          <w:color w:val="231F20"/>
          <w:spacing w:val="-10"/>
          <w:w w:val="90"/>
          <w:sz w:val="48"/>
          <w:szCs w:val="48"/>
        </w:rPr>
        <w:t> </w:t>
      </w:r>
      <w:r>
        <w:rPr>
          <w:rFonts w:ascii="Cambria" w:hAnsi="Cambria" w:cs="Cambria" w:eastAsia="Cambria"/>
          <w:b/>
          <w:bCs/>
          <w:color w:val="231F20"/>
          <w:spacing w:val="-11"/>
          <w:sz w:val="48"/>
          <w:szCs w:val="48"/>
        </w:rPr>
        <w:t>surplus</w:t>
      </w:r>
      <w:r>
        <w:rPr>
          <w:rFonts w:ascii="Cambria" w:hAnsi="Cambria" w:cs="Cambria" w:eastAsia="Cambria"/>
          <w:sz w:val="48"/>
          <w:szCs w:val="48"/>
        </w:rPr>
      </w:r>
    </w:p>
    <w:p>
      <w:pPr>
        <w:spacing w:line="497" w:lineRule="exact" w:before="0"/>
        <w:ind w:left="63" w:right="0" w:firstLine="0"/>
        <w:jc w:val="left"/>
        <w:rPr>
          <w:rFonts w:ascii="Cambria" w:hAnsi="Cambria" w:cs="Cambria" w:eastAsia="Cambria"/>
          <w:sz w:val="48"/>
          <w:szCs w:val="48"/>
        </w:rPr>
      </w:pPr>
      <w:r>
        <w:rPr>
          <w:rFonts w:ascii="Cambria"/>
          <w:b/>
          <w:color w:val="231F20"/>
          <w:spacing w:val="-6"/>
          <w:w w:val="90"/>
          <w:sz w:val="48"/>
        </w:rPr>
        <w:t>to</w:t>
      </w:r>
      <w:r>
        <w:rPr>
          <w:rFonts w:ascii="Cambria"/>
          <w:b/>
          <w:color w:val="231F20"/>
          <w:spacing w:val="-30"/>
          <w:w w:val="90"/>
          <w:sz w:val="48"/>
        </w:rPr>
        <w:t> </w:t>
      </w:r>
      <w:r>
        <w:rPr>
          <w:rFonts w:ascii="Cambria"/>
          <w:b/>
          <w:color w:val="231F20"/>
          <w:spacing w:val="-11"/>
          <w:w w:val="90"/>
          <w:sz w:val="48"/>
        </w:rPr>
        <w:t>decline</w:t>
      </w:r>
      <w:r>
        <w:rPr>
          <w:rFonts w:ascii="Cambria"/>
          <w:sz w:val="48"/>
        </w:rPr>
      </w:r>
    </w:p>
    <w:p>
      <w:pPr>
        <w:pStyle w:val="BodyText"/>
        <w:spacing w:line="196" w:lineRule="exact" w:before="137"/>
        <w:ind w:left="63" w:right="65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financial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position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  <w:spacing w:val="-2"/>
        </w:rPr>
        <w:t>state</w:t>
      </w:r>
      <w:r>
        <w:rPr>
          <w:rFonts w:ascii="Century"/>
          <w:color w:val="231F20"/>
          <w:spacing w:val="23"/>
          <w:w w:val="94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nments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projected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re-</w:t>
      </w:r>
      <w:r>
        <w:rPr>
          <w:rFonts w:ascii="Century"/>
          <w:color w:val="231F20"/>
          <w:spacing w:val="30"/>
          <w:w w:val="102"/>
        </w:rPr>
        <w:t> </w:t>
      </w:r>
      <w:r>
        <w:rPr>
          <w:rFonts w:ascii="Century"/>
          <w:color w:val="231F20"/>
        </w:rPr>
        <w:t>cord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r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current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account</w:t>
      </w:r>
      <w:r>
        <w:rPr>
          <w:rFonts w:ascii="Century"/>
          <w:color w:val="231F20"/>
          <w:spacing w:val="26"/>
          <w:w w:val="98"/>
        </w:rPr>
        <w:t> </w:t>
      </w:r>
      <w:r>
        <w:rPr>
          <w:rFonts w:ascii="Century"/>
          <w:color w:val="231F20"/>
        </w:rPr>
        <w:t>surplus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RM7.2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23"/>
          <w:w w:val="91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RM8.9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2"/>
          <w:w w:val="92"/>
        </w:rPr>
        <w:t> </w:t>
      </w:r>
      <w:r>
        <w:rPr>
          <w:rFonts w:ascii="Century"/>
          <w:color w:val="231F20"/>
        </w:rPr>
        <w:t>2008,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higher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  <w:spacing w:val="-1"/>
        </w:rPr>
        <w:t>opera</w:t>
      </w:r>
      <w:r>
        <w:rPr>
          <w:rFonts w:ascii="Century"/>
          <w:color w:val="231F20"/>
          <w:spacing w:val="-2"/>
        </w:rPr>
        <w:t>ting</w:t>
      </w:r>
      <w:r>
        <w:rPr>
          <w:rFonts w:ascii="Century"/>
          <w:color w:val="231F20"/>
          <w:spacing w:val="27"/>
          <w:w w:val="92"/>
        </w:rPr>
        <w:t> </w:t>
      </w:r>
      <w:r>
        <w:rPr>
          <w:rFonts w:ascii="Century"/>
          <w:color w:val="231F20"/>
        </w:rPr>
        <w:t>expenditure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decline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w w:val="92"/>
        </w:rPr>
        <w:t> </w:t>
      </w:r>
      <w:r>
        <w:rPr>
          <w:rFonts w:ascii="Century"/>
          <w:color w:val="231F20"/>
          <w:spacing w:val="-1"/>
        </w:rPr>
        <w:t>re</w:t>
      </w:r>
      <w:r>
        <w:rPr>
          <w:rFonts w:ascii="Century"/>
          <w:color w:val="231F20"/>
          <w:spacing w:val="-2"/>
        </w:rPr>
        <w:t>venu</w:t>
      </w:r>
      <w:r>
        <w:rPr>
          <w:rFonts w:ascii="Century"/>
          <w:color w:val="231F20"/>
          <w:spacing w:val="-1"/>
        </w:rPr>
        <w:t>e.</w:t>
      </w:r>
      <w:r>
        <w:rPr>
          <w:rFonts w:ascii="Century"/>
        </w:rPr>
      </w:r>
    </w:p>
    <w:p>
      <w:pPr>
        <w:pStyle w:val="BodyText"/>
        <w:spacing w:line="196" w:lineRule="exact"/>
        <w:ind w:left="63" w:right="65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growth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  <w:spacing w:val="-2"/>
        </w:rPr>
        <w:t>development</w:t>
      </w:r>
      <w:r>
        <w:rPr>
          <w:rFonts w:ascii="Century"/>
          <w:color w:val="231F20"/>
          <w:spacing w:val="27"/>
          <w:w w:val="97"/>
        </w:rPr>
        <w:t> </w:t>
      </w:r>
      <w:r>
        <w:rPr>
          <w:rFonts w:ascii="Century"/>
          <w:color w:val="231F20"/>
        </w:rPr>
        <w:t>expenditure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out-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</w:rPr>
        <w:t>pace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  <w:spacing w:val="-2"/>
        </w:rPr>
        <w:t>rev</w:t>
      </w:r>
      <w:r>
        <w:rPr>
          <w:rFonts w:ascii="Century"/>
          <w:color w:val="231F20"/>
          <w:spacing w:val="-1"/>
        </w:rPr>
        <w:t>enue,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  <w:spacing w:val="-1"/>
        </w:rPr>
        <w:t>consolida</w:t>
      </w:r>
      <w:r>
        <w:rPr>
          <w:rFonts w:ascii="Century"/>
          <w:color w:val="231F20"/>
          <w:spacing w:val="-2"/>
        </w:rPr>
        <w:t>ted</w:t>
      </w:r>
      <w:r>
        <w:rPr>
          <w:rFonts w:ascii="Century"/>
          <w:color w:val="231F20"/>
          <w:spacing w:val="29"/>
          <w:w w:val="95"/>
        </w:rPr>
        <w:t> </w:t>
      </w:r>
      <w:r>
        <w:rPr>
          <w:rFonts w:ascii="Century"/>
          <w:color w:val="231F20"/>
        </w:rPr>
        <w:t>financial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position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register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23"/>
          <w:w w:val="97"/>
        </w:rPr>
        <w:t> </w:t>
      </w:r>
      <w:r>
        <w:rPr>
          <w:rFonts w:ascii="Century"/>
          <w:color w:val="231F20"/>
          <w:w w:val="95"/>
        </w:rPr>
        <w:t>small</w:t>
      </w:r>
      <w:r>
        <w:rPr>
          <w:rFonts w:ascii="Century"/>
          <w:color w:val="231F20"/>
          <w:spacing w:val="-19"/>
          <w:w w:val="95"/>
        </w:rPr>
        <w:t> </w:t>
      </w:r>
      <w:r>
        <w:rPr>
          <w:rFonts w:ascii="Century"/>
          <w:color w:val="231F20"/>
          <w:w w:val="95"/>
        </w:rPr>
        <w:t>deficit</w:t>
      </w:r>
      <w:r>
        <w:rPr>
          <w:rFonts w:ascii="Century"/>
          <w:color w:val="231F20"/>
          <w:spacing w:val="-19"/>
          <w:w w:val="95"/>
        </w:rPr>
        <w:t> </w:t>
      </w:r>
      <w:r>
        <w:rPr>
          <w:rFonts w:ascii="Century"/>
          <w:color w:val="231F20"/>
          <w:w w:val="95"/>
        </w:rPr>
        <w:t>of</w:t>
      </w:r>
      <w:r>
        <w:rPr>
          <w:rFonts w:ascii="Century"/>
          <w:color w:val="231F20"/>
          <w:spacing w:val="-19"/>
          <w:w w:val="95"/>
        </w:rPr>
        <w:t> </w:t>
      </w:r>
      <w:r>
        <w:rPr>
          <w:rFonts w:ascii="Century"/>
          <w:color w:val="231F20"/>
          <w:w w:val="95"/>
        </w:rPr>
        <w:t>RM367</w:t>
      </w:r>
      <w:r>
        <w:rPr>
          <w:rFonts w:ascii="Century"/>
          <w:color w:val="231F20"/>
          <w:spacing w:val="-18"/>
          <w:w w:val="95"/>
        </w:rPr>
        <w:t> </w:t>
      </w:r>
      <w:r>
        <w:rPr>
          <w:rFonts w:ascii="Century"/>
          <w:color w:val="231F20"/>
          <w:w w:val="95"/>
        </w:rPr>
        <w:t>million</w:t>
      </w:r>
      <w:r>
        <w:rPr>
          <w:rFonts w:ascii="Century"/>
          <w:color w:val="231F20"/>
          <w:spacing w:val="-19"/>
          <w:w w:val="95"/>
        </w:rPr>
        <w:t> </w:t>
      </w:r>
      <w:r>
        <w:rPr>
          <w:rFonts w:ascii="Century"/>
          <w:color w:val="231F20"/>
          <w:w w:val="95"/>
        </w:rPr>
        <w:t>in</w:t>
      </w:r>
      <w:r>
        <w:rPr>
          <w:rFonts w:ascii="Century"/>
          <w:color w:val="231F20"/>
          <w:w w:val="92"/>
        </w:rPr>
        <w:t> </w:t>
      </w:r>
      <w:r>
        <w:rPr>
          <w:rFonts w:ascii="Century"/>
          <w:color w:val="231F20"/>
        </w:rPr>
        <w:t>2009,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since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2003.</w:t>
      </w:r>
      <w:r>
        <w:rPr>
          <w:rFonts w:ascii="Century"/>
        </w:rPr>
      </w:r>
    </w:p>
    <w:p>
      <w:pPr>
        <w:pStyle w:val="BodyText"/>
        <w:spacing w:line="196" w:lineRule="exact"/>
        <w:ind w:left="63" w:right="65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  <w:spacing w:val="-1"/>
        </w:rPr>
        <w:t>o</w:t>
      </w:r>
      <w:r>
        <w:rPr>
          <w:rFonts w:ascii="Century"/>
          <w:color w:val="231F20"/>
          <w:spacing w:val="-2"/>
        </w:rPr>
        <w:t>verall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deficit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fin-</w:t>
      </w:r>
      <w:r>
        <w:rPr>
          <w:rFonts w:ascii="Century"/>
          <w:color w:val="231F20"/>
          <w:spacing w:val="21"/>
          <w:w w:val="96"/>
        </w:rPr>
        <w:t> </w:t>
      </w:r>
      <w:r>
        <w:rPr>
          <w:rFonts w:ascii="Century"/>
          <w:color w:val="231F20"/>
        </w:rPr>
        <w:t>anced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largely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federal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  <w:spacing w:val="-1"/>
        </w:rPr>
        <w:t>gov-</w:t>
      </w:r>
      <w:r>
        <w:rPr>
          <w:rFonts w:ascii="Century"/>
          <w:color w:val="231F20"/>
          <w:spacing w:val="21"/>
          <w:w w:val="98"/>
        </w:rPr>
        <w:t> </w:t>
      </w:r>
      <w:r>
        <w:rPr>
          <w:rFonts w:ascii="Century"/>
          <w:color w:val="231F20"/>
        </w:rPr>
        <w:t>ernment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grants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loans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</w:rPr>
      </w:r>
    </w:p>
    <w:p>
      <w:pPr>
        <w:spacing w:after="0" w:line="196" w:lineRule="exact"/>
        <w:jc w:val="both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2" w:equalWidth="0">
            <w:col w:w="11860" w:space="419"/>
            <w:col w:w="2641"/>
          </w:cols>
        </w:sectPr>
      </w:pPr>
    </w:p>
    <w:p>
      <w:pPr>
        <w:pStyle w:val="BodyText"/>
        <w:spacing w:line="92" w:lineRule="exact"/>
        <w:ind w:left="65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protect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jobs,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  <w:spacing w:val="-1"/>
        </w:rPr>
        <w:t>pro</w:t>
      </w:r>
      <w:r>
        <w:rPr>
          <w:rFonts w:ascii="Century"/>
          <w:color w:val="231F20"/>
          <w:spacing w:val="-2"/>
        </w:rPr>
        <w:t>vide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skills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training</w:t>
      </w:r>
      <w:r>
        <w:rPr>
          <w:rFonts w:ascii="Century"/>
        </w:rPr>
      </w:r>
    </w:p>
    <w:p>
      <w:pPr>
        <w:pStyle w:val="BodyText"/>
        <w:spacing w:line="194" w:lineRule="exact" w:before="11"/>
        <w:ind w:left="65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re-training,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facilitate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  <w:spacing w:val="-1"/>
        </w:rPr>
        <w:t>pr</w:t>
      </w:r>
      <w:r>
        <w:rPr>
          <w:rFonts w:ascii="Century"/>
          <w:color w:val="231F20"/>
          <w:spacing w:val="-2"/>
        </w:rPr>
        <w:t>ivat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30"/>
          <w:w w:val="101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activity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ease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0"/>
          <w:w w:val="94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urden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vulnerable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2"/>
        </w:rPr>
        <w:t>g</w:t>
      </w:r>
      <w:r>
        <w:rPr>
          <w:rFonts w:ascii="Century"/>
          <w:color w:val="231F20"/>
          <w:spacing w:val="-1"/>
        </w:rPr>
        <w:t>roups.</w:t>
      </w:r>
      <w:r>
        <w:rPr>
          <w:rFonts w:ascii="Century"/>
        </w:rPr>
      </w:r>
    </w:p>
    <w:p>
      <w:pPr>
        <w:pStyle w:val="BodyText"/>
        <w:spacing w:line="194" w:lineRule="exact" w:before="1"/>
        <w:ind w:left="65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As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  <w:spacing w:val="-4"/>
        </w:rPr>
        <w:t>result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  <w:spacing w:val="-2"/>
        </w:rPr>
        <w:t>of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  <w:spacing w:val="-3"/>
        </w:rPr>
        <w:t>the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  <w:spacing w:val="-4"/>
        </w:rPr>
        <w:t>expansionary</w:t>
      </w:r>
      <w:r>
        <w:rPr>
          <w:rFonts w:ascii="Century"/>
          <w:color w:val="231F20"/>
          <w:spacing w:val="29"/>
          <w:w w:val="91"/>
        </w:rPr>
        <w:t> </w:t>
      </w:r>
      <w:r>
        <w:rPr>
          <w:rFonts w:ascii="Century"/>
          <w:color w:val="231F20"/>
          <w:spacing w:val="-4"/>
        </w:rPr>
        <w:t>fiscal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  <w:spacing w:val="-4"/>
        </w:rPr>
        <w:t>stance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  <w:spacing w:val="-4"/>
        </w:rPr>
        <w:t>adopted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  <w:spacing w:val="-3"/>
        </w:rPr>
        <w:t>by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  <w:spacing w:val="-3"/>
        </w:rPr>
        <w:t>the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  <w:spacing w:val="-3"/>
        </w:rPr>
        <w:t>go</w:t>
      </w:r>
      <w:r>
        <w:rPr>
          <w:rFonts w:ascii="Century"/>
          <w:color w:val="231F20"/>
          <w:spacing w:val="-4"/>
        </w:rPr>
        <w:t>v</w:t>
      </w:r>
      <w:r>
        <w:rPr>
          <w:rFonts w:ascii="Century"/>
          <w:color w:val="231F20"/>
          <w:spacing w:val="-3"/>
        </w:rPr>
        <w:t>-</w:t>
      </w:r>
      <w:r>
        <w:rPr>
          <w:rFonts w:ascii="Century"/>
          <w:color w:val="231F20"/>
          <w:spacing w:val="27"/>
          <w:w w:val="110"/>
        </w:rPr>
        <w:t> </w:t>
      </w:r>
      <w:r>
        <w:rPr>
          <w:rFonts w:ascii="Century"/>
          <w:color w:val="231F20"/>
          <w:spacing w:val="-2"/>
        </w:rPr>
        <w:t>er</w:t>
      </w:r>
      <w:r>
        <w:rPr>
          <w:rFonts w:ascii="Century"/>
          <w:color w:val="231F20"/>
          <w:spacing w:val="-3"/>
        </w:rPr>
        <w:t>nment,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  <w:spacing w:val="-3"/>
        </w:rPr>
        <w:t>the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  <w:spacing w:val="-4"/>
        </w:rPr>
        <w:t>fiscal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  <w:spacing w:val="-4"/>
        </w:rPr>
        <w:t>deficit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  <w:spacing w:val="-3"/>
        </w:rPr>
        <w:t>is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  <w:spacing w:val="-3"/>
        </w:rPr>
        <w:t>expected</w:t>
      </w:r>
      <w:r>
        <w:rPr>
          <w:rFonts w:ascii="Century"/>
          <w:color w:val="231F20"/>
          <w:spacing w:val="25"/>
          <w:w w:val="99"/>
        </w:rPr>
        <w:t> </w:t>
      </w:r>
      <w:r>
        <w:rPr>
          <w:rFonts w:ascii="Century"/>
          <w:color w:val="231F20"/>
          <w:spacing w:val="-3"/>
        </w:rPr>
        <w:t>to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  <w:spacing w:val="-4"/>
        </w:rPr>
        <w:t>widen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  <w:spacing w:val="-3"/>
        </w:rPr>
        <w:t>further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  <w:spacing w:val="-4"/>
        </w:rPr>
        <w:t>from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  <w:spacing w:val="-2"/>
        </w:rPr>
        <w:t>4.8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  <w:spacing w:val="-2"/>
        </w:rPr>
        <w:t>per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4"/>
        </w:rPr>
        <w:t>cent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  <w:spacing w:val="-4"/>
        </w:rPr>
        <w:t>in</w:t>
      </w:r>
      <w:r>
        <w:rPr>
          <w:rFonts w:ascii="Century"/>
          <w:color w:val="231F20"/>
          <w:spacing w:val="20"/>
          <w:w w:val="92"/>
        </w:rPr>
        <w:t> </w:t>
      </w:r>
      <w:r>
        <w:rPr>
          <w:rFonts w:ascii="Century"/>
          <w:color w:val="231F20"/>
          <w:spacing w:val="-3"/>
        </w:rPr>
        <w:t>2008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  <w:spacing w:val="-3"/>
        </w:rPr>
        <w:t>to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  <w:spacing w:val="-2"/>
        </w:rPr>
        <w:t>7.4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  <w:spacing w:val="-2"/>
        </w:rPr>
        <w:t>per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  <w:spacing w:val="-4"/>
        </w:rPr>
        <w:t>cent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  <w:spacing w:val="-4"/>
        </w:rPr>
        <w:t>this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  <w:spacing w:val="-5"/>
        </w:rPr>
        <w:t>year</w:t>
      </w:r>
      <w:r>
        <w:rPr>
          <w:rFonts w:ascii="Century"/>
          <w:color w:val="231F20"/>
          <w:spacing w:val="-4"/>
        </w:rPr>
        <w:t>.</w:t>
      </w:r>
      <w:r>
        <w:rPr>
          <w:rFonts w:ascii="Century"/>
        </w:rPr>
      </w:r>
    </w:p>
    <w:p>
      <w:pPr>
        <w:pStyle w:val="BodyText"/>
        <w:spacing w:line="194" w:lineRule="exact" w:before="1"/>
        <w:ind w:left="65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Economic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Report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2009/2010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noted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  <w:spacing w:val="-2"/>
        </w:rPr>
        <w:t>that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public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ex-</w:t>
      </w:r>
      <w:r>
        <w:rPr>
          <w:rFonts w:ascii="Century"/>
          <w:color w:val="231F20"/>
          <w:spacing w:val="22"/>
          <w:w w:val="102"/>
        </w:rPr>
        <w:t> </w:t>
      </w:r>
      <w:r>
        <w:rPr>
          <w:rFonts w:ascii="Century"/>
          <w:color w:val="231F20"/>
        </w:rPr>
        <w:t>pected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expand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12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con-</w:t>
      </w:r>
      <w:r>
        <w:rPr>
          <w:rFonts w:ascii="Century"/>
          <w:color w:val="231F20"/>
          <w:w w:val="103"/>
        </w:rPr>
        <w:t> </w:t>
      </w:r>
      <w:r>
        <w:rPr>
          <w:rFonts w:ascii="Century"/>
          <w:color w:val="231F20"/>
        </w:rPr>
        <w:t>tributing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2.9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percentage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points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1"/>
          <w:w w:val="96"/>
        </w:rPr>
        <w:t> </w:t>
      </w:r>
      <w:r>
        <w:rPr>
          <w:rFonts w:ascii="Century"/>
          <w:color w:val="231F20"/>
        </w:rPr>
        <w:t>gross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domestic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product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(GDP)</w:t>
      </w:r>
      <w:r>
        <w:rPr>
          <w:rFonts w:ascii="Century"/>
          <w:color w:val="231F20"/>
          <w:spacing w:val="23"/>
          <w:w w:val="88"/>
        </w:rPr>
        <w:t> </w:t>
      </w:r>
      <w:r>
        <w:rPr>
          <w:rFonts w:ascii="Century"/>
          <w:color w:val="231F20"/>
        </w:rPr>
        <w:t>growth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(2008: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6.3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cent;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1.5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per-</w:t>
      </w:r>
      <w:r>
        <w:rPr>
          <w:rFonts w:ascii="Century"/>
          <w:color w:val="231F20"/>
          <w:w w:val="101"/>
        </w:rPr>
        <w:t> </w:t>
      </w:r>
      <w:r>
        <w:rPr>
          <w:rFonts w:ascii="Century"/>
          <w:color w:val="231F20"/>
          <w:w w:val="95"/>
        </w:rPr>
        <w:t>centage</w:t>
      </w:r>
      <w:r>
        <w:rPr>
          <w:rFonts w:ascii="Century"/>
          <w:color w:val="231F20"/>
          <w:spacing w:val="18"/>
          <w:w w:val="95"/>
        </w:rPr>
        <w:t> </w:t>
      </w:r>
      <w:r>
        <w:rPr>
          <w:rFonts w:ascii="Century"/>
          <w:color w:val="231F20"/>
          <w:w w:val="95"/>
        </w:rPr>
        <w:t>points).</w:t>
      </w:r>
      <w:r>
        <w:rPr>
          <w:rFonts w:ascii="Century"/>
        </w:rPr>
      </w:r>
    </w:p>
    <w:p>
      <w:pPr>
        <w:pStyle w:val="BodyText"/>
        <w:spacing w:line="194" w:lineRule="exact"/>
        <w:ind w:left="65"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“As</w:t>
      </w:r>
      <w:r>
        <w:rPr>
          <w:rFonts w:ascii="Century" w:hAnsi="Century" w:cs="Century" w:eastAsia="Century"/>
          <w:color w:val="231F20"/>
          <w:spacing w:val="28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28"/>
        </w:rPr>
        <w:t> </w:t>
      </w:r>
      <w:r>
        <w:rPr>
          <w:rFonts w:ascii="Century" w:hAnsi="Century" w:cs="Century" w:eastAsia="Century"/>
          <w:color w:val="231F20"/>
        </w:rPr>
        <w:t>key</w:t>
      </w:r>
      <w:r>
        <w:rPr>
          <w:rFonts w:ascii="Century" w:hAnsi="Century" w:cs="Century" w:eastAsia="Century"/>
          <w:color w:val="231F20"/>
          <w:spacing w:val="28"/>
        </w:rPr>
        <w:t> </w:t>
      </w:r>
      <w:r>
        <w:rPr>
          <w:rFonts w:ascii="Century" w:hAnsi="Century" w:cs="Century" w:eastAsia="Century"/>
          <w:color w:val="231F20"/>
          <w:spacing w:val="-1"/>
        </w:rPr>
        <w:t>dr</w:t>
      </w:r>
      <w:r>
        <w:rPr>
          <w:rFonts w:ascii="Century" w:hAnsi="Century" w:cs="Century" w:eastAsia="Century"/>
          <w:color w:val="231F20"/>
          <w:spacing w:val="-2"/>
        </w:rPr>
        <w:t>iv</w:t>
      </w:r>
      <w:r>
        <w:rPr>
          <w:rFonts w:ascii="Century" w:hAnsi="Century" w:cs="Century" w:eastAsia="Century"/>
          <w:color w:val="231F20"/>
          <w:spacing w:val="-1"/>
        </w:rPr>
        <w:t>er</w:t>
      </w:r>
      <w:r>
        <w:rPr>
          <w:rFonts w:ascii="Century" w:hAnsi="Century" w:cs="Century" w:eastAsia="Century"/>
          <w:color w:val="231F20"/>
          <w:spacing w:val="28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28"/>
        </w:rPr>
        <w:t> </w:t>
      </w:r>
      <w:r>
        <w:rPr>
          <w:rFonts w:ascii="Century" w:hAnsi="Century" w:cs="Century" w:eastAsia="Century"/>
          <w:color w:val="231F20"/>
        </w:rPr>
        <w:t>economic</w:t>
      </w:r>
      <w:r>
        <w:rPr>
          <w:rFonts w:ascii="Century" w:hAnsi="Century" w:cs="Century" w:eastAsia="Century"/>
          <w:color w:val="231F20"/>
          <w:spacing w:val="25"/>
        </w:rPr>
        <w:t> </w:t>
      </w:r>
      <w:r>
        <w:rPr>
          <w:rFonts w:ascii="Century" w:hAnsi="Century" w:cs="Century" w:eastAsia="Century"/>
          <w:color w:val="231F20"/>
        </w:rPr>
        <w:t>growth</w:t>
      </w:r>
      <w:r>
        <w:rPr>
          <w:rFonts w:ascii="Century" w:hAnsi="Century" w:cs="Century" w:eastAsia="Century"/>
          <w:color w:val="231F20"/>
          <w:spacing w:val="-9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-9"/>
        </w:rPr>
        <w:t> </w:t>
      </w:r>
      <w:r>
        <w:rPr>
          <w:rFonts w:ascii="Century" w:hAnsi="Century" w:cs="Century" w:eastAsia="Century"/>
          <w:color w:val="231F20"/>
        </w:rPr>
        <w:t>2009,</w:t>
      </w:r>
      <w:r>
        <w:rPr>
          <w:rFonts w:ascii="Century" w:hAnsi="Century" w:cs="Century" w:eastAsia="Century"/>
          <w:color w:val="231F20"/>
          <w:spacing w:val="-9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9"/>
        </w:rPr>
        <w:t> </w:t>
      </w:r>
      <w:r>
        <w:rPr>
          <w:rFonts w:ascii="Century" w:hAnsi="Century" w:cs="Century" w:eastAsia="Century"/>
          <w:color w:val="231F20"/>
        </w:rPr>
        <w:t>public</w:t>
      </w:r>
      <w:r>
        <w:rPr>
          <w:rFonts w:ascii="Century" w:hAnsi="Century" w:cs="Century" w:eastAsia="Century"/>
          <w:color w:val="231F20"/>
          <w:spacing w:val="-8"/>
        </w:rPr>
        <w:t> </w:t>
      </w:r>
      <w:r>
        <w:rPr>
          <w:rFonts w:ascii="Century" w:hAnsi="Century" w:cs="Century" w:eastAsia="Century"/>
          <w:color w:val="231F20"/>
        </w:rPr>
        <w:t>sector’s</w:t>
      </w:r>
      <w:r>
        <w:rPr>
          <w:rFonts w:ascii="Century" w:hAnsi="Century" w:cs="Century" w:eastAsia="Century"/>
        </w:rPr>
      </w:r>
    </w:p>
    <w:p>
      <w:pPr>
        <w:pStyle w:val="BodyText"/>
        <w:spacing w:line="95" w:lineRule="exact"/>
        <w:ind w:left="65" w:right="0" w:firstLine="0"/>
        <w:jc w:val="left"/>
        <w:rPr>
          <w:rFonts w:ascii="Century" w:hAnsi="Century" w:cs="Century" w:eastAsia="Century"/>
        </w:rPr>
      </w:pPr>
      <w:r>
        <w:rPr>
          <w:w w:val="95"/>
        </w:rPr>
        <w:br w:type="column"/>
      </w:r>
      <w:r>
        <w:rPr>
          <w:rFonts w:ascii="Century"/>
          <w:color w:val="231F20"/>
          <w:w w:val="95"/>
        </w:rPr>
        <w:t>share</w:t>
      </w:r>
      <w:r>
        <w:rPr>
          <w:rFonts w:ascii="Century"/>
          <w:color w:val="231F20"/>
          <w:spacing w:val="-20"/>
          <w:w w:val="95"/>
        </w:rPr>
        <w:t> </w:t>
      </w:r>
      <w:r>
        <w:rPr>
          <w:rFonts w:ascii="Century"/>
          <w:color w:val="231F20"/>
          <w:w w:val="95"/>
        </w:rPr>
        <w:t>to</w:t>
      </w:r>
      <w:r>
        <w:rPr>
          <w:rFonts w:ascii="Century"/>
          <w:color w:val="231F20"/>
          <w:spacing w:val="-20"/>
          <w:w w:val="95"/>
        </w:rPr>
        <w:t> </w:t>
      </w:r>
      <w:r>
        <w:rPr>
          <w:rFonts w:ascii="Century"/>
          <w:color w:val="231F20"/>
          <w:w w:val="95"/>
        </w:rPr>
        <w:t>the</w:t>
      </w:r>
      <w:r>
        <w:rPr>
          <w:rFonts w:ascii="Century"/>
          <w:color w:val="231F20"/>
          <w:spacing w:val="-19"/>
          <w:w w:val="95"/>
        </w:rPr>
        <w:t> </w:t>
      </w:r>
      <w:r>
        <w:rPr>
          <w:rFonts w:ascii="Century"/>
          <w:color w:val="231F20"/>
          <w:w w:val="95"/>
        </w:rPr>
        <w:t>GDP</w:t>
      </w:r>
      <w:r>
        <w:rPr>
          <w:rFonts w:ascii="Century"/>
          <w:color w:val="231F20"/>
          <w:spacing w:val="-20"/>
          <w:w w:val="95"/>
        </w:rPr>
        <w:t> </w:t>
      </w:r>
      <w:r>
        <w:rPr>
          <w:rFonts w:ascii="Century"/>
          <w:color w:val="231F20"/>
          <w:w w:val="95"/>
        </w:rPr>
        <w:t>will</w:t>
      </w:r>
      <w:r>
        <w:rPr>
          <w:rFonts w:ascii="Century"/>
          <w:color w:val="231F20"/>
          <w:spacing w:val="-20"/>
          <w:w w:val="95"/>
        </w:rPr>
        <w:t> </w:t>
      </w:r>
      <w:r>
        <w:rPr>
          <w:rFonts w:ascii="Century"/>
          <w:color w:val="231F20"/>
          <w:w w:val="95"/>
        </w:rPr>
        <w:t>remain</w:t>
      </w:r>
      <w:r>
        <w:rPr>
          <w:rFonts w:ascii="Century"/>
          <w:color w:val="231F20"/>
          <w:spacing w:val="-19"/>
          <w:w w:val="95"/>
        </w:rPr>
        <w:t> </w:t>
      </w:r>
      <w:r>
        <w:rPr>
          <w:rFonts w:ascii="Century"/>
          <w:color w:val="231F20"/>
          <w:w w:val="95"/>
        </w:rPr>
        <w:t>high</w:t>
      </w:r>
      <w:r>
        <w:rPr>
          <w:rFonts w:ascii="Century"/>
          <w:color w:val="231F20"/>
          <w:spacing w:val="-20"/>
          <w:w w:val="95"/>
        </w:rPr>
        <w:t> </w:t>
      </w:r>
      <w:r>
        <w:rPr>
          <w:rFonts w:ascii="Century"/>
          <w:color w:val="231F20"/>
          <w:spacing w:val="-1"/>
          <w:w w:val="95"/>
        </w:rPr>
        <w:t>a</w:t>
      </w:r>
      <w:r>
        <w:rPr>
          <w:rFonts w:ascii="Century"/>
          <w:color w:val="231F20"/>
          <w:spacing w:val="-2"/>
          <w:w w:val="95"/>
        </w:rPr>
        <w:t>t</w:t>
      </w:r>
      <w:r>
        <w:rPr>
          <w:rFonts w:ascii="Century"/>
        </w:rPr>
      </w:r>
    </w:p>
    <w:p>
      <w:pPr>
        <w:pStyle w:val="BodyText"/>
        <w:spacing w:line="194" w:lineRule="exact" w:before="11"/>
        <w:ind w:left="65" w:right="0" w:firstLine="0"/>
        <w:jc w:val="left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27.9 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</w:rPr>
        <w:t>per </w:t>
      </w:r>
      <w:r>
        <w:rPr>
          <w:rFonts w:ascii="Century" w:hAnsi="Century" w:cs="Century" w:eastAsia="Century"/>
          <w:color w:val="231F20"/>
          <w:spacing w:val="11"/>
        </w:rPr>
        <w:t> </w:t>
      </w:r>
      <w:r>
        <w:rPr>
          <w:rFonts w:ascii="Century" w:hAnsi="Century" w:cs="Century" w:eastAsia="Century"/>
          <w:color w:val="231F20"/>
        </w:rPr>
        <w:t>cent 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</w:rPr>
        <w:t>compared </w:t>
      </w:r>
      <w:r>
        <w:rPr>
          <w:rFonts w:ascii="Century" w:hAnsi="Century" w:cs="Century" w:eastAsia="Century"/>
          <w:color w:val="231F20"/>
          <w:spacing w:val="11"/>
        </w:rPr>
        <w:t> </w:t>
      </w:r>
      <w:r>
        <w:rPr>
          <w:rFonts w:ascii="Century" w:hAnsi="Century" w:cs="Century" w:eastAsia="Century"/>
          <w:color w:val="231F20"/>
        </w:rPr>
        <w:t>to 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</w:rPr>
        <w:t>last</w:t>
      </w:r>
      <w:r>
        <w:rPr>
          <w:rFonts w:ascii="Century" w:hAnsi="Century" w:cs="Century" w:eastAsia="Century"/>
          <w:color w:val="231F20"/>
          <w:w w:val="92"/>
        </w:rPr>
        <w:t> </w:t>
      </w:r>
      <w:r>
        <w:rPr>
          <w:rFonts w:ascii="Century" w:hAnsi="Century" w:cs="Century" w:eastAsia="Century"/>
          <w:color w:val="231F20"/>
          <w:spacing w:val="-2"/>
        </w:rPr>
        <w:t>yea</w:t>
      </w:r>
      <w:r>
        <w:rPr>
          <w:rFonts w:ascii="Century" w:hAnsi="Century" w:cs="Century" w:eastAsia="Century"/>
          <w:color w:val="231F20"/>
          <w:spacing w:val="-1"/>
        </w:rPr>
        <w:t>r’s</w:t>
      </w:r>
      <w:r>
        <w:rPr>
          <w:rFonts w:ascii="Century" w:hAnsi="Century" w:cs="Century" w:eastAsia="Century"/>
          <w:color w:val="231F20"/>
          <w:spacing w:val="-11"/>
        </w:rPr>
        <w:t> </w:t>
      </w:r>
      <w:r>
        <w:rPr>
          <w:rFonts w:ascii="Century" w:hAnsi="Century" w:cs="Century" w:eastAsia="Century"/>
          <w:color w:val="231F20"/>
        </w:rPr>
        <w:t>24.2</w:t>
      </w:r>
      <w:r>
        <w:rPr>
          <w:rFonts w:ascii="Century" w:hAnsi="Century" w:cs="Century" w:eastAsia="Century"/>
          <w:color w:val="231F20"/>
          <w:spacing w:val="-10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-10"/>
        </w:rPr>
        <w:t> </w:t>
      </w:r>
      <w:r>
        <w:rPr>
          <w:rFonts w:ascii="Century" w:hAnsi="Century" w:cs="Century" w:eastAsia="Century"/>
          <w:color w:val="231F20"/>
        </w:rPr>
        <w:t>cent,”</w:t>
      </w:r>
      <w:r>
        <w:rPr>
          <w:rFonts w:ascii="Century" w:hAnsi="Century" w:cs="Century" w:eastAsia="Century"/>
          <w:color w:val="231F20"/>
          <w:spacing w:val="-10"/>
        </w:rPr>
        <w:t> </w:t>
      </w:r>
      <w:r>
        <w:rPr>
          <w:rFonts w:ascii="Century" w:hAnsi="Century" w:cs="Century" w:eastAsia="Century"/>
          <w:color w:val="231F20"/>
        </w:rPr>
        <w:t>it</w:t>
      </w:r>
      <w:r>
        <w:rPr>
          <w:rFonts w:ascii="Century" w:hAnsi="Century" w:cs="Century" w:eastAsia="Century"/>
          <w:color w:val="231F20"/>
          <w:spacing w:val="-10"/>
        </w:rPr>
        <w:t> </w:t>
      </w:r>
      <w:r>
        <w:rPr>
          <w:rFonts w:ascii="Century" w:hAnsi="Century" w:cs="Century" w:eastAsia="Century"/>
          <w:color w:val="231F20"/>
        </w:rPr>
        <w:t>said.</w:t>
      </w:r>
      <w:r>
        <w:rPr>
          <w:rFonts w:ascii="Century" w:hAnsi="Century" w:cs="Century" w:eastAsia="Century"/>
        </w:rPr>
      </w:r>
    </w:p>
    <w:p>
      <w:pPr>
        <w:pStyle w:val="BodyText"/>
        <w:spacing w:line="194" w:lineRule="exact"/>
        <w:ind w:left="65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report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noted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  <w:spacing w:val="-2"/>
        </w:rPr>
        <w:t>that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  <w:spacing w:val="-2"/>
        </w:rPr>
        <w:t>dev</w:t>
      </w:r>
      <w:r>
        <w:rPr>
          <w:rFonts w:ascii="Century"/>
          <w:color w:val="231F20"/>
          <w:spacing w:val="-1"/>
        </w:rPr>
        <w:t>elop-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ments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external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2"/>
        </w:rPr>
        <w:t>environment</w:t>
      </w:r>
      <w:r>
        <w:rPr>
          <w:rFonts w:ascii="Century"/>
          <w:color w:val="231F20"/>
          <w:spacing w:val="25"/>
          <w:w w:val="95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continue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impact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fiscal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position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federal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</w:t>
      </w:r>
      <w:r>
        <w:rPr>
          <w:rFonts w:ascii="Century"/>
          <w:color w:val="231F20"/>
          <w:spacing w:val="29"/>
          <w:w w:val="95"/>
        </w:rPr>
        <w:t> </w:t>
      </w:r>
      <w:r>
        <w:rPr>
          <w:rFonts w:ascii="Century"/>
          <w:color w:val="231F20"/>
        </w:rPr>
        <w:t>despite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steady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  <w:spacing w:val="-2"/>
        </w:rPr>
        <w:t>revenue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collection.</w:t>
      </w:r>
      <w:r>
        <w:rPr>
          <w:rFonts w:ascii="Century"/>
        </w:rPr>
      </w:r>
    </w:p>
    <w:p>
      <w:pPr>
        <w:pStyle w:val="BodyText"/>
        <w:spacing w:line="194" w:lineRule="exact"/>
        <w:ind w:left="65"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  <w:spacing w:val="-4"/>
        </w:rPr>
        <w:t>“W</w:t>
      </w:r>
      <w:r>
        <w:rPr>
          <w:rFonts w:ascii="Century" w:hAnsi="Century" w:cs="Century" w:eastAsia="Century"/>
          <w:color w:val="231F20"/>
          <w:spacing w:val="-5"/>
        </w:rPr>
        <w:t>eak</w:t>
      </w:r>
      <w:r>
        <w:rPr>
          <w:rFonts w:ascii="Century" w:hAnsi="Century" w:cs="Century" w:eastAsia="Century"/>
          <w:color w:val="231F20"/>
          <w:spacing w:val="5"/>
        </w:rPr>
        <w:t> </w:t>
      </w:r>
      <w:r>
        <w:rPr>
          <w:rFonts w:ascii="Century" w:hAnsi="Century" w:cs="Century" w:eastAsia="Century"/>
          <w:color w:val="231F20"/>
          <w:spacing w:val="-1"/>
        </w:rPr>
        <w:t>pr</w:t>
      </w:r>
      <w:r>
        <w:rPr>
          <w:rFonts w:ascii="Century" w:hAnsi="Century" w:cs="Century" w:eastAsia="Century"/>
          <w:color w:val="231F20"/>
          <w:spacing w:val="-2"/>
        </w:rPr>
        <w:t>ivate</w:t>
      </w:r>
      <w:r>
        <w:rPr>
          <w:rFonts w:ascii="Century" w:hAnsi="Century" w:cs="Century" w:eastAsia="Century"/>
          <w:color w:val="231F20"/>
          <w:spacing w:val="5"/>
        </w:rPr>
        <w:t> </w:t>
      </w:r>
      <w:r>
        <w:rPr>
          <w:rFonts w:ascii="Century" w:hAnsi="Century" w:cs="Century" w:eastAsia="Century"/>
          <w:color w:val="231F20"/>
          <w:spacing w:val="-2"/>
        </w:rPr>
        <w:t>investment,</w:t>
      </w:r>
      <w:r>
        <w:rPr>
          <w:rFonts w:ascii="Century" w:hAnsi="Century" w:cs="Century" w:eastAsia="Century"/>
          <w:color w:val="231F20"/>
          <w:spacing w:val="5"/>
        </w:rPr>
        <w:t> </w:t>
      </w:r>
      <w:r>
        <w:rPr>
          <w:rFonts w:ascii="Century" w:hAnsi="Century" w:cs="Century" w:eastAsia="Century"/>
          <w:color w:val="231F20"/>
        </w:rPr>
        <w:t>slug-</w:t>
      </w:r>
      <w:r>
        <w:rPr>
          <w:rFonts w:ascii="Century" w:hAnsi="Century" w:cs="Century" w:eastAsia="Century"/>
          <w:color w:val="231F20"/>
          <w:spacing w:val="30"/>
          <w:w w:val="96"/>
        </w:rPr>
        <w:t> </w:t>
      </w:r>
      <w:r>
        <w:rPr>
          <w:rFonts w:ascii="Century" w:hAnsi="Century" w:cs="Century" w:eastAsia="Century"/>
          <w:color w:val="231F20"/>
        </w:rPr>
        <w:t>gish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</w:rPr>
        <w:t>export</w:t>
      </w:r>
      <w:r>
        <w:rPr>
          <w:rFonts w:ascii="Century" w:hAnsi="Century" w:cs="Century" w:eastAsia="Century"/>
          <w:color w:val="231F20"/>
          <w:spacing w:val="-17"/>
        </w:rPr>
        <w:t> </w:t>
      </w:r>
      <w:r>
        <w:rPr>
          <w:rFonts w:ascii="Century" w:hAnsi="Century" w:cs="Century" w:eastAsia="Century"/>
          <w:color w:val="231F20"/>
        </w:rPr>
        <w:t>performance</w:t>
      </w:r>
      <w:r>
        <w:rPr>
          <w:rFonts w:ascii="Century" w:hAnsi="Century" w:cs="Century" w:eastAsia="Century"/>
          <w:color w:val="231F20"/>
          <w:spacing w:val="-17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-17"/>
        </w:rPr>
        <w:t> </w:t>
      </w:r>
      <w:r>
        <w:rPr>
          <w:rFonts w:ascii="Century" w:hAnsi="Century" w:cs="Century" w:eastAsia="Century"/>
          <w:color w:val="231F20"/>
        </w:rPr>
        <w:t>high-</w:t>
      </w:r>
      <w:r>
        <w:rPr>
          <w:rFonts w:ascii="Century" w:hAnsi="Century" w:cs="Century" w:eastAsia="Century"/>
          <w:color w:val="231F20"/>
          <w:spacing w:val="26"/>
          <w:w w:val="96"/>
        </w:rPr>
        <w:t> </w:t>
      </w:r>
      <w:r>
        <w:rPr>
          <w:rFonts w:ascii="Century" w:hAnsi="Century" w:cs="Century" w:eastAsia="Century"/>
          <w:color w:val="231F20"/>
        </w:rPr>
        <w:t>er</w:t>
      </w:r>
      <w:r>
        <w:rPr>
          <w:rFonts w:ascii="Century" w:hAnsi="Century" w:cs="Century" w:eastAsia="Century"/>
          <w:color w:val="231F20"/>
          <w:spacing w:val="-12"/>
        </w:rPr>
        <w:t> </w:t>
      </w:r>
      <w:r>
        <w:rPr>
          <w:rFonts w:ascii="Century" w:hAnsi="Century" w:cs="Century" w:eastAsia="Century"/>
          <w:color w:val="231F20"/>
        </w:rPr>
        <w:t>expenditure</w:t>
      </w:r>
      <w:r>
        <w:rPr>
          <w:rFonts w:ascii="Century" w:hAnsi="Century" w:cs="Century" w:eastAsia="Century"/>
          <w:color w:val="231F20"/>
          <w:spacing w:val="-12"/>
        </w:rPr>
        <w:t> </w:t>
      </w:r>
      <w:r>
        <w:rPr>
          <w:rFonts w:ascii="Century" w:hAnsi="Century" w:cs="Century" w:eastAsia="Century"/>
          <w:color w:val="231F20"/>
        </w:rPr>
        <w:t>incurred</w:t>
      </w:r>
      <w:r>
        <w:rPr>
          <w:rFonts w:ascii="Century" w:hAnsi="Century" w:cs="Century" w:eastAsia="Century"/>
          <w:color w:val="231F20"/>
          <w:spacing w:val="-12"/>
        </w:rPr>
        <w:t> </w:t>
      </w:r>
      <w:r>
        <w:rPr>
          <w:rFonts w:ascii="Century" w:hAnsi="Century" w:cs="Century" w:eastAsia="Century"/>
          <w:color w:val="231F20"/>
        </w:rPr>
        <w:t>due</w:t>
      </w:r>
      <w:r>
        <w:rPr>
          <w:rFonts w:ascii="Century" w:hAnsi="Century" w:cs="Century" w:eastAsia="Century"/>
          <w:color w:val="231F20"/>
          <w:spacing w:val="-12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-12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23"/>
          <w:w w:val="94"/>
        </w:rPr>
        <w:t> </w:t>
      </w:r>
      <w:r>
        <w:rPr>
          <w:rFonts w:ascii="Century" w:hAnsi="Century" w:cs="Century" w:eastAsia="Century"/>
          <w:color w:val="231F20"/>
          <w:spacing w:val="-2"/>
        </w:rPr>
        <w:t>implementation</w:t>
      </w:r>
      <w:r>
        <w:rPr>
          <w:rFonts w:ascii="Century" w:hAnsi="Century" w:cs="Century" w:eastAsia="Century"/>
          <w:color w:val="231F20"/>
          <w:spacing w:val="17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stimulus</w:t>
      </w:r>
      <w:r>
        <w:rPr>
          <w:rFonts w:ascii="Century" w:hAnsi="Century" w:cs="Century" w:eastAsia="Century"/>
          <w:color w:val="231F20"/>
          <w:spacing w:val="24"/>
          <w:w w:val="93"/>
        </w:rPr>
        <w:t> </w:t>
      </w:r>
      <w:r>
        <w:rPr>
          <w:rFonts w:ascii="Century" w:hAnsi="Century" w:cs="Century" w:eastAsia="Century"/>
          <w:color w:val="231F20"/>
        </w:rPr>
        <w:t>packages</w:t>
      </w:r>
      <w:r>
        <w:rPr>
          <w:rFonts w:ascii="Century" w:hAnsi="Century" w:cs="Century" w:eastAsia="Century"/>
          <w:color w:val="231F20"/>
          <w:spacing w:val="17"/>
        </w:rPr>
        <w:t> </w:t>
      </w:r>
      <w:r>
        <w:rPr>
          <w:rFonts w:ascii="Century" w:hAnsi="Century" w:cs="Century" w:eastAsia="Century"/>
          <w:color w:val="231F20"/>
        </w:rPr>
        <w:t>are</w:t>
      </w:r>
      <w:r>
        <w:rPr>
          <w:rFonts w:ascii="Century" w:hAnsi="Century" w:cs="Century" w:eastAsia="Century"/>
          <w:color w:val="231F20"/>
          <w:spacing w:val="17"/>
        </w:rPr>
        <w:t> </w:t>
      </w:r>
      <w:r>
        <w:rPr>
          <w:rFonts w:ascii="Century" w:hAnsi="Century" w:cs="Century" w:eastAsia="Century"/>
          <w:color w:val="231F20"/>
        </w:rPr>
        <w:t>expected</w:t>
      </w:r>
      <w:r>
        <w:rPr>
          <w:rFonts w:ascii="Century" w:hAnsi="Century" w:cs="Century" w:eastAsia="Century"/>
          <w:color w:val="231F20"/>
          <w:spacing w:val="17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17"/>
        </w:rPr>
        <w:t> </w:t>
      </w:r>
      <w:r>
        <w:rPr>
          <w:rFonts w:ascii="Century" w:hAnsi="Century" w:cs="Century" w:eastAsia="Century"/>
          <w:color w:val="231F20"/>
          <w:spacing w:val="-1"/>
        </w:rPr>
        <w:t>w</w:t>
      </w:r>
      <w:r>
        <w:rPr>
          <w:rFonts w:ascii="Century" w:hAnsi="Century" w:cs="Century" w:eastAsia="Century"/>
          <w:color w:val="231F20"/>
          <w:spacing w:val="-2"/>
        </w:rPr>
        <w:t>eaken</w:t>
      </w:r>
      <w:r>
        <w:rPr>
          <w:rFonts w:ascii="Century" w:hAnsi="Century" w:cs="Century" w:eastAsia="Century"/>
          <w:color w:val="231F20"/>
          <w:spacing w:val="22"/>
          <w:w w:val="97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20"/>
        </w:rPr>
        <w:t> </w:t>
      </w:r>
      <w:r>
        <w:rPr>
          <w:rFonts w:ascii="Century" w:hAnsi="Century" w:cs="Century" w:eastAsia="Century"/>
          <w:color w:val="231F20"/>
        </w:rPr>
        <w:t>financial</w:t>
      </w:r>
      <w:r>
        <w:rPr>
          <w:rFonts w:ascii="Century" w:hAnsi="Century" w:cs="Century" w:eastAsia="Century"/>
          <w:color w:val="231F20"/>
          <w:spacing w:val="-20"/>
        </w:rPr>
        <w:t> </w:t>
      </w:r>
      <w:r>
        <w:rPr>
          <w:rFonts w:ascii="Century" w:hAnsi="Century" w:cs="Century" w:eastAsia="Century"/>
          <w:color w:val="231F20"/>
        </w:rPr>
        <w:t>position</w:t>
      </w:r>
      <w:r>
        <w:rPr>
          <w:rFonts w:ascii="Century" w:hAnsi="Century" w:cs="Century" w:eastAsia="Century"/>
          <w:color w:val="231F20"/>
          <w:spacing w:val="-20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-20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20"/>
        </w:rPr>
        <w:t> </w:t>
      </w:r>
      <w:r>
        <w:rPr>
          <w:rFonts w:ascii="Century" w:hAnsi="Century" w:cs="Century" w:eastAsia="Century"/>
          <w:color w:val="231F20"/>
        </w:rPr>
        <w:t>federal</w:t>
      </w:r>
      <w:r>
        <w:rPr>
          <w:rFonts w:ascii="Century" w:hAnsi="Century" w:cs="Century" w:eastAsia="Century"/>
          <w:color w:val="231F20"/>
          <w:w w:val="97"/>
        </w:rPr>
        <w:t> </w:t>
      </w:r>
      <w:r>
        <w:rPr>
          <w:rFonts w:ascii="Century" w:hAnsi="Century" w:cs="Century" w:eastAsia="Century"/>
          <w:color w:val="231F20"/>
          <w:spacing w:val="-1"/>
        </w:rPr>
        <w:t>go</w:t>
      </w:r>
      <w:r>
        <w:rPr>
          <w:rFonts w:ascii="Century" w:hAnsi="Century" w:cs="Century" w:eastAsia="Century"/>
          <w:color w:val="231F20"/>
          <w:spacing w:val="-2"/>
        </w:rPr>
        <w:t>v</w:t>
      </w:r>
      <w:r>
        <w:rPr>
          <w:rFonts w:ascii="Century" w:hAnsi="Century" w:cs="Century" w:eastAsia="Century"/>
          <w:color w:val="231F20"/>
          <w:spacing w:val="-1"/>
        </w:rPr>
        <w:t>er</w:t>
      </w:r>
      <w:r>
        <w:rPr>
          <w:rFonts w:ascii="Century" w:hAnsi="Century" w:cs="Century" w:eastAsia="Century"/>
          <w:color w:val="231F20"/>
          <w:spacing w:val="-2"/>
        </w:rPr>
        <w:t>nment,”</w:t>
      </w:r>
      <w:r>
        <w:rPr>
          <w:rFonts w:ascii="Century" w:hAnsi="Century" w:cs="Century" w:eastAsia="Century"/>
          <w:color w:val="231F20"/>
          <w:spacing w:val="-29"/>
        </w:rPr>
        <w:t> </w:t>
      </w:r>
      <w:r>
        <w:rPr>
          <w:rFonts w:ascii="Century" w:hAnsi="Century" w:cs="Century" w:eastAsia="Century"/>
          <w:color w:val="231F20"/>
        </w:rPr>
        <w:t>it</w:t>
      </w:r>
      <w:r>
        <w:rPr>
          <w:rFonts w:ascii="Century" w:hAnsi="Century" w:cs="Century" w:eastAsia="Century"/>
          <w:color w:val="231F20"/>
          <w:spacing w:val="-28"/>
        </w:rPr>
        <w:t> </w:t>
      </w:r>
      <w:r>
        <w:rPr>
          <w:rFonts w:ascii="Century" w:hAnsi="Century" w:cs="Century" w:eastAsia="Century"/>
          <w:color w:val="231F20"/>
        </w:rPr>
        <w:t>said.</w:t>
      </w:r>
      <w:r>
        <w:rPr>
          <w:rFonts w:ascii="Century" w:hAnsi="Century" w:cs="Century" w:eastAsia="Century"/>
        </w:rPr>
      </w:r>
    </w:p>
    <w:p>
      <w:pPr>
        <w:pStyle w:val="BodyText"/>
        <w:spacing w:line="194" w:lineRule="exact"/>
        <w:ind w:left="65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6"/>
        </w:rPr>
        <w:t>Total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expenditure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2009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es-</w:t>
      </w:r>
      <w:r>
        <w:rPr>
          <w:rFonts w:ascii="Century"/>
          <w:color w:val="231F20"/>
          <w:spacing w:val="22"/>
          <w:w w:val="101"/>
        </w:rPr>
        <w:t> </w:t>
      </w:r>
      <w:r>
        <w:rPr>
          <w:rFonts w:ascii="Century"/>
          <w:color w:val="231F20"/>
          <w:spacing w:val="-2"/>
        </w:rPr>
        <w:t>timated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stand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RM213.7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25"/>
          <w:w w:val="95"/>
        </w:rPr>
        <w:t> </w:t>
      </w:r>
      <w:r>
        <w:rPr>
          <w:rFonts w:ascii="Century"/>
          <w:color w:val="231F20"/>
        </w:rPr>
        <w:t>while     </w:t>
      </w:r>
      <w:r>
        <w:rPr>
          <w:rFonts w:ascii="Century"/>
          <w:color w:val="231F20"/>
          <w:spacing w:val="-2"/>
        </w:rPr>
        <w:t>revenue</w:t>
      </w:r>
      <w:r>
        <w:rPr>
          <w:rFonts w:ascii="Century"/>
          <w:color w:val="231F20"/>
        </w:rPr>
        <w:t>     collection    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</w:rPr>
      </w:r>
    </w:p>
    <w:p>
      <w:pPr>
        <w:pStyle w:val="BodyText"/>
        <w:spacing w:line="95" w:lineRule="exact"/>
        <w:ind w:left="65" w:right="0" w:firstLine="0"/>
        <w:jc w:val="left"/>
        <w:rPr>
          <w:rFonts w:ascii="Century" w:hAnsi="Century" w:cs="Century" w:eastAsia="Century"/>
        </w:rPr>
      </w:pPr>
      <w:r>
        <w:rPr>
          <w:w w:val="95"/>
        </w:rPr>
        <w:br w:type="column"/>
      </w:r>
      <w:r>
        <w:rPr>
          <w:rFonts w:ascii="Century"/>
          <w:color w:val="231F20"/>
          <w:w w:val="95"/>
        </w:rPr>
        <w:t>RM162.1</w:t>
      </w:r>
      <w:r>
        <w:rPr>
          <w:rFonts w:ascii="Century"/>
          <w:color w:val="231F20"/>
          <w:spacing w:val="7"/>
          <w:w w:val="95"/>
        </w:rPr>
        <w:t> </w:t>
      </w:r>
      <w:r>
        <w:rPr>
          <w:rFonts w:ascii="Century"/>
          <w:color w:val="231F20"/>
          <w:w w:val="95"/>
        </w:rPr>
        <w:t>billion.</w:t>
      </w:r>
      <w:r>
        <w:rPr>
          <w:rFonts w:ascii="Century"/>
        </w:rPr>
      </w:r>
    </w:p>
    <w:p>
      <w:pPr>
        <w:pStyle w:val="BodyText"/>
        <w:spacing w:line="194" w:lineRule="exact" w:before="11"/>
        <w:ind w:left="65"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As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</w:rPr>
        <w:t>for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  <w:spacing w:val="-2"/>
        </w:rPr>
        <w:t>rev</w:t>
      </w:r>
      <w:r>
        <w:rPr>
          <w:rFonts w:ascii="Century" w:hAnsi="Century" w:cs="Century" w:eastAsia="Century"/>
          <w:color w:val="231F20"/>
          <w:spacing w:val="-1"/>
        </w:rPr>
        <w:t>enue,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  <w:spacing w:val="-1"/>
        </w:rPr>
        <w:t>go</w:t>
      </w:r>
      <w:r>
        <w:rPr>
          <w:rFonts w:ascii="Century" w:hAnsi="Century" w:cs="Century" w:eastAsia="Century"/>
          <w:color w:val="231F20"/>
          <w:spacing w:val="-2"/>
        </w:rPr>
        <w:t>v</w:t>
      </w:r>
      <w:r>
        <w:rPr>
          <w:rFonts w:ascii="Century" w:hAnsi="Century" w:cs="Century" w:eastAsia="Century"/>
          <w:color w:val="231F20"/>
          <w:spacing w:val="-1"/>
        </w:rPr>
        <w:t>er</w:t>
      </w:r>
      <w:r>
        <w:rPr>
          <w:rFonts w:ascii="Century" w:hAnsi="Century" w:cs="Century" w:eastAsia="Century"/>
          <w:color w:val="231F20"/>
          <w:spacing w:val="-2"/>
        </w:rPr>
        <w:t>nment’s</w:t>
      </w:r>
      <w:r>
        <w:rPr>
          <w:rFonts w:ascii="Century" w:hAnsi="Century" w:cs="Century" w:eastAsia="Century"/>
          <w:color w:val="231F20"/>
          <w:spacing w:val="29"/>
          <w:w w:val="97"/>
        </w:rPr>
        <w:t> </w:t>
      </w:r>
      <w:r>
        <w:rPr>
          <w:rFonts w:ascii="Century" w:hAnsi="Century" w:cs="Century" w:eastAsia="Century"/>
          <w:color w:val="231F20"/>
        </w:rPr>
        <w:t>income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</w:rPr>
        <w:t>this</w:t>
      </w:r>
      <w:r>
        <w:rPr>
          <w:rFonts w:ascii="Century" w:hAnsi="Century" w:cs="Century" w:eastAsia="Century"/>
          <w:color w:val="231F20"/>
          <w:spacing w:val="-2"/>
        </w:rPr>
        <w:t> y</w:t>
      </w:r>
      <w:r>
        <w:rPr>
          <w:rFonts w:ascii="Century" w:hAnsi="Century" w:cs="Century" w:eastAsia="Century"/>
          <w:color w:val="231F20"/>
          <w:spacing w:val="-1"/>
        </w:rPr>
        <w:t>ear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</w:rPr>
        <w:t>is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</w:rPr>
        <w:t>projected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-1"/>
        </w:rPr>
        <w:t> </w:t>
      </w:r>
      <w:r>
        <w:rPr>
          <w:rFonts w:ascii="Century" w:hAnsi="Century" w:cs="Century" w:eastAsia="Century"/>
          <w:color w:val="231F20"/>
        </w:rPr>
        <w:t>be</w:t>
      </w:r>
      <w:r>
        <w:rPr>
          <w:rFonts w:ascii="Century" w:hAnsi="Century" w:cs="Century" w:eastAsia="Century"/>
          <w:color w:val="231F20"/>
          <w:spacing w:val="21"/>
          <w:w w:val="101"/>
        </w:rPr>
        <w:t> </w:t>
      </w:r>
      <w:r>
        <w:rPr>
          <w:rFonts w:ascii="Century" w:hAnsi="Century" w:cs="Century" w:eastAsia="Century"/>
          <w:color w:val="231F20"/>
          <w:spacing w:val="1"/>
        </w:rPr>
        <w:t>firm</w:t>
      </w:r>
      <w:r>
        <w:rPr>
          <w:rFonts w:ascii="Century" w:hAnsi="Century" w:cs="Century" w:eastAsia="Century"/>
          <w:color w:val="231F20"/>
          <w:spacing w:val="49"/>
        </w:rPr>
        <w:t> </w:t>
      </w:r>
      <w:r>
        <w:rPr>
          <w:rFonts w:ascii="Century" w:hAnsi="Century" w:cs="Century" w:eastAsia="Century"/>
          <w:color w:val="231F20"/>
        </w:rPr>
        <w:t>despite  </w:t>
      </w:r>
      <w:r>
        <w:rPr>
          <w:rFonts w:ascii="Century" w:hAnsi="Century" w:cs="Century" w:eastAsia="Century"/>
          <w:color w:val="231F20"/>
          <w:spacing w:val="-3"/>
        </w:rPr>
        <w:t>slo</w:t>
      </w:r>
      <w:r>
        <w:rPr>
          <w:rFonts w:ascii="Century" w:hAnsi="Century" w:cs="Century" w:eastAsia="Century"/>
          <w:color w:val="231F20"/>
          <w:spacing w:val="-2"/>
        </w:rPr>
        <w:t>we</w:t>
      </w:r>
      <w:r>
        <w:rPr>
          <w:rFonts w:ascii="Century" w:hAnsi="Century" w:cs="Century" w:eastAsia="Century"/>
          <w:color w:val="231F20"/>
          <w:spacing w:val="-3"/>
        </w:rPr>
        <w:t>r</w:t>
      </w:r>
      <w:r>
        <w:rPr>
          <w:rFonts w:ascii="Century" w:hAnsi="Century" w:cs="Century" w:eastAsia="Century"/>
          <w:color w:val="231F20"/>
        </w:rPr>
        <w:t>  growth  pro-</w:t>
      </w:r>
      <w:r>
        <w:rPr>
          <w:rFonts w:ascii="Century" w:hAnsi="Century" w:cs="Century" w:eastAsia="Century"/>
          <w:color w:val="231F20"/>
          <w:spacing w:val="27"/>
          <w:w w:val="102"/>
        </w:rPr>
        <w:t> </w:t>
      </w:r>
      <w:r>
        <w:rPr>
          <w:rFonts w:ascii="Century" w:hAnsi="Century" w:cs="Century" w:eastAsia="Century"/>
          <w:color w:val="231F20"/>
        </w:rPr>
        <w:t>spects</w:t>
      </w:r>
      <w:r>
        <w:rPr>
          <w:rFonts w:ascii="Century" w:hAnsi="Century" w:cs="Century" w:eastAsia="Century"/>
          <w:color w:val="231F20"/>
          <w:spacing w:val="-19"/>
        </w:rPr>
        <w:t> </w:t>
      </w:r>
      <w:r>
        <w:rPr>
          <w:rFonts w:ascii="Century" w:hAnsi="Century" w:cs="Century" w:eastAsia="Century"/>
          <w:color w:val="231F20"/>
        </w:rPr>
        <w:t>for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</w:rPr>
        <w:t>domestic</w:t>
      </w:r>
      <w:r>
        <w:rPr>
          <w:rFonts w:ascii="Century" w:hAnsi="Century" w:cs="Century" w:eastAsia="Century"/>
          <w:color w:val="231F20"/>
          <w:spacing w:val="-19"/>
        </w:rPr>
        <w:t> </w:t>
      </w:r>
      <w:r>
        <w:rPr>
          <w:rFonts w:ascii="Century" w:hAnsi="Century" w:cs="Century" w:eastAsia="Century"/>
          <w:color w:val="231F20"/>
          <w:spacing w:val="-3"/>
        </w:rPr>
        <w:t>econom</w:t>
      </w:r>
      <w:r>
        <w:rPr>
          <w:rFonts w:ascii="Century" w:hAnsi="Century" w:cs="Century" w:eastAsia="Century"/>
          <w:color w:val="231F20"/>
          <w:spacing w:val="-4"/>
        </w:rPr>
        <w:t>y</w:t>
      </w:r>
      <w:r>
        <w:rPr>
          <w:rFonts w:ascii="Century" w:hAnsi="Century" w:cs="Century" w:eastAsia="Century"/>
          <w:color w:val="231F20"/>
          <w:spacing w:val="-3"/>
        </w:rPr>
        <w:t>.</w:t>
      </w:r>
      <w:r>
        <w:rPr>
          <w:rFonts w:ascii="Century" w:hAnsi="Century" w:cs="Century" w:eastAsia="Century"/>
        </w:rPr>
      </w:r>
    </w:p>
    <w:p>
      <w:pPr>
        <w:pStyle w:val="BodyText"/>
        <w:spacing w:line="194" w:lineRule="exact"/>
        <w:ind w:left="65"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  <w:spacing w:val="-4"/>
        </w:rPr>
        <w:t>“</w:t>
      </w:r>
      <w:r>
        <w:rPr>
          <w:rFonts w:ascii="Century" w:hAnsi="Century" w:cs="Century" w:eastAsia="Century"/>
          <w:color w:val="231F20"/>
          <w:spacing w:val="-5"/>
        </w:rPr>
        <w:t>Total</w:t>
      </w:r>
      <w:r>
        <w:rPr>
          <w:rFonts w:ascii="Century" w:hAnsi="Century" w:cs="Century" w:eastAsia="Century"/>
          <w:color w:val="231F20"/>
          <w:spacing w:val="37"/>
        </w:rPr>
        <w:t> </w:t>
      </w:r>
      <w:r>
        <w:rPr>
          <w:rFonts w:ascii="Century" w:hAnsi="Century" w:cs="Century" w:eastAsia="Century"/>
          <w:color w:val="231F20"/>
          <w:spacing w:val="-2"/>
        </w:rPr>
        <w:t>revenue</w:t>
      </w:r>
      <w:r>
        <w:rPr>
          <w:rFonts w:ascii="Century" w:hAnsi="Century" w:cs="Century" w:eastAsia="Century"/>
          <w:color w:val="231F20"/>
          <w:spacing w:val="37"/>
        </w:rPr>
        <w:t> </w:t>
      </w:r>
      <w:r>
        <w:rPr>
          <w:rFonts w:ascii="Century" w:hAnsi="Century" w:cs="Century" w:eastAsia="Century"/>
          <w:color w:val="231F20"/>
        </w:rPr>
        <w:t>collection</w:t>
      </w:r>
      <w:r>
        <w:rPr>
          <w:rFonts w:ascii="Century" w:hAnsi="Century" w:cs="Century" w:eastAsia="Century"/>
          <w:color w:val="231F20"/>
          <w:spacing w:val="37"/>
        </w:rPr>
        <w:t> </w:t>
      </w:r>
      <w:r>
        <w:rPr>
          <w:rFonts w:ascii="Century" w:hAnsi="Century" w:cs="Century" w:eastAsia="Century"/>
          <w:color w:val="231F20"/>
        </w:rPr>
        <w:t>is</w:t>
      </w:r>
      <w:r>
        <w:rPr>
          <w:rFonts w:ascii="Century" w:hAnsi="Century" w:cs="Century" w:eastAsia="Century"/>
          <w:color w:val="231F20"/>
          <w:spacing w:val="37"/>
        </w:rPr>
        <w:t> </w:t>
      </w:r>
      <w:r>
        <w:rPr>
          <w:rFonts w:ascii="Century" w:hAnsi="Century" w:cs="Century" w:eastAsia="Century"/>
          <w:color w:val="231F20"/>
        </w:rPr>
        <w:t>ex-</w:t>
      </w:r>
      <w:r>
        <w:rPr>
          <w:rFonts w:ascii="Century" w:hAnsi="Century" w:cs="Century" w:eastAsia="Century"/>
          <w:color w:val="231F20"/>
          <w:spacing w:val="25"/>
          <w:w w:val="102"/>
        </w:rPr>
        <w:t> </w:t>
      </w:r>
      <w:r>
        <w:rPr>
          <w:rFonts w:ascii="Century" w:hAnsi="Century" w:cs="Century" w:eastAsia="Century"/>
          <w:color w:val="231F20"/>
        </w:rPr>
        <w:t>pected</w:t>
      </w:r>
      <w:r>
        <w:rPr>
          <w:rFonts w:ascii="Century" w:hAnsi="Century" w:cs="Century" w:eastAsia="Century"/>
          <w:color w:val="231F20"/>
          <w:spacing w:val="49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49"/>
        </w:rPr>
        <w:t> </w:t>
      </w:r>
      <w:r>
        <w:rPr>
          <w:rFonts w:ascii="Century" w:hAnsi="Century" w:cs="Century" w:eastAsia="Century"/>
          <w:color w:val="231F20"/>
        </w:rPr>
        <w:t>register  a</w:t>
      </w:r>
      <w:r>
        <w:rPr>
          <w:rFonts w:ascii="Century" w:hAnsi="Century" w:cs="Century" w:eastAsia="Century"/>
          <w:color w:val="231F20"/>
          <w:spacing w:val="49"/>
        </w:rPr>
        <w:t> </w:t>
      </w:r>
      <w:r>
        <w:rPr>
          <w:rFonts w:ascii="Century" w:hAnsi="Century" w:cs="Century" w:eastAsia="Century"/>
          <w:color w:val="231F20"/>
        </w:rPr>
        <w:t>marginal</w:t>
      </w:r>
      <w:r>
        <w:rPr>
          <w:rFonts w:ascii="Century" w:hAnsi="Century" w:cs="Century" w:eastAsia="Century"/>
          <w:color w:val="231F20"/>
          <w:spacing w:val="26"/>
          <w:w w:val="93"/>
        </w:rPr>
        <w:t> </w:t>
      </w:r>
      <w:r>
        <w:rPr>
          <w:rFonts w:ascii="Century" w:hAnsi="Century" w:cs="Century" w:eastAsia="Century"/>
          <w:color w:val="231F20"/>
        </w:rPr>
        <w:t>growth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</w:rPr>
        <w:t>1.4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-1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</w:rPr>
        <w:t>RM162.1</w:t>
      </w:r>
      <w:r>
        <w:rPr>
          <w:rFonts w:ascii="Century" w:hAnsi="Century" w:cs="Century" w:eastAsia="Century"/>
          <w:color w:val="231F20"/>
          <w:w w:val="96"/>
        </w:rPr>
        <w:t> </w:t>
      </w:r>
      <w:r>
        <w:rPr>
          <w:rFonts w:ascii="Century" w:hAnsi="Century" w:cs="Century" w:eastAsia="Century"/>
          <w:color w:val="231F20"/>
        </w:rPr>
        <w:t>billion</w:t>
      </w:r>
      <w:r>
        <w:rPr>
          <w:rFonts w:ascii="Century" w:hAnsi="Century" w:cs="Century" w:eastAsia="Century"/>
          <w:color w:val="231F20"/>
          <w:spacing w:val="-19"/>
        </w:rPr>
        <w:t> </w:t>
      </w:r>
      <w:r>
        <w:rPr>
          <w:rFonts w:ascii="Century" w:hAnsi="Century" w:cs="Century" w:eastAsia="Century"/>
          <w:color w:val="231F20"/>
        </w:rPr>
        <w:t>or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</w:rPr>
        <w:t>23.4</w:t>
      </w:r>
      <w:r>
        <w:rPr>
          <w:rFonts w:ascii="Century" w:hAnsi="Century" w:cs="Century" w:eastAsia="Century"/>
          <w:color w:val="231F20"/>
          <w:spacing w:val="-19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-19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  <w:spacing w:val="-5"/>
        </w:rPr>
        <w:t>GDP</w:t>
      </w:r>
      <w:r>
        <w:rPr>
          <w:rFonts w:ascii="Century" w:hAnsi="Century" w:cs="Century" w:eastAsia="Century"/>
          <w:color w:val="231F20"/>
          <w:spacing w:val="-4"/>
        </w:rPr>
        <w:t>,”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22"/>
          <w:w w:val="94"/>
        </w:rPr>
        <w:t> </w:t>
      </w:r>
      <w:r>
        <w:rPr>
          <w:rFonts w:ascii="Century" w:hAnsi="Century" w:cs="Century" w:eastAsia="Century"/>
          <w:color w:val="231F20"/>
        </w:rPr>
        <w:t>report</w:t>
      </w:r>
      <w:r>
        <w:rPr>
          <w:rFonts w:ascii="Century" w:hAnsi="Century" w:cs="Century" w:eastAsia="Century"/>
          <w:color w:val="231F20"/>
          <w:spacing w:val="-36"/>
        </w:rPr>
        <w:t> </w:t>
      </w:r>
      <w:r>
        <w:rPr>
          <w:rFonts w:ascii="Century" w:hAnsi="Century" w:cs="Century" w:eastAsia="Century"/>
          <w:color w:val="231F20"/>
        </w:rPr>
        <w:t>said.</w:t>
      </w:r>
      <w:r>
        <w:rPr>
          <w:rFonts w:ascii="Century" w:hAnsi="Century" w:cs="Century" w:eastAsia="Century"/>
          <w:color w:val="231F20"/>
          <w:spacing w:val="-36"/>
        </w:rPr>
        <w:t> </w:t>
      </w:r>
      <w:r>
        <w:rPr>
          <w:rFonts w:ascii="Century" w:hAnsi="Century" w:cs="Century" w:eastAsia="Century"/>
          <w:color w:val="231F20"/>
          <w:spacing w:val="-3"/>
        </w:rPr>
        <w:t>Ho</w:t>
      </w:r>
      <w:r>
        <w:rPr>
          <w:rFonts w:ascii="Century" w:hAnsi="Century" w:cs="Century" w:eastAsia="Century"/>
          <w:color w:val="231F20"/>
          <w:spacing w:val="-2"/>
        </w:rPr>
        <w:t>we</w:t>
      </w:r>
      <w:r>
        <w:rPr>
          <w:rFonts w:ascii="Century" w:hAnsi="Century" w:cs="Century" w:eastAsia="Century"/>
          <w:color w:val="231F20"/>
          <w:spacing w:val="-3"/>
        </w:rPr>
        <w:t>v</w:t>
      </w:r>
      <w:r>
        <w:rPr>
          <w:rFonts w:ascii="Century" w:hAnsi="Century" w:cs="Century" w:eastAsia="Century"/>
          <w:color w:val="231F20"/>
          <w:spacing w:val="-2"/>
        </w:rPr>
        <w:t>er,</w:t>
      </w:r>
      <w:r>
        <w:rPr>
          <w:rFonts w:ascii="Century" w:hAnsi="Century" w:cs="Century" w:eastAsia="Century"/>
          <w:color w:val="231F20"/>
          <w:spacing w:val="-36"/>
        </w:rPr>
        <w:t> </w:t>
      </w:r>
      <w:r>
        <w:rPr>
          <w:rFonts w:ascii="Century" w:hAnsi="Century" w:cs="Century" w:eastAsia="Century"/>
          <w:color w:val="231F20"/>
        </w:rPr>
        <w:t>tax</w:t>
      </w:r>
      <w:r>
        <w:rPr>
          <w:rFonts w:ascii="Century" w:hAnsi="Century" w:cs="Century" w:eastAsia="Century"/>
          <w:color w:val="231F20"/>
          <w:spacing w:val="-35"/>
        </w:rPr>
        <w:t> </w:t>
      </w:r>
      <w:r>
        <w:rPr>
          <w:rFonts w:ascii="Century" w:hAnsi="Century" w:cs="Century" w:eastAsia="Century"/>
          <w:color w:val="231F20"/>
          <w:spacing w:val="-2"/>
        </w:rPr>
        <w:t>revenue</w:t>
      </w:r>
      <w:r>
        <w:rPr>
          <w:rFonts w:ascii="Century" w:hAnsi="Century" w:cs="Century" w:eastAsia="Century"/>
          <w:color w:val="231F20"/>
          <w:spacing w:val="-36"/>
        </w:rPr>
        <w:t> </w:t>
      </w:r>
      <w:r>
        <w:rPr>
          <w:rFonts w:ascii="Century" w:hAnsi="Century" w:cs="Century" w:eastAsia="Century"/>
          <w:color w:val="231F20"/>
        </w:rPr>
        <w:t>is</w:t>
      </w:r>
      <w:r>
        <w:rPr>
          <w:rFonts w:ascii="Century" w:hAnsi="Century" w:cs="Century" w:eastAsia="Century"/>
          <w:color w:val="231F20"/>
          <w:spacing w:val="27"/>
          <w:w w:val="92"/>
        </w:rPr>
        <w:t> </w:t>
      </w:r>
      <w:r>
        <w:rPr>
          <w:rFonts w:ascii="Century" w:hAnsi="Century" w:cs="Century" w:eastAsia="Century"/>
          <w:color w:val="231F20"/>
        </w:rPr>
        <w:t>expected to</w:t>
      </w:r>
      <w:r>
        <w:rPr>
          <w:rFonts w:ascii="Century" w:hAnsi="Century" w:cs="Century" w:eastAsia="Century"/>
          <w:color w:val="231F20"/>
          <w:spacing w:val="1"/>
        </w:rPr>
        <w:t> </w:t>
      </w:r>
      <w:r>
        <w:rPr>
          <w:rFonts w:ascii="Century" w:hAnsi="Century" w:cs="Century" w:eastAsia="Century"/>
          <w:color w:val="231F20"/>
        </w:rPr>
        <w:t>decline</w:t>
      </w:r>
      <w:r>
        <w:rPr>
          <w:rFonts w:ascii="Century" w:hAnsi="Century" w:cs="Century" w:eastAsia="Century"/>
          <w:color w:val="231F20"/>
          <w:spacing w:val="1"/>
        </w:rPr>
        <w:t> </w:t>
      </w:r>
      <w:r>
        <w:rPr>
          <w:rFonts w:ascii="Century" w:hAnsi="Century" w:cs="Century" w:eastAsia="Century"/>
          <w:color w:val="231F20"/>
        </w:rPr>
        <w:t>5.7</w:t>
      </w:r>
      <w:r>
        <w:rPr>
          <w:rFonts w:ascii="Century" w:hAnsi="Century" w:cs="Century" w:eastAsia="Century"/>
          <w:color w:val="231F20"/>
          <w:spacing w:val="1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1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1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w w:val="96"/>
        </w:rPr>
        <w:t> </w:t>
      </w:r>
      <w:r>
        <w:rPr>
          <w:rFonts w:ascii="Century" w:hAnsi="Century" w:cs="Century" w:eastAsia="Century"/>
          <w:color w:val="231F20"/>
        </w:rPr>
        <w:t>RM106.5</w:t>
      </w:r>
      <w:r>
        <w:rPr>
          <w:rFonts w:ascii="Century" w:hAnsi="Century" w:cs="Century" w:eastAsia="Century"/>
          <w:color w:val="231F20"/>
          <w:spacing w:val="-16"/>
        </w:rPr>
        <w:t> </w:t>
      </w:r>
      <w:r>
        <w:rPr>
          <w:rFonts w:ascii="Century" w:hAnsi="Century" w:cs="Century" w:eastAsia="Century"/>
          <w:color w:val="231F20"/>
        </w:rPr>
        <w:t>billion,</w:t>
      </w:r>
      <w:r>
        <w:rPr>
          <w:rFonts w:ascii="Century" w:hAnsi="Century" w:cs="Century" w:eastAsia="Century"/>
          <w:color w:val="231F20"/>
          <w:spacing w:val="-15"/>
        </w:rPr>
        <w:t> </w:t>
      </w:r>
      <w:r>
        <w:rPr>
          <w:rFonts w:ascii="Century" w:hAnsi="Century" w:cs="Century" w:eastAsia="Century"/>
          <w:color w:val="231F20"/>
        </w:rPr>
        <w:t>contributing</w:t>
      </w:r>
      <w:r>
        <w:rPr>
          <w:rFonts w:ascii="Century" w:hAnsi="Century" w:cs="Century" w:eastAsia="Century"/>
          <w:color w:val="231F20"/>
          <w:spacing w:val="-15"/>
        </w:rPr>
        <w:t> </w:t>
      </w:r>
      <w:r>
        <w:rPr>
          <w:rFonts w:ascii="Century" w:hAnsi="Century" w:cs="Century" w:eastAsia="Century"/>
          <w:color w:val="231F20"/>
        </w:rPr>
        <w:t>65.7</w:t>
      </w:r>
      <w:r>
        <w:rPr>
          <w:rFonts w:ascii="Century" w:hAnsi="Century" w:cs="Century" w:eastAsia="Century"/>
          <w:color w:val="231F20"/>
          <w:spacing w:val="21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-19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</w:rPr>
        <w:t>total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  <w:spacing w:val="-2"/>
        </w:rPr>
        <w:t>rev</w:t>
      </w:r>
      <w:r>
        <w:rPr>
          <w:rFonts w:ascii="Century" w:hAnsi="Century" w:cs="Century" w:eastAsia="Century"/>
          <w:color w:val="231F20"/>
          <w:spacing w:val="-1"/>
        </w:rPr>
        <w:t>enue.</w:t>
      </w:r>
      <w:r>
        <w:rPr>
          <w:rFonts w:ascii="Century" w:hAnsi="Century" w:cs="Century" w:eastAsia="Century"/>
        </w:rPr>
      </w:r>
    </w:p>
    <w:p>
      <w:pPr>
        <w:pStyle w:val="BodyText"/>
        <w:spacing w:line="194" w:lineRule="exact"/>
        <w:ind w:left="65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account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con-</w:t>
      </w:r>
      <w:r>
        <w:rPr>
          <w:rFonts w:ascii="Century"/>
          <w:color w:val="231F20"/>
          <w:w w:val="103"/>
        </w:rPr>
        <w:t> </w:t>
      </w:r>
      <w:r>
        <w:rPr>
          <w:rFonts w:ascii="Century"/>
          <w:color w:val="231F20"/>
        </w:rPr>
        <w:t>traction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direct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indirect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  <w:spacing w:val="-2"/>
        </w:rPr>
        <w:t>tax</w:t>
      </w:r>
      <w:r>
        <w:rPr>
          <w:rFonts w:ascii="Century"/>
          <w:color w:val="231F20"/>
          <w:spacing w:val="-1"/>
        </w:rPr>
        <w:t>es,</w:t>
      </w:r>
      <w:r>
        <w:rPr>
          <w:rFonts w:ascii="Century"/>
          <w:color w:val="231F20"/>
          <w:spacing w:val="23"/>
          <w:w w:val="98"/>
        </w:rPr>
        <w:t> </w:t>
      </w:r>
      <w:r>
        <w:rPr>
          <w:rFonts w:ascii="Century"/>
          <w:color w:val="231F20"/>
          <w:w w:val="95"/>
        </w:rPr>
        <w:t>reflecting</w:t>
      </w:r>
      <w:r>
        <w:rPr>
          <w:rFonts w:ascii="Century"/>
          <w:color w:val="231F20"/>
          <w:spacing w:val="-15"/>
          <w:w w:val="95"/>
        </w:rPr>
        <w:t> </w:t>
      </w:r>
      <w:r>
        <w:rPr>
          <w:rFonts w:ascii="Century"/>
          <w:color w:val="231F20"/>
          <w:spacing w:val="-2"/>
          <w:w w:val="95"/>
        </w:rPr>
        <w:t>slower</w:t>
      </w:r>
      <w:r>
        <w:rPr>
          <w:rFonts w:ascii="Century"/>
          <w:color w:val="231F20"/>
          <w:spacing w:val="-14"/>
          <w:w w:val="95"/>
        </w:rPr>
        <w:t> </w:t>
      </w:r>
      <w:r>
        <w:rPr>
          <w:rFonts w:ascii="Century"/>
          <w:color w:val="231F20"/>
          <w:spacing w:val="-1"/>
          <w:w w:val="95"/>
        </w:rPr>
        <w:t>pr</w:t>
      </w:r>
      <w:r>
        <w:rPr>
          <w:rFonts w:ascii="Century"/>
          <w:color w:val="231F20"/>
          <w:spacing w:val="-2"/>
          <w:w w:val="95"/>
        </w:rPr>
        <w:t>iv</w:t>
      </w:r>
      <w:r>
        <w:rPr>
          <w:rFonts w:ascii="Century"/>
          <w:color w:val="231F20"/>
          <w:spacing w:val="-1"/>
          <w:w w:val="95"/>
        </w:rPr>
        <w:t>ate</w:t>
      </w:r>
      <w:r>
        <w:rPr>
          <w:rFonts w:ascii="Century"/>
          <w:color w:val="231F20"/>
          <w:spacing w:val="-14"/>
          <w:w w:val="95"/>
        </w:rPr>
        <w:t> </w:t>
      </w:r>
      <w:r>
        <w:rPr>
          <w:rFonts w:ascii="Century"/>
          <w:color w:val="231F20"/>
          <w:spacing w:val="-2"/>
          <w:w w:val="95"/>
        </w:rPr>
        <w:t>inv</w:t>
      </w:r>
      <w:r>
        <w:rPr>
          <w:rFonts w:ascii="Century"/>
          <w:color w:val="231F20"/>
          <w:spacing w:val="-1"/>
          <w:w w:val="95"/>
        </w:rPr>
        <w:t>estment</w:t>
      </w:r>
      <w:r>
        <w:rPr>
          <w:rFonts w:ascii="Century"/>
          <w:color w:val="231F20"/>
          <w:spacing w:val="25"/>
          <w:w w:val="95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consumption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activity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20"/>
          <w:w w:val="96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wer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profitability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usinesses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99" w:lineRule="exact"/>
        <w:ind w:left="65" w:right="0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contrast,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returns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  <w:spacing w:val="-3"/>
        </w:rPr>
        <w:t>invest-</w:t>
      </w:r>
      <w:r>
        <w:rPr>
          <w:rFonts w:ascii="Century"/>
        </w:rPr>
      </w:r>
    </w:p>
    <w:p>
      <w:pPr>
        <w:pStyle w:val="BodyText"/>
        <w:spacing w:line="194" w:lineRule="exact" w:before="11"/>
        <w:ind w:left="65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ment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proceeds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se-</w:t>
      </w:r>
      <w:r>
        <w:rPr>
          <w:rFonts w:ascii="Century"/>
          <w:color w:val="231F20"/>
          <w:spacing w:val="20"/>
          <w:w w:val="101"/>
        </w:rPr>
        <w:t> </w:t>
      </w:r>
      <w:r>
        <w:rPr>
          <w:rFonts w:ascii="Century"/>
          <w:color w:val="231F20"/>
        </w:rPr>
        <w:t>curitisation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are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boost</w:t>
      </w:r>
      <w:r>
        <w:rPr>
          <w:rFonts w:ascii="Century"/>
          <w:color w:val="231F20"/>
          <w:spacing w:val="21"/>
          <w:w w:val="99"/>
        </w:rPr>
        <w:t> </w:t>
      </w:r>
      <w:r>
        <w:rPr>
          <w:rFonts w:ascii="Century"/>
          <w:color w:val="231F20"/>
        </w:rPr>
        <w:t>non-tax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2"/>
        </w:rPr>
        <w:t>revenue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18.5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3"/>
          <w:w w:val="96"/>
        </w:rPr>
        <w:t> </w:t>
      </w:r>
      <w:r>
        <w:rPr>
          <w:rFonts w:ascii="Century"/>
          <w:color w:val="231F20"/>
        </w:rPr>
        <w:t>RM55.6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RM46.9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w w:val="95"/>
        </w:rPr>
        <w:t> </w:t>
      </w:r>
      <w:r>
        <w:rPr>
          <w:rFonts w:ascii="Century"/>
          <w:color w:val="231F20"/>
          <w:spacing w:val="-4"/>
        </w:rPr>
        <w:t>pr</w:t>
      </w:r>
      <w:r>
        <w:rPr>
          <w:rFonts w:ascii="Century"/>
          <w:color w:val="231F20"/>
          <w:spacing w:val="-3"/>
        </w:rPr>
        <w:t>e</w:t>
      </w:r>
      <w:r>
        <w:rPr>
          <w:rFonts w:ascii="Century"/>
          <w:color w:val="231F20"/>
          <w:spacing w:val="-4"/>
        </w:rPr>
        <w:t>vi</w:t>
      </w:r>
      <w:r>
        <w:rPr>
          <w:rFonts w:ascii="Century"/>
          <w:color w:val="231F20"/>
          <w:spacing w:val="-3"/>
        </w:rPr>
        <w:t>o</w:t>
      </w:r>
      <w:r>
        <w:rPr>
          <w:rFonts w:ascii="Century"/>
          <w:color w:val="231F20"/>
          <w:spacing w:val="-4"/>
        </w:rPr>
        <w:t>usly.</w:t>
      </w:r>
      <w:r>
        <w:rPr>
          <w:rFonts w:ascii="Century"/>
        </w:rPr>
      </w:r>
    </w:p>
    <w:p>
      <w:pPr>
        <w:pStyle w:val="BodyText"/>
        <w:spacing w:line="194" w:lineRule="exact"/>
        <w:ind w:left="65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oil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gas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industry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remains</w:t>
      </w:r>
      <w:r>
        <w:rPr>
          <w:rFonts w:ascii="Century"/>
          <w:color w:val="231F20"/>
          <w:spacing w:val="26"/>
          <w:w w:val="9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largest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contributor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tax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rev-</w:t>
      </w:r>
      <w:r>
        <w:rPr>
          <w:rFonts w:ascii="Century"/>
          <w:color w:val="231F20"/>
          <w:spacing w:val="21"/>
          <w:w w:val="99"/>
        </w:rPr>
        <w:t> </w:t>
      </w:r>
      <w:r>
        <w:rPr>
          <w:rFonts w:ascii="Century"/>
          <w:color w:val="231F20"/>
        </w:rPr>
        <w:t>enue,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  <w:spacing w:val="-1"/>
        </w:rPr>
        <w:t>followed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wholesale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2"/>
          <w:w w:val="96"/>
        </w:rPr>
        <w:t> </w:t>
      </w:r>
      <w:r>
        <w:rPr>
          <w:rFonts w:ascii="Century"/>
          <w:color w:val="231F20"/>
          <w:w w:val="95"/>
        </w:rPr>
        <w:t>retail, manufacturing</w:t>
      </w:r>
      <w:r>
        <w:rPr>
          <w:rFonts w:ascii="Century"/>
          <w:color w:val="231F20"/>
          <w:spacing w:val="1"/>
          <w:w w:val="95"/>
        </w:rPr>
        <w:t> </w:t>
      </w:r>
      <w:r>
        <w:rPr>
          <w:rFonts w:ascii="Century"/>
          <w:color w:val="231F20"/>
          <w:w w:val="95"/>
        </w:rPr>
        <w:t>and</w:t>
      </w:r>
      <w:r>
        <w:rPr>
          <w:rFonts w:ascii="Century"/>
          <w:color w:val="231F20"/>
          <w:spacing w:val="1"/>
          <w:w w:val="95"/>
        </w:rPr>
        <w:t> </w:t>
      </w:r>
      <w:r>
        <w:rPr>
          <w:rFonts w:ascii="Century"/>
          <w:color w:val="231F20"/>
          <w:w w:val="95"/>
        </w:rPr>
        <w:t>financial</w:t>
      </w:r>
      <w:r>
        <w:rPr>
          <w:rFonts w:ascii="Century"/>
          <w:color w:val="231F20"/>
          <w:spacing w:val="26"/>
          <w:w w:val="95"/>
        </w:rPr>
        <w:t> </w:t>
      </w:r>
      <w:r>
        <w:rPr>
          <w:rFonts w:ascii="Century"/>
          <w:color w:val="231F20"/>
        </w:rPr>
        <w:t>intermediaries.</w:t>
      </w:r>
      <w:r>
        <w:rPr>
          <w:rFonts w:ascii="Century"/>
        </w:rPr>
      </w:r>
    </w:p>
    <w:p>
      <w:pPr>
        <w:pStyle w:val="BodyText"/>
        <w:spacing w:line="194" w:lineRule="exact"/>
        <w:ind w:left="65"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32"/>
        </w:rPr>
        <w:t> </w:t>
      </w:r>
      <w:r>
        <w:rPr>
          <w:rFonts w:ascii="Century" w:hAnsi="Century" w:cs="Century" w:eastAsia="Century"/>
          <w:color w:val="231F20"/>
        </w:rPr>
        <w:t>federal</w:t>
      </w:r>
      <w:r>
        <w:rPr>
          <w:rFonts w:ascii="Century" w:hAnsi="Century" w:cs="Century" w:eastAsia="Century"/>
          <w:color w:val="231F20"/>
          <w:spacing w:val="32"/>
        </w:rPr>
        <w:t> </w:t>
      </w:r>
      <w:r>
        <w:rPr>
          <w:rFonts w:ascii="Century" w:hAnsi="Century" w:cs="Century" w:eastAsia="Century"/>
          <w:color w:val="231F20"/>
          <w:spacing w:val="-1"/>
        </w:rPr>
        <w:t>go</w:t>
      </w:r>
      <w:r>
        <w:rPr>
          <w:rFonts w:ascii="Century" w:hAnsi="Century" w:cs="Century" w:eastAsia="Century"/>
          <w:color w:val="231F20"/>
          <w:spacing w:val="-2"/>
        </w:rPr>
        <w:t>v</w:t>
      </w:r>
      <w:r>
        <w:rPr>
          <w:rFonts w:ascii="Century" w:hAnsi="Century" w:cs="Century" w:eastAsia="Century"/>
          <w:color w:val="231F20"/>
          <w:spacing w:val="-1"/>
        </w:rPr>
        <w:t>er</w:t>
      </w:r>
      <w:r>
        <w:rPr>
          <w:rFonts w:ascii="Century" w:hAnsi="Century" w:cs="Century" w:eastAsia="Century"/>
          <w:color w:val="231F20"/>
          <w:spacing w:val="-2"/>
        </w:rPr>
        <w:t>nment’s</w:t>
      </w:r>
      <w:r>
        <w:rPr>
          <w:rFonts w:ascii="Century" w:hAnsi="Century" w:cs="Century" w:eastAsia="Century"/>
          <w:color w:val="231F20"/>
          <w:spacing w:val="32"/>
        </w:rPr>
        <w:t> </w:t>
      </w:r>
      <w:r>
        <w:rPr>
          <w:rFonts w:ascii="Century" w:hAnsi="Century" w:cs="Century" w:eastAsia="Century"/>
          <w:color w:val="231F20"/>
        </w:rPr>
        <w:t>ex-</w:t>
      </w:r>
      <w:r>
        <w:rPr>
          <w:rFonts w:ascii="Century" w:hAnsi="Century" w:cs="Century" w:eastAsia="Century"/>
          <w:color w:val="231F20"/>
          <w:spacing w:val="21"/>
          <w:w w:val="102"/>
        </w:rPr>
        <w:t> </w:t>
      </w:r>
      <w:r>
        <w:rPr>
          <w:rFonts w:ascii="Century" w:hAnsi="Century" w:cs="Century" w:eastAsia="Century"/>
          <w:color w:val="231F20"/>
        </w:rPr>
        <w:t>penditure</w:t>
      </w:r>
      <w:r>
        <w:rPr>
          <w:rFonts w:ascii="Century" w:hAnsi="Century" w:cs="Century" w:eastAsia="Century"/>
          <w:color w:val="231F20"/>
          <w:spacing w:val="-27"/>
        </w:rPr>
        <w:t> </w:t>
      </w:r>
      <w:r>
        <w:rPr>
          <w:rFonts w:ascii="Century" w:hAnsi="Century" w:cs="Century" w:eastAsia="Century"/>
          <w:color w:val="231F20"/>
        </w:rPr>
        <w:t>is</w:t>
      </w:r>
      <w:r>
        <w:rPr>
          <w:rFonts w:ascii="Century" w:hAnsi="Century" w:cs="Century" w:eastAsia="Century"/>
          <w:color w:val="231F20"/>
          <w:spacing w:val="-26"/>
        </w:rPr>
        <w:t> </w:t>
      </w:r>
      <w:r>
        <w:rPr>
          <w:rFonts w:ascii="Century" w:hAnsi="Century" w:cs="Century" w:eastAsia="Century"/>
          <w:color w:val="231F20"/>
        </w:rPr>
        <w:t>expected</w:t>
      </w:r>
      <w:r>
        <w:rPr>
          <w:rFonts w:ascii="Century" w:hAnsi="Century" w:cs="Century" w:eastAsia="Century"/>
          <w:color w:val="231F20"/>
          <w:spacing w:val="-27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-26"/>
        </w:rPr>
        <w:t> </w:t>
      </w:r>
      <w:r>
        <w:rPr>
          <w:rFonts w:ascii="Century" w:hAnsi="Century" w:cs="Century" w:eastAsia="Century"/>
          <w:color w:val="231F20"/>
        </w:rPr>
        <w:t>rise</w:t>
      </w:r>
      <w:r>
        <w:rPr>
          <w:rFonts w:ascii="Century" w:hAnsi="Century" w:cs="Century" w:eastAsia="Century"/>
          <w:color w:val="231F20"/>
          <w:spacing w:val="-27"/>
        </w:rPr>
        <w:t> </w:t>
      </w:r>
      <w:r>
        <w:rPr>
          <w:rFonts w:ascii="Century" w:hAnsi="Century" w:cs="Century" w:eastAsia="Century"/>
          <w:color w:val="231F20"/>
        </w:rPr>
        <w:t>8.9</w:t>
      </w:r>
      <w:r>
        <w:rPr>
          <w:rFonts w:ascii="Century" w:hAnsi="Century" w:cs="Century" w:eastAsia="Century"/>
          <w:color w:val="231F20"/>
          <w:spacing w:val="-26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23"/>
          <w:w w:val="99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2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2"/>
        </w:rPr>
        <w:t> </w:t>
      </w:r>
      <w:r>
        <w:rPr>
          <w:rFonts w:ascii="Century" w:hAnsi="Century" w:cs="Century" w:eastAsia="Century"/>
          <w:color w:val="231F20"/>
        </w:rPr>
        <w:t>RM213.7</w:t>
      </w:r>
      <w:r>
        <w:rPr>
          <w:rFonts w:ascii="Century" w:hAnsi="Century" w:cs="Century" w:eastAsia="Century"/>
          <w:color w:val="231F20"/>
          <w:spacing w:val="2"/>
        </w:rPr>
        <w:t> </w:t>
      </w:r>
      <w:r>
        <w:rPr>
          <w:rFonts w:ascii="Century" w:hAnsi="Century" w:cs="Century" w:eastAsia="Century"/>
          <w:color w:val="231F20"/>
        </w:rPr>
        <w:t>billion</w:t>
      </w:r>
      <w:r>
        <w:rPr>
          <w:rFonts w:ascii="Century" w:hAnsi="Century" w:cs="Century" w:eastAsia="Century"/>
          <w:color w:val="231F20"/>
          <w:spacing w:val="2"/>
        </w:rPr>
        <w:t> </w:t>
      </w:r>
      <w:r>
        <w:rPr>
          <w:rFonts w:ascii="Century" w:hAnsi="Century" w:cs="Century" w:eastAsia="Century"/>
          <w:color w:val="231F20"/>
        </w:rPr>
        <w:t>against</w:t>
      </w:r>
      <w:r>
        <w:rPr>
          <w:rFonts w:ascii="Century" w:hAnsi="Century" w:cs="Century" w:eastAsia="Century"/>
          <w:color w:val="231F20"/>
          <w:w w:val="94"/>
        </w:rPr>
        <w:t> </w:t>
      </w:r>
      <w:r>
        <w:rPr>
          <w:rFonts w:ascii="Century" w:hAnsi="Century" w:cs="Century" w:eastAsia="Century"/>
          <w:color w:val="231F20"/>
        </w:rPr>
        <w:t>2008.</w:t>
      </w:r>
      <w:r>
        <w:rPr>
          <w:rFonts w:ascii="Century" w:hAnsi="Century" w:cs="Century" w:eastAsia="Century"/>
          <w:color w:val="231F20"/>
          <w:spacing w:val="7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7"/>
        </w:rPr>
        <w:t> </w:t>
      </w:r>
      <w:r>
        <w:rPr>
          <w:rFonts w:ascii="Century" w:hAnsi="Century" w:cs="Century" w:eastAsia="Century"/>
          <w:color w:val="231F20"/>
        </w:rPr>
        <w:t>this,</w:t>
      </w:r>
      <w:r>
        <w:rPr>
          <w:rFonts w:ascii="Century" w:hAnsi="Century" w:cs="Century" w:eastAsia="Century"/>
          <w:color w:val="231F20"/>
          <w:spacing w:val="7"/>
        </w:rPr>
        <w:t> </w:t>
      </w:r>
      <w:r>
        <w:rPr>
          <w:rFonts w:ascii="Century" w:hAnsi="Century" w:cs="Century" w:eastAsia="Century"/>
          <w:color w:val="231F20"/>
        </w:rPr>
        <w:t>RM160.2</w:t>
      </w:r>
      <w:r>
        <w:rPr>
          <w:rFonts w:ascii="Century" w:hAnsi="Century" w:cs="Century" w:eastAsia="Century"/>
          <w:color w:val="231F20"/>
          <w:spacing w:val="7"/>
        </w:rPr>
        <w:t> </w:t>
      </w:r>
      <w:r>
        <w:rPr>
          <w:rFonts w:ascii="Century" w:hAnsi="Century" w:cs="Century" w:eastAsia="Century"/>
          <w:color w:val="231F20"/>
        </w:rPr>
        <w:t>billion,</w:t>
      </w:r>
      <w:r>
        <w:rPr>
          <w:rFonts w:ascii="Century" w:hAnsi="Century" w:cs="Century" w:eastAsia="Century"/>
          <w:color w:val="231F20"/>
          <w:spacing w:val="8"/>
        </w:rPr>
        <w:t> </w:t>
      </w:r>
      <w:r>
        <w:rPr>
          <w:rFonts w:ascii="Century" w:hAnsi="Century" w:cs="Century" w:eastAsia="Century"/>
          <w:color w:val="231F20"/>
        </w:rPr>
        <w:t>or</w:t>
      </w:r>
      <w:r>
        <w:rPr>
          <w:rFonts w:ascii="Century" w:hAnsi="Century" w:cs="Century" w:eastAsia="Century"/>
        </w:rPr>
      </w:r>
    </w:p>
    <w:p>
      <w:pPr>
        <w:pStyle w:val="BodyText"/>
        <w:spacing w:line="194" w:lineRule="exact"/>
        <w:ind w:left="65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74.9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  <w:spacing w:val="-1"/>
        </w:rPr>
        <w:t>opera</w:t>
      </w:r>
      <w:r>
        <w:rPr>
          <w:rFonts w:ascii="Century"/>
          <w:color w:val="231F20"/>
          <w:spacing w:val="-2"/>
        </w:rPr>
        <w:t>ting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ex-</w:t>
      </w:r>
      <w:r>
        <w:rPr>
          <w:rFonts w:ascii="Century"/>
          <w:color w:val="231F20"/>
          <w:spacing w:val="27"/>
          <w:w w:val="102"/>
        </w:rPr>
        <w:t> </w:t>
      </w:r>
      <w:r>
        <w:rPr>
          <w:rFonts w:ascii="Century"/>
          <w:color w:val="231F20"/>
        </w:rPr>
        <w:t>penditure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rest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  <w:spacing w:val="-2"/>
        </w:rPr>
        <w:t>dev</w:t>
      </w:r>
      <w:r>
        <w:rPr>
          <w:rFonts w:ascii="Century"/>
          <w:color w:val="231F20"/>
          <w:spacing w:val="-1"/>
        </w:rPr>
        <w:t>el-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  <w:w w:val="95"/>
        </w:rPr>
        <w:t>opment</w:t>
      </w:r>
      <w:r>
        <w:rPr>
          <w:rFonts w:ascii="Century"/>
          <w:color w:val="231F20"/>
          <w:spacing w:val="30"/>
          <w:w w:val="95"/>
        </w:rPr>
        <w:t> </w:t>
      </w:r>
      <w:r>
        <w:rPr>
          <w:rFonts w:ascii="Century"/>
          <w:color w:val="231F20"/>
          <w:spacing w:val="-1"/>
          <w:w w:val="95"/>
        </w:rPr>
        <w:t>purposes.</w:t>
      </w:r>
      <w:r>
        <w:rPr>
          <w:rFonts w:ascii="Century"/>
        </w:rPr>
      </w:r>
    </w:p>
    <w:p>
      <w:pPr>
        <w:pStyle w:val="BodyText"/>
        <w:spacing w:line="196" w:lineRule="exact"/>
        <w:ind w:left="65" w:right="65" w:firstLine="0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use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  <w:spacing w:val="-2"/>
        </w:rPr>
        <w:t>accumulated</w:t>
      </w:r>
      <w:r>
        <w:rPr>
          <w:rFonts w:ascii="Century"/>
          <w:color w:val="231F20"/>
          <w:spacing w:val="21"/>
          <w:w w:val="95"/>
        </w:rPr>
        <w:t> </w:t>
      </w:r>
      <w:r>
        <w:rPr>
          <w:rFonts w:ascii="Century"/>
          <w:color w:val="231F20"/>
        </w:rPr>
        <w:t>financial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assets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  <w:spacing w:val="-2"/>
        </w:rPr>
        <w:t>state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  <w:spacing w:val="-1"/>
        </w:rPr>
        <w:t>gov-</w:t>
      </w:r>
      <w:r>
        <w:rPr>
          <w:rFonts w:ascii="Century"/>
          <w:color w:val="231F20"/>
          <w:spacing w:val="24"/>
          <w:w w:val="98"/>
        </w:rPr>
        <w:t> </w:t>
      </w:r>
      <w:r>
        <w:rPr>
          <w:rFonts w:ascii="Century"/>
          <w:color w:val="231F20"/>
        </w:rPr>
        <w:t>ernments.</w:t>
      </w:r>
      <w:r>
        <w:rPr>
          <w:rFonts w:ascii="Century"/>
        </w:rPr>
      </w:r>
    </w:p>
    <w:p>
      <w:pPr>
        <w:pStyle w:val="BodyText"/>
        <w:spacing w:line="196" w:lineRule="exact"/>
        <w:ind w:left="65" w:right="65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6"/>
        </w:rPr>
        <w:t>Total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  <w:spacing w:val="-2"/>
        </w:rPr>
        <w:t>revenue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projected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6"/>
          <w:w w:val="96"/>
        </w:rPr>
        <w:t> </w:t>
      </w:r>
      <w:r>
        <w:rPr>
          <w:rFonts w:ascii="Century"/>
          <w:color w:val="231F20"/>
        </w:rPr>
        <w:t>drop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4.8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RM16.3</w:t>
      </w:r>
      <w:r>
        <w:rPr>
          <w:rFonts w:ascii="Century"/>
          <w:color w:val="231F20"/>
          <w:w w:val="95"/>
        </w:rPr>
        <w:t> billion,</w:t>
      </w:r>
      <w:r>
        <w:rPr>
          <w:rFonts w:ascii="Century"/>
          <w:color w:val="231F20"/>
          <w:spacing w:val="-7"/>
          <w:w w:val="95"/>
        </w:rPr>
        <w:t> </w:t>
      </w:r>
      <w:r>
        <w:rPr>
          <w:rFonts w:ascii="Century"/>
          <w:color w:val="231F20"/>
          <w:w w:val="95"/>
        </w:rPr>
        <w:t>from</w:t>
      </w:r>
      <w:r>
        <w:rPr>
          <w:rFonts w:ascii="Century"/>
          <w:color w:val="231F20"/>
          <w:spacing w:val="-7"/>
          <w:w w:val="95"/>
        </w:rPr>
        <w:t> </w:t>
      </w:r>
      <w:r>
        <w:rPr>
          <w:rFonts w:ascii="Century"/>
          <w:color w:val="231F20"/>
          <w:w w:val="95"/>
        </w:rPr>
        <w:t>RM17.2</w:t>
      </w:r>
      <w:r>
        <w:rPr>
          <w:rFonts w:ascii="Century"/>
          <w:color w:val="231F20"/>
          <w:spacing w:val="-7"/>
          <w:w w:val="95"/>
        </w:rPr>
        <w:t> </w:t>
      </w:r>
      <w:r>
        <w:rPr>
          <w:rFonts w:ascii="Century"/>
          <w:color w:val="231F20"/>
          <w:w w:val="95"/>
        </w:rPr>
        <w:t>billion</w:t>
      </w:r>
      <w:r>
        <w:rPr>
          <w:rFonts w:ascii="Century"/>
          <w:color w:val="231F20"/>
          <w:spacing w:val="-7"/>
          <w:w w:val="95"/>
        </w:rPr>
        <w:t> </w:t>
      </w:r>
      <w:r>
        <w:rPr>
          <w:rFonts w:ascii="Century"/>
          <w:color w:val="231F20"/>
          <w:w w:val="95"/>
        </w:rPr>
        <w:t>last</w:t>
      </w:r>
      <w:r>
        <w:rPr>
          <w:rFonts w:ascii="Century"/>
          <w:color w:val="231F20"/>
          <w:w w:val="92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mainly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contraction</w:t>
      </w:r>
      <w:r>
        <w:rPr>
          <w:rFonts w:ascii="Century"/>
          <w:color w:val="231F20"/>
          <w:spacing w:val="22"/>
          <w:w w:val="97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indirect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  <w:spacing w:val="-2"/>
        </w:rPr>
        <w:t>tax</w:t>
      </w:r>
      <w:r>
        <w:rPr>
          <w:rFonts w:ascii="Century"/>
          <w:color w:val="231F20"/>
          <w:spacing w:val="-1"/>
        </w:rPr>
        <w:t>es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wer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re-</w:t>
      </w:r>
      <w:r>
        <w:rPr>
          <w:rFonts w:ascii="Century"/>
          <w:color w:val="231F20"/>
          <w:spacing w:val="26"/>
          <w:w w:val="102"/>
        </w:rPr>
        <w:t> </w:t>
      </w:r>
      <w:r>
        <w:rPr>
          <w:rFonts w:ascii="Century"/>
          <w:color w:val="231F20"/>
          <w:spacing w:val="1"/>
          <w:w w:val="95"/>
        </w:rPr>
        <w:t>turns</w:t>
      </w:r>
      <w:r>
        <w:rPr>
          <w:rFonts w:ascii="Century"/>
          <w:color w:val="231F20"/>
          <w:spacing w:val="-3"/>
          <w:w w:val="95"/>
        </w:rPr>
        <w:t> </w:t>
      </w:r>
      <w:r>
        <w:rPr>
          <w:rFonts w:ascii="Century"/>
          <w:color w:val="231F20"/>
          <w:w w:val="95"/>
        </w:rPr>
        <w:t>on</w:t>
      </w:r>
      <w:r>
        <w:rPr>
          <w:rFonts w:ascii="Century"/>
          <w:color w:val="231F20"/>
          <w:spacing w:val="-3"/>
          <w:w w:val="95"/>
        </w:rPr>
        <w:t> </w:t>
      </w:r>
      <w:r>
        <w:rPr>
          <w:rFonts w:ascii="Century"/>
          <w:color w:val="231F20"/>
          <w:spacing w:val="-2"/>
          <w:w w:val="95"/>
        </w:rPr>
        <w:t>inv</w:t>
      </w:r>
      <w:r>
        <w:rPr>
          <w:rFonts w:ascii="Century"/>
          <w:color w:val="231F20"/>
          <w:spacing w:val="-1"/>
          <w:w w:val="95"/>
        </w:rPr>
        <w:t>estment.</w:t>
      </w:r>
      <w:r>
        <w:rPr>
          <w:rFonts w:ascii="Century"/>
        </w:rPr>
      </w:r>
    </w:p>
    <w:p>
      <w:pPr>
        <w:pStyle w:val="BodyText"/>
        <w:spacing w:line="196" w:lineRule="exact"/>
        <w:ind w:left="65" w:right="65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  <w:spacing w:val="-1"/>
          <w:w w:val="95"/>
        </w:rPr>
        <w:t>Ro</w:t>
      </w:r>
      <w:r>
        <w:rPr>
          <w:rFonts w:ascii="Century" w:hAnsi="Century" w:cs="Century" w:eastAsia="Century"/>
          <w:color w:val="231F20"/>
          <w:spacing w:val="-2"/>
          <w:w w:val="95"/>
        </w:rPr>
        <w:t>y</w:t>
      </w:r>
      <w:r>
        <w:rPr>
          <w:rFonts w:ascii="Century" w:hAnsi="Century" w:cs="Century" w:eastAsia="Century"/>
          <w:color w:val="231F20"/>
          <w:spacing w:val="-1"/>
          <w:w w:val="95"/>
        </w:rPr>
        <w:t>alties</w:t>
      </w:r>
      <w:r>
        <w:rPr>
          <w:rFonts w:ascii="Century" w:hAnsi="Century" w:cs="Century" w:eastAsia="Century"/>
          <w:color w:val="231F20"/>
          <w:spacing w:val="-5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from</w:t>
      </w:r>
      <w:r>
        <w:rPr>
          <w:rFonts w:ascii="Century" w:hAnsi="Century" w:cs="Century" w:eastAsia="Century"/>
          <w:color w:val="231F20"/>
          <w:spacing w:val="-4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petroleum</w:t>
      </w:r>
      <w:r>
        <w:rPr>
          <w:rFonts w:ascii="Century" w:hAnsi="Century" w:cs="Century" w:eastAsia="Century"/>
          <w:color w:val="231F20"/>
          <w:spacing w:val="-4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and</w:t>
      </w:r>
      <w:r>
        <w:rPr>
          <w:rFonts w:ascii="Century" w:hAnsi="Century" w:cs="Century" w:eastAsia="Century"/>
          <w:color w:val="231F20"/>
          <w:spacing w:val="24"/>
          <w:w w:val="96"/>
        </w:rPr>
        <w:t> </w:t>
      </w:r>
      <w:r>
        <w:rPr>
          <w:rFonts w:ascii="Century" w:hAnsi="Century" w:cs="Century" w:eastAsia="Century"/>
          <w:color w:val="231F20"/>
          <w:spacing w:val="-2"/>
        </w:rPr>
        <w:t>forestry</w:t>
      </w:r>
      <w:r>
        <w:rPr>
          <w:rFonts w:ascii="Century" w:hAnsi="Century" w:cs="Century" w:eastAsia="Century"/>
          <w:color w:val="231F20"/>
          <w:spacing w:val="-1"/>
        </w:rPr>
        <w:t>,</w:t>
      </w:r>
      <w:r>
        <w:rPr>
          <w:rFonts w:ascii="Century" w:hAnsi="Century" w:cs="Century" w:eastAsia="Century"/>
          <w:color w:val="231F20"/>
          <w:spacing w:val="29"/>
        </w:rPr>
        <w:t> </w:t>
      </w:r>
      <w:r>
        <w:rPr>
          <w:rFonts w:ascii="Century" w:hAnsi="Century" w:cs="Century" w:eastAsia="Century"/>
          <w:color w:val="231F20"/>
          <w:spacing w:val="-2"/>
        </w:rPr>
        <w:t>investment</w:t>
      </w:r>
      <w:r>
        <w:rPr>
          <w:rFonts w:ascii="Century" w:hAnsi="Century" w:cs="Century" w:eastAsia="Century"/>
          <w:color w:val="231F20"/>
          <w:spacing w:val="29"/>
        </w:rPr>
        <w:t> </w:t>
      </w:r>
      <w:r>
        <w:rPr>
          <w:rFonts w:ascii="Century" w:hAnsi="Century" w:cs="Century" w:eastAsia="Century"/>
          <w:color w:val="231F20"/>
        </w:rPr>
        <w:t>income,</w:t>
      </w:r>
      <w:r>
        <w:rPr>
          <w:rFonts w:ascii="Century" w:hAnsi="Century" w:cs="Century" w:eastAsia="Century"/>
          <w:color w:val="231F20"/>
          <w:spacing w:val="29"/>
          <w:w w:val="99"/>
        </w:rPr>
        <w:t> </w:t>
      </w:r>
      <w:r>
        <w:rPr>
          <w:rFonts w:ascii="Century" w:hAnsi="Century" w:cs="Century" w:eastAsia="Century"/>
          <w:color w:val="231F20"/>
        </w:rPr>
        <w:t>land</w:t>
      </w:r>
      <w:r>
        <w:rPr>
          <w:rFonts w:ascii="Century" w:hAnsi="Century" w:cs="Century" w:eastAsia="Century"/>
          <w:color w:val="231F20"/>
          <w:spacing w:val="-24"/>
        </w:rPr>
        <w:t> </w:t>
      </w:r>
      <w:r>
        <w:rPr>
          <w:rFonts w:ascii="Century" w:hAnsi="Century" w:cs="Century" w:eastAsia="Century"/>
          <w:color w:val="231F20"/>
        </w:rPr>
        <w:t>premiums</w:t>
      </w:r>
      <w:r>
        <w:rPr>
          <w:rFonts w:ascii="Century" w:hAnsi="Century" w:cs="Century" w:eastAsia="Century"/>
          <w:color w:val="231F20"/>
          <w:spacing w:val="-24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-24"/>
        </w:rPr>
        <w:t> </w:t>
      </w:r>
      <w:r>
        <w:rPr>
          <w:rFonts w:ascii="Century" w:hAnsi="Century" w:cs="Century" w:eastAsia="Century"/>
          <w:color w:val="231F20"/>
        </w:rPr>
        <w:t>other</w:t>
      </w:r>
      <w:r>
        <w:rPr>
          <w:rFonts w:ascii="Century" w:hAnsi="Century" w:cs="Century" w:eastAsia="Century"/>
          <w:color w:val="231F20"/>
          <w:spacing w:val="-24"/>
        </w:rPr>
        <w:t> </w:t>
      </w:r>
      <w:r>
        <w:rPr>
          <w:rFonts w:ascii="Century" w:hAnsi="Century" w:cs="Century" w:eastAsia="Century"/>
          <w:color w:val="231F20"/>
        </w:rPr>
        <w:t>land-</w:t>
      </w:r>
      <w:r>
        <w:rPr>
          <w:rFonts w:ascii="Century" w:hAnsi="Century" w:cs="Century" w:eastAsia="Century"/>
          <w:color w:val="231F20"/>
          <w:w w:val="97"/>
        </w:rPr>
        <w:t> </w:t>
      </w:r>
      <w:r>
        <w:rPr>
          <w:rFonts w:ascii="Century" w:hAnsi="Century" w:cs="Century" w:eastAsia="Century"/>
          <w:color w:val="231F20"/>
          <w:spacing w:val="-2"/>
        </w:rPr>
        <w:t>related</w:t>
      </w:r>
      <w:r>
        <w:rPr>
          <w:rFonts w:ascii="Century" w:hAnsi="Century" w:cs="Century" w:eastAsia="Century"/>
          <w:color w:val="231F20"/>
          <w:spacing w:val="-26"/>
        </w:rPr>
        <w:t> </w:t>
      </w:r>
      <w:r>
        <w:rPr>
          <w:rFonts w:ascii="Century" w:hAnsi="Century" w:cs="Century" w:eastAsia="Century"/>
          <w:color w:val="231F20"/>
          <w:spacing w:val="-2"/>
        </w:rPr>
        <w:t>tax</w:t>
      </w:r>
      <w:r>
        <w:rPr>
          <w:rFonts w:ascii="Century" w:hAnsi="Century" w:cs="Century" w:eastAsia="Century"/>
          <w:color w:val="231F20"/>
          <w:spacing w:val="-1"/>
        </w:rPr>
        <w:t>es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are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major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con-</w:t>
      </w:r>
      <w:r>
        <w:rPr>
          <w:rFonts w:ascii="Century" w:hAnsi="Century" w:cs="Century" w:eastAsia="Century"/>
          <w:color w:val="231F20"/>
          <w:spacing w:val="27"/>
          <w:w w:val="103"/>
        </w:rPr>
        <w:t> </w:t>
      </w:r>
      <w:r>
        <w:rPr>
          <w:rFonts w:ascii="Century" w:hAnsi="Century" w:cs="Century" w:eastAsia="Century"/>
          <w:color w:val="231F20"/>
        </w:rPr>
        <w:t>tributors</w:t>
      </w:r>
      <w:r>
        <w:rPr>
          <w:rFonts w:ascii="Century" w:hAnsi="Century" w:cs="Century" w:eastAsia="Century"/>
          <w:color w:val="231F20"/>
          <w:spacing w:val="24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25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24"/>
        </w:rPr>
        <w:t> </w:t>
      </w:r>
      <w:r>
        <w:rPr>
          <w:rFonts w:ascii="Century" w:hAnsi="Century" w:cs="Century" w:eastAsia="Century"/>
          <w:color w:val="231F20"/>
          <w:spacing w:val="-2"/>
        </w:rPr>
        <w:t>state</w:t>
      </w:r>
      <w:r>
        <w:rPr>
          <w:rFonts w:ascii="Century" w:hAnsi="Century" w:cs="Century" w:eastAsia="Century"/>
          <w:color w:val="231F20"/>
          <w:spacing w:val="25"/>
        </w:rPr>
        <w:t> </w:t>
      </w:r>
      <w:r>
        <w:rPr>
          <w:rFonts w:ascii="Century" w:hAnsi="Century" w:cs="Century" w:eastAsia="Century"/>
          <w:color w:val="231F20"/>
          <w:spacing w:val="-1"/>
        </w:rPr>
        <w:t>go</w:t>
      </w:r>
      <w:r>
        <w:rPr>
          <w:rFonts w:ascii="Century" w:hAnsi="Century" w:cs="Century" w:eastAsia="Century"/>
          <w:color w:val="231F20"/>
          <w:spacing w:val="-2"/>
        </w:rPr>
        <w:t>v</w:t>
      </w:r>
      <w:r>
        <w:rPr>
          <w:rFonts w:ascii="Century" w:hAnsi="Century" w:cs="Century" w:eastAsia="Century"/>
          <w:color w:val="231F20"/>
          <w:spacing w:val="-1"/>
        </w:rPr>
        <w:t>er</w:t>
      </w:r>
      <w:r>
        <w:rPr>
          <w:rFonts w:ascii="Century" w:hAnsi="Century" w:cs="Century" w:eastAsia="Century"/>
          <w:color w:val="231F20"/>
          <w:spacing w:val="-2"/>
        </w:rPr>
        <w:t>n</w:t>
      </w:r>
      <w:r>
        <w:rPr>
          <w:rFonts w:ascii="Century" w:hAnsi="Century" w:cs="Century" w:eastAsia="Century"/>
          <w:color w:val="231F20"/>
          <w:spacing w:val="-1"/>
        </w:rPr>
        <w:t>-</w:t>
      </w:r>
      <w:r>
        <w:rPr>
          <w:rFonts w:ascii="Century" w:hAnsi="Century" w:cs="Century" w:eastAsia="Century"/>
          <w:color w:val="231F20"/>
          <w:spacing w:val="25"/>
          <w:w w:val="110"/>
        </w:rPr>
        <w:t> </w:t>
      </w:r>
      <w:r>
        <w:rPr>
          <w:rFonts w:ascii="Century" w:hAnsi="Century" w:cs="Century" w:eastAsia="Century"/>
          <w:color w:val="231F20"/>
        </w:rPr>
        <w:t>ments’</w:t>
      </w:r>
      <w:r>
        <w:rPr>
          <w:rFonts w:ascii="Century" w:hAnsi="Century" w:cs="Century" w:eastAsia="Century"/>
          <w:color w:val="231F20"/>
          <w:spacing w:val="3"/>
        </w:rPr>
        <w:t> </w:t>
      </w:r>
      <w:r>
        <w:rPr>
          <w:rFonts w:ascii="Century" w:hAnsi="Century" w:cs="Century" w:eastAsia="Century"/>
          <w:color w:val="231F20"/>
          <w:spacing w:val="-2"/>
        </w:rPr>
        <w:t>revenue</w:t>
      </w:r>
      <w:r>
        <w:rPr>
          <w:rFonts w:ascii="Century" w:hAnsi="Century" w:cs="Century" w:eastAsia="Century"/>
          <w:color w:val="231F20"/>
          <w:spacing w:val="4"/>
        </w:rPr>
        <w:t> </w:t>
      </w:r>
      <w:r>
        <w:rPr>
          <w:rFonts w:ascii="Century" w:hAnsi="Century" w:cs="Century" w:eastAsia="Century"/>
          <w:color w:val="231F20"/>
        </w:rPr>
        <w:t>accounting</w:t>
      </w:r>
      <w:r>
        <w:rPr>
          <w:rFonts w:ascii="Century" w:hAnsi="Century" w:cs="Century" w:eastAsia="Century"/>
          <w:color w:val="231F20"/>
          <w:spacing w:val="4"/>
        </w:rPr>
        <w:t> </w:t>
      </w:r>
      <w:r>
        <w:rPr>
          <w:rFonts w:ascii="Century" w:hAnsi="Century" w:cs="Century" w:eastAsia="Century"/>
          <w:color w:val="231F20"/>
        </w:rPr>
        <w:t>for</w:t>
      </w:r>
      <w:r>
        <w:rPr>
          <w:rFonts w:ascii="Century" w:hAnsi="Century" w:cs="Century" w:eastAsia="Century"/>
        </w:rPr>
      </w:r>
    </w:p>
    <w:p>
      <w:pPr>
        <w:pStyle w:val="BodyText"/>
        <w:spacing w:line="186" w:lineRule="exact"/>
        <w:ind w:left="65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53.3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cent.</w:t>
      </w:r>
      <w:r>
        <w:rPr>
          <w:rFonts w:ascii="Century"/>
        </w:rPr>
      </w:r>
    </w:p>
    <w:p>
      <w:pPr>
        <w:pStyle w:val="BodyText"/>
        <w:spacing w:line="196" w:lineRule="exact" w:before="11"/>
        <w:ind w:left="65" w:right="65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Other sources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  <w:spacing w:val="-2"/>
        </w:rPr>
        <w:t>revenue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spacing w:val="23"/>
          <w:w w:val="97"/>
        </w:rPr>
        <w:t> </w:t>
      </w:r>
      <w:r>
        <w:rPr>
          <w:rFonts w:ascii="Century"/>
          <w:color w:val="231F20"/>
        </w:rPr>
        <w:t>clude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fees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licences</w:t>
      </w:r>
      <w:r>
        <w:rPr>
          <w:rFonts w:ascii="Century"/>
          <w:color w:val="231F20"/>
          <w:spacing w:val="4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permits,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rents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re-</w:t>
      </w:r>
      <w:r>
        <w:rPr>
          <w:rFonts w:ascii="Century"/>
        </w:rPr>
      </w:r>
    </w:p>
    <w:p>
      <w:pPr>
        <w:spacing w:after="0" w:line="196" w:lineRule="exact"/>
        <w:jc w:val="both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5" w:equalWidth="0">
            <w:col w:w="2886" w:space="158"/>
            <w:col w:w="2886" w:space="158"/>
            <w:col w:w="2886" w:space="158"/>
            <w:col w:w="2886" w:space="257"/>
            <w:col w:w="2645"/>
          </w:cols>
        </w:sectPr>
      </w:pPr>
    </w:p>
    <w:p>
      <w:pPr>
        <w:pStyle w:val="Heading7"/>
        <w:spacing w:line="378" w:lineRule="exact"/>
        <w:ind w:left="76" w:right="0"/>
        <w:jc w:val="left"/>
        <w:rPr>
          <w:b w:val="0"/>
          <w:bCs w:val="0"/>
        </w:rPr>
      </w:pPr>
      <w:r>
        <w:rPr/>
        <w:pict>
          <v:shape style="position:absolute;margin-left:167.992004pt;margin-top:28.898451pt;width:267.119pt;height:93.12pt;mso-position-horizontal-relative:page;mso-position-vertical-relative:paragraph;z-index:1768" type="#_x0000_t75" stroked="false">
            <v:imagedata r:id="rId58" o:title=""/>
          </v:shape>
        </w:pict>
      </w:r>
      <w:r>
        <w:rPr>
          <w:color w:val="231F20"/>
          <w:spacing w:val="-10"/>
          <w:w w:val="90"/>
        </w:rPr>
        <w:t>Stim</w:t>
      </w:r>
      <w:r>
        <w:rPr>
          <w:color w:val="231F20"/>
          <w:spacing w:val="-11"/>
          <w:w w:val="90"/>
        </w:rPr>
        <w:t>ulus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9"/>
          <w:w w:val="90"/>
        </w:rPr>
        <w:t>packages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8"/>
          <w:w w:val="90"/>
        </w:rPr>
        <w:t>worth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9"/>
          <w:w w:val="90"/>
        </w:rPr>
        <w:t>RM67b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6"/>
          <w:w w:val="90"/>
        </w:rPr>
        <w:t>to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1"/>
          <w:w w:val="90"/>
        </w:rPr>
        <w:t>stim</w:t>
      </w:r>
      <w:r>
        <w:rPr>
          <w:color w:val="231F20"/>
          <w:spacing w:val="-10"/>
          <w:w w:val="90"/>
        </w:rPr>
        <w:t>ula</w:t>
      </w:r>
      <w:r>
        <w:rPr>
          <w:color w:val="231F20"/>
          <w:spacing w:val="-11"/>
          <w:w w:val="90"/>
        </w:rPr>
        <w:t>te economy</w:t>
      </w:r>
      <w:r>
        <w:rPr>
          <w:b w:val="0"/>
        </w:rPr>
      </w:r>
    </w:p>
    <w:p>
      <w:pPr>
        <w:pStyle w:val="BodyText"/>
        <w:spacing w:line="186" w:lineRule="exact"/>
        <w:ind w:left="76" w:right="0" w:firstLine="0"/>
        <w:jc w:val="left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ceipts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services.</w:t>
      </w:r>
      <w:r>
        <w:rPr>
          <w:rFonts w:ascii="Century"/>
        </w:rPr>
      </w:r>
    </w:p>
    <w:p>
      <w:pPr>
        <w:pStyle w:val="BodyText"/>
        <w:spacing w:line="207" w:lineRule="exact"/>
        <w:ind w:left="236"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Grants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reimbursements</w:t>
      </w:r>
      <w:r>
        <w:rPr>
          <w:rFonts w:ascii="Century"/>
        </w:rPr>
      </w:r>
    </w:p>
    <w:p>
      <w:pPr>
        <w:spacing w:after="0" w:line="207" w:lineRule="exact"/>
        <w:jc w:val="left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2" w:equalWidth="0">
            <w:col w:w="10492" w:space="1773"/>
            <w:col w:w="2655"/>
          </w:cols>
        </w:sectPr>
      </w:pPr>
    </w:p>
    <w:p>
      <w:pPr>
        <w:pStyle w:val="BodyText"/>
        <w:spacing w:line="190" w:lineRule="exact" w:before="123"/>
        <w:ind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global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financial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crisis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took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23"/>
          <w:w w:val="97"/>
        </w:rPr>
        <w:t> </w:t>
      </w:r>
      <w:r>
        <w:rPr>
          <w:rFonts w:ascii="Century"/>
          <w:color w:val="231F20"/>
          <w:spacing w:val="1"/>
        </w:rPr>
        <w:t>turn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  <w:spacing w:val="-1"/>
        </w:rPr>
        <w:t>wor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  <w:spacing w:val="-2"/>
        </w:rPr>
        <w:t>t</w:t>
      </w:r>
      <w:r>
        <w:rPr>
          <w:rFonts w:ascii="Century"/>
          <w:color w:val="231F20"/>
          <w:spacing w:val="-1"/>
        </w:rPr>
        <w:t>ow</w:t>
      </w:r>
      <w:r>
        <w:rPr>
          <w:rFonts w:ascii="Century"/>
          <w:color w:val="231F20"/>
          <w:spacing w:val="-2"/>
        </w:rPr>
        <w:t>ards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8"/>
          <w:w w:val="94"/>
        </w:rPr>
        <w:t> </w:t>
      </w:r>
      <w:r>
        <w:rPr>
          <w:rFonts w:ascii="Century"/>
          <w:color w:val="231F20"/>
        </w:rPr>
        <w:t>second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half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2008,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prompting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announce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  <w:spacing w:val="-3"/>
        </w:rPr>
        <w:t>tw</w:t>
      </w:r>
      <w:r>
        <w:rPr>
          <w:rFonts w:ascii="Century"/>
          <w:color w:val="231F20"/>
          <w:spacing w:val="-2"/>
        </w:rPr>
        <w:t>o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stim-</w:t>
      </w:r>
      <w:r>
        <w:rPr>
          <w:rFonts w:ascii="Century"/>
          <w:color w:val="231F20"/>
          <w:spacing w:val="21"/>
          <w:w w:val="95"/>
        </w:rPr>
        <w:t> </w:t>
      </w:r>
      <w:r>
        <w:rPr>
          <w:rFonts w:ascii="Century"/>
          <w:color w:val="231F20"/>
        </w:rPr>
        <w:t>ulus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packages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worth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combined</w:t>
      </w:r>
      <w:r>
        <w:rPr>
          <w:rFonts w:ascii="Century"/>
          <w:color w:val="231F20"/>
          <w:spacing w:val="21"/>
          <w:w w:val="99"/>
        </w:rPr>
        <w:t> </w:t>
      </w:r>
      <w:r>
        <w:rPr>
          <w:rFonts w:ascii="Century"/>
          <w:color w:val="231F20"/>
        </w:rPr>
        <w:t>RM67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help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  <w:spacing w:val="-2"/>
        </w:rPr>
        <w:t>stimulate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7"/>
          <w:w w:val="94"/>
        </w:rPr>
        <w:t> </w:t>
      </w:r>
      <w:r>
        <w:rPr>
          <w:rFonts w:ascii="Century"/>
          <w:color w:val="231F20"/>
          <w:spacing w:val="-2"/>
        </w:rPr>
        <w:t>slowing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  <w:spacing w:val="-3"/>
        </w:rPr>
        <w:t>econom</w:t>
      </w:r>
      <w:r>
        <w:rPr>
          <w:rFonts w:ascii="Century"/>
          <w:color w:val="231F20"/>
          <w:spacing w:val="-4"/>
        </w:rPr>
        <w:t>y</w:t>
      </w:r>
      <w:r>
        <w:rPr>
          <w:rFonts w:ascii="Century"/>
          <w:color w:val="231F20"/>
          <w:spacing w:val="-3"/>
        </w:rPr>
        <w:t>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Under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stimulus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package</w:t>
      </w:r>
      <w:r>
        <w:rPr>
          <w:rFonts w:ascii="Century"/>
          <w:color w:val="231F20"/>
          <w:spacing w:val="23"/>
          <w:w w:val="9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RM7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billion,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sum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RM6.9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disbursed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various</w:t>
      </w:r>
      <w:r>
        <w:rPr>
          <w:rFonts w:ascii="Century"/>
          <w:color w:val="231F20"/>
          <w:spacing w:val="22"/>
          <w:w w:val="96"/>
        </w:rPr>
        <w:t> </w:t>
      </w:r>
      <w:r>
        <w:rPr>
          <w:rFonts w:ascii="Century"/>
          <w:color w:val="231F20"/>
          <w:w w:val="95"/>
        </w:rPr>
        <w:t>ministries</w:t>
      </w:r>
      <w:r>
        <w:rPr>
          <w:rFonts w:ascii="Century"/>
          <w:color w:val="231F20"/>
          <w:spacing w:val="6"/>
          <w:w w:val="95"/>
        </w:rPr>
        <w:t> </w:t>
      </w:r>
      <w:r>
        <w:rPr>
          <w:rFonts w:ascii="Century"/>
          <w:color w:val="231F20"/>
          <w:w w:val="95"/>
        </w:rPr>
        <w:t>and</w:t>
      </w:r>
      <w:r>
        <w:rPr>
          <w:rFonts w:ascii="Century"/>
          <w:color w:val="231F20"/>
          <w:spacing w:val="7"/>
          <w:w w:val="95"/>
        </w:rPr>
        <w:t> </w:t>
      </w:r>
      <w:r>
        <w:rPr>
          <w:rFonts w:ascii="Century"/>
          <w:color w:val="231F20"/>
          <w:spacing w:val="-1"/>
          <w:w w:val="95"/>
        </w:rPr>
        <w:t>agencies.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“A</w:t>
      </w:r>
      <w:r>
        <w:rPr>
          <w:rFonts w:ascii="Century" w:hAnsi="Century" w:cs="Century" w:eastAsia="Century"/>
          <w:color w:val="231F20"/>
          <w:spacing w:val="-8"/>
        </w:rPr>
        <w:t> </w:t>
      </w:r>
      <w:r>
        <w:rPr>
          <w:rFonts w:ascii="Century" w:hAnsi="Century" w:cs="Century" w:eastAsia="Century"/>
          <w:color w:val="231F20"/>
        </w:rPr>
        <w:t>total</w:t>
      </w:r>
      <w:r>
        <w:rPr>
          <w:rFonts w:ascii="Century" w:hAnsi="Century" w:cs="Century" w:eastAsia="Century"/>
          <w:color w:val="231F20"/>
          <w:spacing w:val="-7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-7"/>
        </w:rPr>
        <w:t> </w:t>
      </w:r>
      <w:r>
        <w:rPr>
          <w:rFonts w:ascii="Century" w:hAnsi="Century" w:cs="Century" w:eastAsia="Century"/>
          <w:color w:val="231F20"/>
        </w:rPr>
        <w:t>53,571</w:t>
      </w:r>
      <w:r>
        <w:rPr>
          <w:rFonts w:ascii="Century" w:hAnsi="Century" w:cs="Century" w:eastAsia="Century"/>
          <w:color w:val="231F20"/>
          <w:spacing w:val="-7"/>
        </w:rPr>
        <w:t> </w:t>
      </w:r>
      <w:r>
        <w:rPr>
          <w:rFonts w:ascii="Century" w:hAnsi="Century" w:cs="Century" w:eastAsia="Century"/>
          <w:color w:val="231F20"/>
        </w:rPr>
        <w:t>projects</w:t>
      </w:r>
      <w:r>
        <w:rPr>
          <w:rFonts w:ascii="Century" w:hAnsi="Century" w:cs="Century" w:eastAsia="Century"/>
          <w:color w:val="231F20"/>
          <w:spacing w:val="-7"/>
        </w:rPr>
        <w:t> </w:t>
      </w:r>
      <w:r>
        <w:rPr>
          <w:rFonts w:ascii="Century" w:hAnsi="Century" w:cs="Century" w:eastAsia="Century"/>
          <w:color w:val="231F20"/>
        </w:rPr>
        <w:t>worth</w:t>
      </w:r>
      <w:r>
        <w:rPr>
          <w:rFonts w:ascii="Century" w:hAnsi="Century" w:cs="Century" w:eastAsia="Century"/>
          <w:color w:val="231F20"/>
          <w:spacing w:val="21"/>
          <w:w w:val="94"/>
        </w:rPr>
        <w:t> </w:t>
      </w:r>
      <w:r>
        <w:rPr>
          <w:rFonts w:ascii="Century" w:hAnsi="Century" w:cs="Century" w:eastAsia="Century"/>
          <w:color w:val="231F20"/>
        </w:rPr>
        <w:t>RM6.1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</w:rPr>
        <w:t>billion</w:t>
      </w:r>
      <w:r>
        <w:rPr>
          <w:rFonts w:ascii="Century" w:hAnsi="Century" w:cs="Century" w:eastAsia="Century"/>
          <w:color w:val="231F20"/>
          <w:spacing w:val="11"/>
        </w:rPr>
        <w:t> </w:t>
      </w:r>
      <w:r>
        <w:rPr>
          <w:rFonts w:ascii="Century" w:hAnsi="Century" w:cs="Century" w:eastAsia="Century"/>
          <w:color w:val="231F20"/>
          <w:spacing w:val="-3"/>
        </w:rPr>
        <w:t>hav</w:t>
      </w:r>
      <w:r>
        <w:rPr>
          <w:rFonts w:ascii="Century" w:hAnsi="Century" w:cs="Century" w:eastAsia="Century"/>
          <w:color w:val="231F20"/>
          <w:spacing w:val="-2"/>
        </w:rPr>
        <w:t>e</w:t>
      </w:r>
      <w:r>
        <w:rPr>
          <w:rFonts w:ascii="Century" w:hAnsi="Century" w:cs="Century" w:eastAsia="Century"/>
          <w:color w:val="231F20"/>
          <w:spacing w:val="11"/>
        </w:rPr>
        <w:t> </w:t>
      </w:r>
      <w:r>
        <w:rPr>
          <w:rFonts w:ascii="Century" w:hAnsi="Century" w:cs="Century" w:eastAsia="Century"/>
          <w:color w:val="231F20"/>
        </w:rPr>
        <w:t>been</w:t>
      </w:r>
      <w:r>
        <w:rPr>
          <w:rFonts w:ascii="Century" w:hAnsi="Century" w:cs="Century" w:eastAsia="Century"/>
          <w:color w:val="231F20"/>
          <w:spacing w:val="11"/>
        </w:rPr>
        <w:t> </w:t>
      </w:r>
      <w:r>
        <w:rPr>
          <w:rFonts w:ascii="Century" w:hAnsi="Century" w:cs="Century" w:eastAsia="Century"/>
          <w:color w:val="231F20"/>
          <w:spacing w:val="-2"/>
        </w:rPr>
        <w:t>a</w:t>
      </w:r>
      <w:r>
        <w:rPr>
          <w:rFonts w:ascii="Century" w:hAnsi="Century" w:cs="Century" w:eastAsia="Century"/>
          <w:color w:val="231F20"/>
          <w:spacing w:val="-1"/>
        </w:rPr>
        <w:t>warded</w:t>
      </w:r>
      <w:r>
        <w:rPr>
          <w:rFonts w:ascii="Century" w:hAnsi="Century" w:cs="Century" w:eastAsia="Century"/>
          <w:color w:val="231F20"/>
          <w:spacing w:val="23"/>
          <w:w w:val="98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-2"/>
        </w:rPr>
        <w:t> at </w:t>
      </w:r>
      <w:r>
        <w:rPr>
          <w:rFonts w:ascii="Century" w:hAnsi="Century" w:cs="Century" w:eastAsia="Century"/>
          <w:color w:val="231F20"/>
        </w:rPr>
        <w:t>end-September,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</w:rPr>
        <w:t>RM4.3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</w:rPr>
        <w:t>bil-</w:t>
      </w:r>
      <w:r>
        <w:rPr>
          <w:rFonts w:ascii="Century" w:hAnsi="Century" w:cs="Century" w:eastAsia="Century"/>
          <w:color w:val="231F20"/>
          <w:spacing w:val="20"/>
          <w:w w:val="98"/>
        </w:rPr>
        <w:t> </w:t>
      </w:r>
      <w:r>
        <w:rPr>
          <w:rFonts w:ascii="Century" w:hAnsi="Century" w:cs="Century" w:eastAsia="Century"/>
          <w:color w:val="231F20"/>
        </w:rPr>
        <w:t>lion</w:t>
      </w:r>
      <w:r>
        <w:rPr>
          <w:rFonts w:ascii="Century" w:hAnsi="Century" w:cs="Century" w:eastAsia="Century"/>
          <w:color w:val="231F20"/>
          <w:spacing w:val="-11"/>
        </w:rPr>
        <w:t> </w:t>
      </w:r>
      <w:r>
        <w:rPr>
          <w:rFonts w:ascii="Century" w:hAnsi="Century" w:cs="Century" w:eastAsia="Century"/>
          <w:color w:val="231F20"/>
        </w:rPr>
        <w:t>had</w:t>
      </w:r>
      <w:r>
        <w:rPr>
          <w:rFonts w:ascii="Century" w:hAnsi="Century" w:cs="Century" w:eastAsia="Century"/>
          <w:color w:val="231F20"/>
          <w:spacing w:val="-11"/>
        </w:rPr>
        <w:t> </w:t>
      </w:r>
      <w:r>
        <w:rPr>
          <w:rFonts w:ascii="Century" w:hAnsi="Century" w:cs="Century" w:eastAsia="Century"/>
          <w:color w:val="231F20"/>
        </w:rPr>
        <w:t>been</w:t>
      </w:r>
      <w:r>
        <w:rPr>
          <w:rFonts w:ascii="Century" w:hAnsi="Century" w:cs="Century" w:eastAsia="Century"/>
          <w:color w:val="231F20"/>
          <w:spacing w:val="-10"/>
        </w:rPr>
        <w:t> </w:t>
      </w:r>
      <w:r>
        <w:rPr>
          <w:rFonts w:ascii="Century" w:hAnsi="Century" w:cs="Century" w:eastAsia="Century"/>
          <w:color w:val="231F20"/>
        </w:rPr>
        <w:t>spent,”</w:t>
      </w:r>
      <w:r>
        <w:rPr>
          <w:rFonts w:ascii="Century" w:hAnsi="Century" w:cs="Century" w:eastAsia="Century"/>
          <w:color w:val="231F20"/>
          <w:spacing w:val="-11"/>
        </w:rPr>
        <w:t> </w:t>
      </w:r>
      <w:r>
        <w:rPr>
          <w:rFonts w:ascii="Century" w:hAnsi="Century" w:cs="Century" w:eastAsia="Century"/>
          <w:color w:val="231F20"/>
        </w:rPr>
        <w:t>said</w:t>
      </w:r>
      <w:r>
        <w:rPr>
          <w:rFonts w:ascii="Century" w:hAnsi="Century" w:cs="Century" w:eastAsia="Century"/>
          <w:color w:val="231F20"/>
          <w:spacing w:val="-11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10"/>
        </w:rPr>
        <w:t> </w:t>
      </w:r>
      <w:r>
        <w:rPr>
          <w:rFonts w:ascii="Century" w:hAnsi="Century" w:cs="Century" w:eastAsia="Century"/>
          <w:color w:val="231F20"/>
        </w:rPr>
        <w:t>Eco-</w:t>
      </w:r>
      <w:r>
        <w:rPr>
          <w:rFonts w:ascii="Century" w:hAnsi="Century" w:cs="Century" w:eastAsia="Century"/>
          <w:color w:val="231F20"/>
          <w:w w:val="99"/>
        </w:rPr>
        <w:t> </w:t>
      </w:r>
      <w:r>
        <w:rPr>
          <w:rFonts w:ascii="Century" w:hAnsi="Century" w:cs="Century" w:eastAsia="Century"/>
          <w:color w:val="231F20"/>
        </w:rPr>
        <w:t>nomic</w:t>
      </w:r>
      <w:r>
        <w:rPr>
          <w:rFonts w:ascii="Century" w:hAnsi="Century" w:cs="Century" w:eastAsia="Century"/>
          <w:color w:val="231F20"/>
          <w:spacing w:val="-21"/>
        </w:rPr>
        <w:t> </w:t>
      </w:r>
      <w:r>
        <w:rPr>
          <w:rFonts w:ascii="Century" w:hAnsi="Century" w:cs="Century" w:eastAsia="Century"/>
          <w:color w:val="231F20"/>
        </w:rPr>
        <w:t>Report</w:t>
      </w:r>
      <w:r>
        <w:rPr>
          <w:rFonts w:ascii="Century" w:hAnsi="Century" w:cs="Century" w:eastAsia="Century"/>
          <w:color w:val="231F20"/>
          <w:spacing w:val="-21"/>
        </w:rPr>
        <w:t> </w:t>
      </w:r>
      <w:r>
        <w:rPr>
          <w:rFonts w:ascii="Century" w:hAnsi="Century" w:cs="Century" w:eastAsia="Century"/>
          <w:color w:val="231F20"/>
        </w:rPr>
        <w:t>2009/2010.</w:t>
      </w:r>
      <w:r>
        <w:rPr>
          <w:rFonts w:ascii="Century" w:hAnsi="Century" w:cs="Century" w:eastAsia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By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4"/>
        </w:rPr>
        <w:t>the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  <w:spacing w:val="-4"/>
        </w:rPr>
        <w:t>end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  <w:spacing w:val="-2"/>
        </w:rPr>
        <w:t>of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4"/>
        </w:rPr>
        <w:t>this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  <w:spacing w:val="-5"/>
        </w:rPr>
        <w:t>year,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  <w:spacing w:val="-4"/>
        </w:rPr>
        <w:t>all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5"/>
        </w:rPr>
        <w:t>projects</w:t>
      </w:r>
      <w:r>
        <w:rPr>
          <w:rFonts w:ascii="Century"/>
          <w:color w:val="231F20"/>
          <w:spacing w:val="21"/>
          <w:w w:val="98"/>
        </w:rPr>
        <w:t> </w:t>
      </w:r>
      <w:r>
        <w:rPr>
          <w:rFonts w:ascii="Century"/>
          <w:color w:val="231F20"/>
          <w:spacing w:val="-3"/>
        </w:rPr>
        <w:t>are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  <w:spacing w:val="-5"/>
        </w:rPr>
        <w:t>expected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  <w:spacing w:val="-3"/>
        </w:rPr>
        <w:t>to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  <w:spacing w:val="-2"/>
        </w:rPr>
        <w:t>be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  <w:spacing w:val="-5"/>
        </w:rPr>
        <w:t>fully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  <w:spacing w:val="-5"/>
        </w:rPr>
        <w:t>implemented,</w:t>
      </w:r>
      <w:r>
        <w:rPr>
          <w:rFonts w:ascii="Century"/>
          <w:color w:val="231F20"/>
          <w:spacing w:val="26"/>
          <w:w w:val="96"/>
        </w:rPr>
        <w:t> </w:t>
      </w:r>
      <w:r>
        <w:rPr>
          <w:rFonts w:ascii="Century"/>
          <w:color w:val="231F20"/>
          <w:spacing w:val="-5"/>
        </w:rPr>
        <w:t>benefitting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  <w:spacing w:val="-3"/>
        </w:rPr>
        <w:t>more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  <w:spacing w:val="-4"/>
        </w:rPr>
        <w:t>than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  <w:spacing w:val="-4"/>
        </w:rPr>
        <w:t>50,000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  <w:spacing w:val="-2"/>
        </w:rPr>
        <w:t>con-</w:t>
      </w:r>
      <w:r>
        <w:rPr>
          <w:rFonts w:ascii="Century"/>
          <w:color w:val="231F20"/>
          <w:spacing w:val="29"/>
          <w:w w:val="110"/>
        </w:rPr>
        <w:t> </w:t>
      </w:r>
      <w:r>
        <w:rPr>
          <w:rFonts w:ascii="Century"/>
          <w:color w:val="231F20"/>
          <w:spacing w:val="-5"/>
        </w:rPr>
        <w:t>tractors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4"/>
        </w:rPr>
        <w:t>ranging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  <w:spacing w:val="-4"/>
        </w:rPr>
        <w:t>from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5"/>
        </w:rPr>
        <w:t>classes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F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3"/>
        </w:rPr>
        <w:t>to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  <w:spacing w:val="-5"/>
        </w:rPr>
        <w:t>A.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11"/>
        <w:rPr>
          <w:rFonts w:ascii="Century" w:hAnsi="Century" w:cs="Century" w:eastAsia="Century"/>
          <w:sz w:val="20"/>
          <w:szCs w:val="20"/>
        </w:rPr>
      </w:pP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Meanwhile,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under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second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stimulus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package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RM60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billion,</w:t>
      </w:r>
      <w:r>
        <w:rPr>
          <w:rFonts w:ascii="Century"/>
          <w:color w:val="231F20"/>
          <w:w w:val="95"/>
        </w:rPr>
        <w:t> disbursements</w:t>
      </w:r>
      <w:r>
        <w:rPr>
          <w:rFonts w:ascii="Century"/>
          <w:color w:val="231F20"/>
          <w:spacing w:val="-8"/>
          <w:w w:val="95"/>
        </w:rPr>
        <w:t> </w:t>
      </w:r>
      <w:r>
        <w:rPr>
          <w:rFonts w:ascii="Century"/>
          <w:color w:val="231F20"/>
          <w:w w:val="95"/>
        </w:rPr>
        <w:t>to</w:t>
      </w:r>
      <w:r>
        <w:rPr>
          <w:rFonts w:ascii="Century"/>
          <w:color w:val="231F20"/>
          <w:spacing w:val="-7"/>
          <w:w w:val="95"/>
        </w:rPr>
        <w:t> </w:t>
      </w:r>
      <w:r>
        <w:rPr>
          <w:rFonts w:ascii="Century"/>
          <w:color w:val="231F20"/>
          <w:w w:val="95"/>
        </w:rPr>
        <w:t>ministries</w:t>
      </w:r>
      <w:r>
        <w:rPr>
          <w:rFonts w:ascii="Century"/>
          <w:color w:val="231F20"/>
          <w:spacing w:val="-7"/>
          <w:w w:val="95"/>
        </w:rPr>
        <w:t> </w:t>
      </w:r>
      <w:r>
        <w:rPr>
          <w:rFonts w:ascii="Century"/>
          <w:color w:val="231F20"/>
          <w:w w:val="95"/>
        </w:rPr>
        <w:t>and</w:t>
      </w:r>
      <w:r>
        <w:rPr>
          <w:rFonts w:ascii="Century"/>
          <w:color w:val="231F20"/>
          <w:spacing w:val="-7"/>
          <w:w w:val="95"/>
        </w:rPr>
        <w:t> </w:t>
      </w:r>
      <w:r>
        <w:rPr>
          <w:rFonts w:ascii="Century"/>
          <w:color w:val="231F20"/>
          <w:w w:val="95"/>
        </w:rPr>
        <w:t>re-</w:t>
      </w:r>
      <w:r>
        <w:rPr>
          <w:rFonts w:ascii="Century"/>
          <w:color w:val="231F20"/>
          <w:spacing w:val="24"/>
          <w:w w:val="102"/>
        </w:rPr>
        <w:t> </w:t>
      </w:r>
      <w:r>
        <w:rPr>
          <w:rFonts w:ascii="Century"/>
          <w:color w:val="231F20"/>
          <w:spacing w:val="-2"/>
        </w:rPr>
        <w:t>lated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agencies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end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Septem-</w:t>
      </w:r>
      <w:r>
        <w:rPr>
          <w:rFonts w:ascii="Century"/>
          <w:color w:val="231F20"/>
          <w:spacing w:val="23"/>
          <w:w w:val="96"/>
        </w:rPr>
        <w:t> </w:t>
      </w:r>
      <w:r>
        <w:rPr>
          <w:rFonts w:ascii="Century"/>
          <w:color w:val="231F20"/>
        </w:rPr>
        <w:t>ber</w:t>
      </w:r>
      <w:r>
        <w:rPr>
          <w:rFonts w:ascii="Century"/>
          <w:color w:val="231F20"/>
          <w:spacing w:val="-39"/>
        </w:rPr>
        <w:t> </w:t>
      </w:r>
      <w:r>
        <w:rPr>
          <w:rFonts w:ascii="Century"/>
          <w:color w:val="231F20"/>
        </w:rPr>
        <w:t>amounted</w:t>
      </w:r>
      <w:r>
        <w:rPr>
          <w:rFonts w:ascii="Century"/>
          <w:color w:val="231F20"/>
          <w:spacing w:val="-3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38"/>
        </w:rPr>
        <w:t> </w:t>
      </w:r>
      <w:r>
        <w:rPr>
          <w:rFonts w:ascii="Century"/>
          <w:color w:val="231F20"/>
        </w:rPr>
        <w:t>RM14.5</w:t>
      </w:r>
      <w:r>
        <w:rPr>
          <w:rFonts w:ascii="Century"/>
          <w:color w:val="231F20"/>
          <w:spacing w:val="-39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38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contracts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worth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RM7.6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  <w:spacing w:val="-3"/>
        </w:rPr>
        <w:t>hav</w:t>
      </w:r>
      <w:r>
        <w:rPr>
          <w:rFonts w:ascii="Century"/>
          <w:color w:val="231F20"/>
          <w:spacing w:val="-2"/>
        </w:rPr>
        <w:t>e</w:t>
      </w:r>
      <w:r>
        <w:rPr>
          <w:rFonts w:ascii="Century"/>
          <w:color w:val="231F20"/>
          <w:spacing w:val="23"/>
          <w:w w:val="101"/>
        </w:rPr>
        <w:t> </w:t>
      </w:r>
      <w:r>
        <w:rPr>
          <w:rFonts w:ascii="Century"/>
          <w:color w:val="231F20"/>
        </w:rPr>
        <w:t>been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  <w:spacing w:val="-2"/>
        </w:rPr>
        <w:t>a</w:t>
      </w:r>
      <w:r>
        <w:rPr>
          <w:rFonts w:ascii="Century"/>
          <w:color w:val="231F20"/>
          <w:spacing w:val="-1"/>
        </w:rPr>
        <w:t>warded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31,158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  <w:spacing w:val="-1"/>
        </w:rPr>
        <w:t>projects.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Expenditure 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to  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  <w:spacing w:val="-2"/>
        </w:rPr>
        <w:t>date</w:t>
      </w:r>
      <w:r>
        <w:rPr>
          <w:rFonts w:ascii="Century"/>
          <w:color w:val="231F20"/>
        </w:rPr>
        <w:t>  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22"/>
          <w:w w:val="92"/>
        </w:rPr>
        <w:t> </w:t>
      </w:r>
      <w:r>
        <w:rPr>
          <w:rFonts w:ascii="Century"/>
          <w:color w:val="231F20"/>
        </w:rPr>
        <w:t>RM3.9    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billion    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with    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10,710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11"/>
        <w:rPr>
          <w:rFonts w:ascii="Century" w:hAnsi="Century" w:cs="Century" w:eastAsia="Century"/>
          <w:sz w:val="18"/>
          <w:szCs w:val="18"/>
        </w:rPr>
      </w:pPr>
    </w:p>
    <w:p>
      <w:pPr>
        <w:pStyle w:val="BodyText"/>
        <w:spacing w:line="204" w:lineRule="exact"/>
        <w:ind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projects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completed.</w:t>
      </w:r>
      <w:r>
        <w:rPr>
          <w:rFonts w:ascii="Century"/>
        </w:rPr>
      </w:r>
    </w:p>
    <w:p>
      <w:pPr>
        <w:pStyle w:val="BodyText"/>
        <w:spacing w:line="192" w:lineRule="exact" w:before="11"/>
        <w:ind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“By</w:t>
      </w:r>
      <w:r>
        <w:rPr>
          <w:rFonts w:ascii="Century" w:hAnsi="Century" w:cs="Century" w:eastAsia="Century"/>
          <w:color w:val="231F20"/>
          <w:spacing w:val="4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5"/>
        </w:rPr>
        <w:t> </w:t>
      </w:r>
      <w:r>
        <w:rPr>
          <w:rFonts w:ascii="Century" w:hAnsi="Century" w:cs="Century" w:eastAsia="Century"/>
          <w:color w:val="231F20"/>
        </w:rPr>
        <w:t>end</w:t>
      </w:r>
      <w:r>
        <w:rPr>
          <w:rFonts w:ascii="Century" w:hAnsi="Century" w:cs="Century" w:eastAsia="Century"/>
          <w:color w:val="231F20"/>
          <w:spacing w:val="5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5"/>
        </w:rPr>
        <w:t> </w:t>
      </w:r>
      <w:r>
        <w:rPr>
          <w:rFonts w:ascii="Century" w:hAnsi="Century" w:cs="Century" w:eastAsia="Century"/>
          <w:color w:val="231F20"/>
        </w:rPr>
        <w:t>2010,</w:t>
      </w:r>
      <w:r>
        <w:rPr>
          <w:rFonts w:ascii="Century" w:hAnsi="Century" w:cs="Century" w:eastAsia="Century"/>
          <w:color w:val="231F20"/>
          <w:spacing w:val="5"/>
        </w:rPr>
        <w:t> </w:t>
      </w:r>
      <w:r>
        <w:rPr>
          <w:rFonts w:ascii="Century" w:hAnsi="Century" w:cs="Century" w:eastAsia="Century"/>
          <w:color w:val="231F20"/>
        </w:rPr>
        <w:t>all</w:t>
      </w:r>
      <w:r>
        <w:rPr>
          <w:rFonts w:ascii="Century" w:hAnsi="Century" w:cs="Century" w:eastAsia="Century"/>
          <w:color w:val="231F20"/>
          <w:spacing w:val="4"/>
        </w:rPr>
        <w:t> </w:t>
      </w:r>
      <w:r>
        <w:rPr>
          <w:rFonts w:ascii="Century" w:hAnsi="Century" w:cs="Century" w:eastAsia="Century"/>
          <w:color w:val="231F20"/>
        </w:rPr>
        <w:t>pro-</w:t>
      </w:r>
      <w:r>
        <w:rPr>
          <w:rFonts w:ascii="Century" w:hAnsi="Century" w:cs="Century" w:eastAsia="Century"/>
          <w:color w:val="231F20"/>
          <w:w w:val="102"/>
        </w:rPr>
        <w:t> </w:t>
      </w:r>
      <w:r>
        <w:rPr>
          <w:rFonts w:ascii="Century" w:hAnsi="Century" w:cs="Century" w:eastAsia="Century"/>
          <w:color w:val="231F20"/>
        </w:rPr>
        <w:t>grammes</w:t>
      </w:r>
      <w:r>
        <w:rPr>
          <w:rFonts w:ascii="Century" w:hAnsi="Century" w:cs="Century" w:eastAsia="Century"/>
          <w:color w:val="231F20"/>
          <w:spacing w:val="27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27"/>
        </w:rPr>
        <w:t> </w:t>
      </w:r>
      <w:r>
        <w:rPr>
          <w:rFonts w:ascii="Century" w:hAnsi="Century" w:cs="Century" w:eastAsia="Century"/>
          <w:color w:val="231F20"/>
        </w:rPr>
        <w:t>projects</w:t>
      </w:r>
      <w:r>
        <w:rPr>
          <w:rFonts w:ascii="Century" w:hAnsi="Century" w:cs="Century" w:eastAsia="Century"/>
          <w:color w:val="231F20"/>
          <w:spacing w:val="27"/>
        </w:rPr>
        <w:t> </w:t>
      </w:r>
      <w:r>
        <w:rPr>
          <w:rFonts w:ascii="Century" w:hAnsi="Century" w:cs="Century" w:eastAsia="Century"/>
          <w:color w:val="231F20"/>
        </w:rPr>
        <w:t>under</w:t>
      </w:r>
      <w:r>
        <w:rPr>
          <w:rFonts w:ascii="Century" w:hAnsi="Century" w:cs="Century" w:eastAsia="Century"/>
          <w:color w:val="231F20"/>
          <w:spacing w:val="27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23"/>
          <w:w w:val="94"/>
        </w:rPr>
        <w:t> </w:t>
      </w:r>
      <w:r>
        <w:rPr>
          <w:rFonts w:ascii="Century" w:hAnsi="Century" w:cs="Century" w:eastAsia="Century"/>
          <w:color w:val="231F20"/>
        </w:rPr>
        <w:t>package</w:t>
      </w:r>
      <w:r>
        <w:rPr>
          <w:rFonts w:ascii="Century" w:hAnsi="Century" w:cs="Century" w:eastAsia="Century"/>
          <w:color w:val="231F20"/>
          <w:spacing w:val="29"/>
        </w:rPr>
        <w:t> </w:t>
      </w:r>
      <w:r>
        <w:rPr>
          <w:rFonts w:ascii="Century" w:hAnsi="Century" w:cs="Century" w:eastAsia="Century"/>
          <w:color w:val="231F20"/>
        </w:rPr>
        <w:t>are</w:t>
      </w:r>
      <w:r>
        <w:rPr>
          <w:rFonts w:ascii="Century" w:hAnsi="Century" w:cs="Century" w:eastAsia="Century"/>
          <w:color w:val="231F20"/>
          <w:spacing w:val="29"/>
        </w:rPr>
        <w:t> </w:t>
      </w:r>
      <w:r>
        <w:rPr>
          <w:rFonts w:ascii="Century" w:hAnsi="Century" w:cs="Century" w:eastAsia="Century"/>
          <w:color w:val="231F20"/>
        </w:rPr>
        <w:t>expected</w:t>
      </w:r>
      <w:r>
        <w:rPr>
          <w:rFonts w:ascii="Century" w:hAnsi="Century" w:cs="Century" w:eastAsia="Century"/>
          <w:color w:val="231F20"/>
          <w:spacing w:val="29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29"/>
        </w:rPr>
        <w:t> </w:t>
      </w:r>
      <w:r>
        <w:rPr>
          <w:rFonts w:ascii="Century" w:hAnsi="Century" w:cs="Century" w:eastAsia="Century"/>
          <w:color w:val="231F20"/>
        </w:rPr>
        <w:t>be</w:t>
      </w:r>
      <w:r>
        <w:rPr>
          <w:rFonts w:ascii="Century" w:hAnsi="Century" w:cs="Century" w:eastAsia="Century"/>
          <w:color w:val="231F20"/>
          <w:spacing w:val="29"/>
        </w:rPr>
        <w:t> </w:t>
      </w:r>
      <w:r>
        <w:rPr>
          <w:rFonts w:ascii="Century" w:hAnsi="Century" w:cs="Century" w:eastAsia="Century"/>
          <w:color w:val="231F20"/>
        </w:rPr>
        <w:t>com-</w:t>
      </w:r>
      <w:r>
        <w:rPr>
          <w:rFonts w:ascii="Century" w:hAnsi="Century" w:cs="Century" w:eastAsia="Century"/>
          <w:color w:val="231F20"/>
          <w:w w:val="102"/>
        </w:rPr>
        <w:t> </w:t>
      </w:r>
      <w:r>
        <w:rPr>
          <w:rFonts w:ascii="Century" w:hAnsi="Century" w:cs="Century" w:eastAsia="Century"/>
          <w:color w:val="231F20"/>
        </w:rPr>
        <w:t>pleted,”</w:t>
      </w:r>
      <w:r>
        <w:rPr>
          <w:rFonts w:ascii="Century" w:hAnsi="Century" w:cs="Century" w:eastAsia="Century"/>
          <w:color w:val="231F20"/>
          <w:spacing w:val="-20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19"/>
        </w:rPr>
        <w:t> </w:t>
      </w:r>
      <w:r>
        <w:rPr>
          <w:rFonts w:ascii="Century" w:hAnsi="Century" w:cs="Century" w:eastAsia="Century"/>
          <w:color w:val="231F20"/>
        </w:rPr>
        <w:t>report</w:t>
      </w:r>
      <w:r>
        <w:rPr>
          <w:rFonts w:ascii="Century" w:hAnsi="Century" w:cs="Century" w:eastAsia="Century"/>
          <w:color w:val="231F20"/>
          <w:spacing w:val="-19"/>
        </w:rPr>
        <w:t> </w:t>
      </w:r>
      <w:r>
        <w:rPr>
          <w:rFonts w:ascii="Century" w:hAnsi="Century" w:cs="Century" w:eastAsia="Century"/>
          <w:color w:val="231F20"/>
        </w:rPr>
        <w:t>said.</w:t>
      </w:r>
      <w:r>
        <w:rPr>
          <w:rFonts w:ascii="Century" w:hAnsi="Century" w:cs="Century" w:eastAsia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Three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guarantee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schemes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</w:rPr>
        <w:t>amounting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RM25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also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introduced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restore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  <w:spacing w:val="-2"/>
        </w:rPr>
        <w:t>investor</w:t>
      </w:r>
      <w:r>
        <w:rPr>
          <w:rFonts w:ascii="Century"/>
          <w:color w:val="231F20"/>
          <w:spacing w:val="21"/>
          <w:w w:val="97"/>
        </w:rPr>
        <w:t> </w:t>
      </w:r>
      <w:r>
        <w:rPr>
          <w:rFonts w:ascii="Century"/>
          <w:color w:val="231F20"/>
        </w:rPr>
        <w:t>confidence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ensure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sustained</w:t>
      </w:r>
      <w:r>
        <w:rPr>
          <w:rFonts w:ascii="Century"/>
        </w:rPr>
      </w:r>
    </w:p>
    <w:p>
      <w:pPr>
        <w:pStyle w:val="BodyText"/>
        <w:spacing w:line="196" w:lineRule="exact" w:before="123"/>
        <w:ind w:right="0" w:firstLine="0"/>
        <w:jc w:val="left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credit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  <w:spacing w:val="-2"/>
        </w:rPr>
        <w:t>flows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support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  <w:spacing w:val="-2"/>
        </w:rPr>
        <w:t>p</w:t>
      </w:r>
      <w:r>
        <w:rPr>
          <w:rFonts w:ascii="Century"/>
          <w:color w:val="231F20"/>
          <w:spacing w:val="-1"/>
        </w:rPr>
        <w:t>r</w:t>
      </w:r>
      <w:r>
        <w:rPr>
          <w:rFonts w:ascii="Century"/>
          <w:color w:val="231F20"/>
          <w:spacing w:val="-2"/>
        </w:rPr>
        <w:t>ivate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sec-</w:t>
      </w:r>
      <w:r>
        <w:rPr>
          <w:rFonts w:ascii="Century"/>
          <w:color w:val="231F20"/>
          <w:spacing w:val="25"/>
          <w:w w:val="102"/>
        </w:rPr>
        <w:t> </w:t>
      </w:r>
      <w:r>
        <w:rPr>
          <w:rFonts w:ascii="Century"/>
          <w:color w:val="231F20"/>
          <w:w w:val="95"/>
        </w:rPr>
        <w:t>tor</w:t>
      </w:r>
      <w:r>
        <w:rPr>
          <w:rFonts w:ascii="Century"/>
          <w:color w:val="231F20"/>
          <w:spacing w:val="-4"/>
          <w:w w:val="95"/>
        </w:rPr>
        <w:t> </w:t>
      </w:r>
      <w:r>
        <w:rPr>
          <w:rFonts w:ascii="Century"/>
          <w:color w:val="231F20"/>
          <w:spacing w:val="-3"/>
          <w:w w:val="95"/>
        </w:rPr>
        <w:t>activity</w:t>
      </w:r>
      <w:r>
        <w:rPr>
          <w:rFonts w:ascii="Century"/>
          <w:color w:val="231F20"/>
          <w:spacing w:val="-2"/>
          <w:w w:val="95"/>
        </w:rPr>
        <w:t>.</w:t>
      </w:r>
      <w:r>
        <w:rPr>
          <w:rFonts w:ascii="Century"/>
        </w:rPr>
      </w:r>
    </w:p>
    <w:p>
      <w:pPr>
        <w:pStyle w:val="BodyText"/>
        <w:spacing w:line="196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They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are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  <w:spacing w:val="-4"/>
        </w:rPr>
        <w:t>Working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Capital</w:t>
      </w:r>
      <w:r>
        <w:rPr>
          <w:rFonts w:ascii="Century"/>
          <w:color w:val="231F20"/>
          <w:spacing w:val="22"/>
          <w:w w:val="91"/>
        </w:rPr>
        <w:t> </w:t>
      </w:r>
      <w:r>
        <w:rPr>
          <w:rFonts w:ascii="Century"/>
          <w:color w:val="231F20"/>
        </w:rPr>
        <w:t>Guarantee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Scheme,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Industry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Re-</w:t>
      </w:r>
      <w:r>
        <w:rPr>
          <w:rFonts w:ascii="Century"/>
          <w:color w:val="231F20"/>
          <w:spacing w:val="26"/>
          <w:w w:val="98"/>
        </w:rPr>
        <w:t> </w:t>
      </w:r>
      <w:r>
        <w:rPr>
          <w:rFonts w:ascii="Century"/>
          <w:color w:val="231F20"/>
        </w:rPr>
        <w:t>structuring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Financing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Guarantee</w:t>
      </w:r>
      <w:r>
        <w:rPr>
          <w:rFonts w:ascii="Century"/>
          <w:color w:val="231F20"/>
          <w:spacing w:val="27"/>
          <w:w w:val="94"/>
        </w:rPr>
        <w:t> </w:t>
      </w:r>
      <w:r>
        <w:rPr>
          <w:rFonts w:ascii="Century"/>
          <w:color w:val="231F20"/>
        </w:rPr>
        <w:t>Scheme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Financial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Guarantee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</w:rPr>
        <w:t>Institution.</w:t>
      </w:r>
      <w:r>
        <w:rPr>
          <w:rFonts w:ascii="Century"/>
        </w:rPr>
      </w:r>
    </w:p>
    <w:p>
      <w:pPr>
        <w:pStyle w:val="BodyText"/>
        <w:spacing w:line="196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  <w:spacing w:val="-2"/>
        </w:rPr>
        <w:t>positiv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impact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fiscal</w:t>
      </w:r>
      <w:r>
        <w:rPr>
          <w:rFonts w:ascii="Century"/>
          <w:color w:val="231F20"/>
          <w:spacing w:val="24"/>
          <w:w w:val="96"/>
        </w:rPr>
        <w:t> </w:t>
      </w:r>
      <w:r>
        <w:rPr>
          <w:rFonts w:ascii="Century"/>
          <w:color w:val="231F20"/>
        </w:rPr>
        <w:t>measures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complemented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mon-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  <w:spacing w:val="1"/>
        </w:rPr>
        <w:t>etary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easing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seen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especially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2"/>
          <w:w w:val="9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construction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sector,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which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re-</w:t>
      </w:r>
      <w:r>
        <w:rPr>
          <w:rFonts w:ascii="Century"/>
          <w:color w:val="231F20"/>
          <w:spacing w:val="24"/>
          <w:w w:val="102"/>
        </w:rPr>
        <w:t> </w:t>
      </w:r>
      <w:r>
        <w:rPr>
          <w:rFonts w:ascii="Century"/>
          <w:color w:val="231F20"/>
        </w:rPr>
        <w:t>gistered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  <w:spacing w:val="-2"/>
        </w:rPr>
        <w:t>positiv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growth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1.1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7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quarter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2009.</w:t>
      </w:r>
      <w:r>
        <w:rPr>
          <w:rFonts w:ascii="Century"/>
        </w:rPr>
      </w:r>
    </w:p>
    <w:p>
      <w:pPr>
        <w:pStyle w:val="BodyText"/>
        <w:spacing w:line="196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largely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  <w:spacing w:val="-2"/>
        </w:rPr>
        <w:t>attributed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1"/>
          <w:w w:val="94"/>
        </w:rPr>
        <w:t> </w:t>
      </w:r>
      <w:r>
        <w:rPr>
          <w:rFonts w:ascii="Century"/>
          <w:color w:val="231F20"/>
          <w:spacing w:val="-2"/>
        </w:rPr>
        <w:t>implementation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maintenance</w:t>
      </w:r>
      <w:r>
        <w:rPr>
          <w:rFonts w:ascii="Century"/>
          <w:color w:val="231F20"/>
          <w:spacing w:val="24"/>
          <w:w w:val="96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orks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schools,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hospitals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1"/>
          <w:w w:val="96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</w:t>
      </w:r>
      <w:r>
        <w:rPr>
          <w:rFonts w:ascii="Century"/>
          <w:color w:val="231F20"/>
          <w:spacing w:val="48"/>
        </w:rPr>
        <w:t> </w:t>
      </w:r>
      <w:r>
        <w:rPr>
          <w:rFonts w:ascii="Century"/>
          <w:color w:val="231F20"/>
          <w:spacing w:val="1"/>
        </w:rPr>
        <w:t>quarters</w:t>
      </w:r>
      <w:r>
        <w:rPr>
          <w:rFonts w:ascii="Century"/>
          <w:color w:val="231F20"/>
          <w:spacing w:val="49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48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49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29"/>
          <w:w w:val="96"/>
        </w:rPr>
        <w:t> </w:t>
      </w:r>
      <w:r>
        <w:rPr>
          <w:rFonts w:ascii="Century"/>
          <w:color w:val="231F20"/>
          <w:w w:val="95"/>
        </w:rPr>
        <w:t>small</w:t>
      </w:r>
      <w:r>
        <w:rPr>
          <w:rFonts w:ascii="Century"/>
          <w:color w:val="231F20"/>
          <w:spacing w:val="7"/>
          <w:w w:val="95"/>
        </w:rPr>
        <w:t> </w:t>
      </w:r>
      <w:r>
        <w:rPr>
          <w:rFonts w:ascii="Century"/>
          <w:color w:val="231F20"/>
          <w:w w:val="95"/>
        </w:rPr>
        <w:t>rural</w:t>
      </w:r>
      <w:r>
        <w:rPr>
          <w:rFonts w:ascii="Century"/>
          <w:color w:val="231F20"/>
          <w:spacing w:val="8"/>
          <w:w w:val="95"/>
        </w:rPr>
        <w:t> </w:t>
      </w:r>
      <w:r>
        <w:rPr>
          <w:rFonts w:ascii="Century"/>
          <w:color w:val="231F20"/>
          <w:w w:val="95"/>
        </w:rPr>
        <w:t>infrastructure</w:t>
      </w:r>
      <w:r>
        <w:rPr>
          <w:rFonts w:ascii="Century"/>
          <w:color w:val="231F20"/>
          <w:spacing w:val="7"/>
          <w:w w:val="95"/>
        </w:rPr>
        <w:t> </w:t>
      </w:r>
      <w:r>
        <w:rPr>
          <w:rFonts w:ascii="Century"/>
          <w:color w:val="231F20"/>
          <w:spacing w:val="-1"/>
          <w:w w:val="95"/>
        </w:rPr>
        <w:t>projects.</w:t>
      </w:r>
      <w:r>
        <w:rPr>
          <w:rFonts w:ascii="Century"/>
        </w:rPr>
      </w:r>
    </w:p>
    <w:p>
      <w:pPr>
        <w:spacing w:before="51"/>
        <w:ind w:left="1305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entury Gothic"/>
          <w:color w:val="231F20"/>
          <w:w w:val="95"/>
          <w:sz w:val="19"/>
        </w:rPr>
        <w:t>q</w:t>
      </w:r>
      <w:r>
        <w:rPr>
          <w:rFonts w:ascii="Century Gothic"/>
          <w:color w:val="231F20"/>
          <w:spacing w:val="-20"/>
          <w:w w:val="95"/>
          <w:sz w:val="19"/>
        </w:rPr>
        <w:t> </w:t>
      </w:r>
      <w:r>
        <w:rPr>
          <w:rFonts w:ascii="Calibri"/>
          <w:b/>
          <w:color w:val="231F20"/>
          <w:w w:val="95"/>
          <w:sz w:val="19"/>
        </w:rPr>
        <w:t>SEE</w:t>
      </w:r>
      <w:r>
        <w:rPr>
          <w:rFonts w:ascii="Calibri"/>
          <w:b/>
          <w:color w:val="231F20"/>
          <w:spacing w:val="-16"/>
          <w:w w:val="95"/>
          <w:sz w:val="19"/>
        </w:rPr>
        <w:t> </w:t>
      </w:r>
      <w:r>
        <w:rPr>
          <w:rFonts w:ascii="Calibri"/>
          <w:b/>
          <w:color w:val="231F20"/>
          <w:spacing w:val="-5"/>
          <w:w w:val="95"/>
          <w:sz w:val="19"/>
        </w:rPr>
        <w:t>PAGE</w:t>
      </w:r>
      <w:r>
        <w:rPr>
          <w:rFonts w:ascii="Calibri"/>
          <w:b/>
          <w:color w:val="231F20"/>
          <w:spacing w:val="-16"/>
          <w:w w:val="95"/>
          <w:sz w:val="19"/>
        </w:rPr>
        <w:t> </w:t>
      </w:r>
      <w:r>
        <w:rPr>
          <w:rFonts w:ascii="Calibri"/>
          <w:b/>
          <w:color w:val="231F20"/>
          <w:w w:val="95"/>
          <w:sz w:val="19"/>
        </w:rPr>
        <w:t>10,</w:t>
      </w:r>
      <w:r>
        <w:rPr>
          <w:rFonts w:ascii="Calibri"/>
          <w:b/>
          <w:color w:val="231F20"/>
          <w:spacing w:val="-16"/>
          <w:w w:val="95"/>
          <w:sz w:val="19"/>
        </w:rPr>
        <w:t> </w:t>
      </w:r>
      <w:r>
        <w:rPr>
          <w:rFonts w:ascii="Calibri"/>
          <w:b/>
          <w:color w:val="231F20"/>
          <w:spacing w:val="-3"/>
          <w:w w:val="95"/>
          <w:sz w:val="19"/>
        </w:rPr>
        <w:t>COL.</w:t>
      </w:r>
      <w:r>
        <w:rPr>
          <w:rFonts w:ascii="Calibri"/>
          <w:b/>
          <w:color w:val="231F20"/>
          <w:spacing w:val="-16"/>
          <w:w w:val="95"/>
          <w:sz w:val="19"/>
        </w:rPr>
        <w:t> </w:t>
      </w:r>
      <w:r>
        <w:rPr>
          <w:rFonts w:ascii="Calibri"/>
          <w:b/>
          <w:color w:val="231F20"/>
          <w:w w:val="95"/>
          <w:sz w:val="19"/>
        </w:rPr>
        <w:t>1</w:t>
      </w:r>
      <w:r>
        <w:rPr>
          <w:rFonts w:ascii="Calibri"/>
          <w:sz w:val="19"/>
        </w:rPr>
      </w:r>
    </w:p>
    <w:p>
      <w:pPr>
        <w:pStyle w:val="BodyText"/>
        <w:spacing w:line="196" w:lineRule="exact" w:before="1"/>
        <w:ind w:right="65" w:firstLine="0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federal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</w:t>
      </w:r>
      <w:r>
        <w:rPr>
          <w:rFonts w:ascii="Century"/>
          <w:color w:val="231F20"/>
          <w:spacing w:val="29"/>
          <w:w w:val="95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amount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RM2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or</w:t>
      </w:r>
      <w:r>
        <w:rPr>
          <w:rFonts w:ascii="Century"/>
        </w:rPr>
      </w:r>
    </w:p>
    <w:p>
      <w:pPr>
        <w:pStyle w:val="BodyText"/>
        <w:spacing w:line="196" w:lineRule="exact"/>
        <w:ind w:left="216" w:right="65" w:hanging="16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12.2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  <w:spacing w:val="-2"/>
        </w:rPr>
        <w:t>state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  <w:spacing w:val="-2"/>
        </w:rPr>
        <w:t>rev</w:t>
      </w:r>
      <w:r>
        <w:rPr>
          <w:rFonts w:ascii="Century"/>
          <w:color w:val="231F20"/>
          <w:spacing w:val="-1"/>
        </w:rPr>
        <w:t>enue.</w:t>
      </w:r>
      <w:r>
        <w:rPr>
          <w:rFonts w:ascii="Century"/>
          <w:color w:val="231F20"/>
          <w:spacing w:val="28"/>
          <w:w w:val="98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line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efforts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con-</w:t>
      </w:r>
      <w:r>
        <w:rPr>
          <w:rFonts w:ascii="Century"/>
        </w:rPr>
      </w:r>
    </w:p>
    <w:p>
      <w:pPr>
        <w:pStyle w:val="BodyText"/>
        <w:spacing w:line="196" w:lineRule="exact"/>
        <w:ind w:right="65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w w:val="95"/>
        </w:rPr>
        <w:t>tinuously</w:t>
      </w:r>
      <w:r>
        <w:rPr>
          <w:rFonts w:ascii="Century"/>
          <w:color w:val="231F20"/>
          <w:spacing w:val="-4"/>
          <w:w w:val="95"/>
        </w:rPr>
        <w:t> </w:t>
      </w:r>
      <w:r>
        <w:rPr>
          <w:rFonts w:ascii="Century"/>
          <w:color w:val="231F20"/>
          <w:spacing w:val="-1"/>
          <w:w w:val="95"/>
        </w:rPr>
        <w:t>impro</w:t>
      </w:r>
      <w:r>
        <w:rPr>
          <w:rFonts w:ascii="Century"/>
          <w:color w:val="231F20"/>
          <w:spacing w:val="-2"/>
          <w:w w:val="95"/>
        </w:rPr>
        <w:t>v</w:t>
      </w:r>
      <w:r>
        <w:rPr>
          <w:rFonts w:ascii="Century"/>
          <w:color w:val="231F20"/>
          <w:spacing w:val="-1"/>
          <w:w w:val="95"/>
        </w:rPr>
        <w:t>e</w:t>
      </w:r>
      <w:r>
        <w:rPr>
          <w:rFonts w:ascii="Century"/>
          <w:color w:val="231F20"/>
          <w:spacing w:val="-3"/>
          <w:w w:val="95"/>
        </w:rPr>
        <w:t> </w:t>
      </w:r>
      <w:r>
        <w:rPr>
          <w:rFonts w:ascii="Century"/>
          <w:color w:val="231F20"/>
          <w:w w:val="95"/>
        </w:rPr>
        <w:t>public</w:t>
      </w:r>
      <w:r>
        <w:rPr>
          <w:rFonts w:ascii="Century"/>
          <w:color w:val="231F20"/>
          <w:spacing w:val="-3"/>
          <w:w w:val="95"/>
        </w:rPr>
        <w:t> </w:t>
      </w:r>
      <w:r>
        <w:rPr>
          <w:rFonts w:ascii="Century"/>
          <w:color w:val="231F20"/>
          <w:w w:val="95"/>
        </w:rPr>
        <w:t>amen-</w:t>
      </w:r>
      <w:r>
        <w:rPr>
          <w:rFonts w:ascii="Century"/>
          <w:color w:val="231F20"/>
          <w:spacing w:val="21"/>
          <w:w w:val="98"/>
        </w:rPr>
        <w:t> </w:t>
      </w:r>
      <w:r>
        <w:rPr>
          <w:rFonts w:ascii="Century"/>
          <w:color w:val="231F20"/>
        </w:rPr>
        <w:t>ities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service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  <w:spacing w:val="-3"/>
        </w:rPr>
        <w:t>quality</w:t>
      </w:r>
      <w:r>
        <w:rPr>
          <w:rFonts w:ascii="Century"/>
          <w:color w:val="231F20"/>
          <w:spacing w:val="-2"/>
        </w:rPr>
        <w:t>,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7"/>
          <w:w w:val="94"/>
        </w:rPr>
        <w:t> </w:t>
      </w:r>
      <w:r>
        <w:rPr>
          <w:rFonts w:ascii="Century"/>
          <w:color w:val="231F20"/>
          <w:spacing w:val="-2"/>
        </w:rPr>
        <w:t>state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nments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are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25"/>
          <w:w w:val="9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incur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higher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  <w:spacing w:val="-1"/>
        </w:rPr>
        <w:t>opera</w:t>
      </w:r>
      <w:r>
        <w:rPr>
          <w:rFonts w:ascii="Century"/>
          <w:color w:val="231F20"/>
          <w:spacing w:val="-2"/>
        </w:rPr>
        <w:t>ting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7"/>
          <w:w w:val="96"/>
        </w:rPr>
        <w:t> </w:t>
      </w:r>
      <w:r>
        <w:rPr>
          <w:rFonts w:ascii="Century"/>
          <w:color w:val="231F20"/>
          <w:spacing w:val="-1"/>
          <w:w w:val="95"/>
        </w:rPr>
        <w:t>development</w:t>
      </w:r>
      <w:r>
        <w:rPr>
          <w:rFonts w:ascii="Century"/>
          <w:color w:val="231F20"/>
          <w:spacing w:val="38"/>
          <w:w w:val="95"/>
        </w:rPr>
        <w:t> </w:t>
      </w:r>
      <w:r>
        <w:rPr>
          <w:rFonts w:ascii="Century"/>
          <w:color w:val="231F20"/>
          <w:w w:val="95"/>
        </w:rPr>
        <w:t>expenditure.</w:t>
      </w:r>
      <w:r>
        <w:rPr>
          <w:rFonts w:ascii="Century"/>
        </w:rPr>
      </w:r>
    </w:p>
    <w:p>
      <w:pPr>
        <w:pStyle w:val="BodyText"/>
        <w:spacing w:line="196" w:lineRule="exact"/>
        <w:ind w:right="65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2"/>
        </w:rPr>
        <w:t>Operating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expenditure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ex-</w:t>
      </w:r>
      <w:r>
        <w:rPr>
          <w:rFonts w:ascii="Century"/>
          <w:color w:val="231F20"/>
          <w:spacing w:val="27"/>
          <w:w w:val="102"/>
        </w:rPr>
        <w:t> </w:t>
      </w:r>
      <w:r>
        <w:rPr>
          <w:rFonts w:ascii="Century"/>
          <w:color w:val="231F20"/>
        </w:rPr>
        <w:t>pected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increase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11.4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RM9.1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billion,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while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  <w:spacing w:val="-2"/>
        </w:rPr>
        <w:t>dev</w:t>
      </w:r>
      <w:r>
        <w:rPr>
          <w:rFonts w:ascii="Century"/>
          <w:color w:val="231F20"/>
          <w:spacing w:val="-1"/>
        </w:rPr>
        <w:t>el-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opment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expenditure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go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up</w:t>
      </w:r>
      <w:r>
        <w:rPr>
          <w:rFonts w:ascii="Century"/>
        </w:rPr>
      </w:r>
    </w:p>
    <w:p>
      <w:pPr>
        <w:pStyle w:val="BodyText"/>
        <w:spacing w:line="186" w:lineRule="exact"/>
        <w:ind w:left="216" w:right="0" w:hanging="16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12.1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RM8.2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billion.</w:t>
      </w:r>
      <w:r>
        <w:rPr>
          <w:rFonts w:ascii="Century"/>
        </w:rPr>
      </w:r>
    </w:p>
    <w:p>
      <w:pPr>
        <w:pStyle w:val="BodyText"/>
        <w:spacing w:line="196" w:lineRule="exact" w:before="11"/>
        <w:ind w:right="65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2"/>
        </w:rPr>
        <w:t>Development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expenditure</w:t>
      </w:r>
      <w:r>
        <w:rPr>
          <w:rFonts w:ascii="Century"/>
          <w:color w:val="231F20"/>
          <w:spacing w:val="27"/>
          <w:w w:val="96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utilised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agriculture</w:t>
      </w:r>
      <w:r>
        <w:rPr>
          <w:rFonts w:ascii="Century"/>
          <w:color w:val="231F20"/>
          <w:spacing w:val="26"/>
          <w:w w:val="95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rural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  <w:spacing w:val="-2"/>
        </w:rPr>
        <w:t>development,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drain-</w:t>
      </w:r>
      <w:r>
        <w:rPr>
          <w:rFonts w:ascii="Century"/>
          <w:color w:val="231F20"/>
          <w:spacing w:val="24"/>
          <w:w w:val="97"/>
        </w:rPr>
        <w:t> </w:t>
      </w:r>
      <w:r>
        <w:rPr>
          <w:rFonts w:ascii="Century"/>
          <w:color w:val="231F20"/>
          <w:w w:val="95"/>
        </w:rPr>
        <w:t>age</w:t>
      </w:r>
      <w:r>
        <w:rPr>
          <w:rFonts w:ascii="Century"/>
          <w:color w:val="231F20"/>
          <w:spacing w:val="-15"/>
          <w:w w:val="95"/>
        </w:rPr>
        <w:t> </w:t>
      </w:r>
      <w:r>
        <w:rPr>
          <w:rFonts w:ascii="Century"/>
          <w:color w:val="231F20"/>
          <w:w w:val="95"/>
        </w:rPr>
        <w:t>and</w:t>
      </w:r>
      <w:r>
        <w:rPr>
          <w:rFonts w:ascii="Century"/>
          <w:color w:val="231F20"/>
          <w:spacing w:val="-15"/>
          <w:w w:val="95"/>
        </w:rPr>
        <w:t> </w:t>
      </w:r>
      <w:r>
        <w:rPr>
          <w:rFonts w:ascii="Century"/>
          <w:color w:val="231F20"/>
          <w:w w:val="95"/>
        </w:rPr>
        <w:t>irrigation,</w:t>
      </w:r>
      <w:r>
        <w:rPr>
          <w:rFonts w:ascii="Century"/>
          <w:color w:val="231F20"/>
          <w:spacing w:val="-15"/>
          <w:w w:val="95"/>
        </w:rPr>
        <w:t> </w:t>
      </w:r>
      <w:r>
        <w:rPr>
          <w:rFonts w:ascii="Century"/>
          <w:color w:val="231F20"/>
          <w:spacing w:val="-1"/>
          <w:w w:val="95"/>
        </w:rPr>
        <w:t>water</w:t>
      </w:r>
      <w:r>
        <w:rPr>
          <w:rFonts w:ascii="Century"/>
          <w:color w:val="231F20"/>
          <w:spacing w:val="-15"/>
          <w:w w:val="95"/>
        </w:rPr>
        <w:t> </w:t>
      </w:r>
      <w:r>
        <w:rPr>
          <w:rFonts w:ascii="Century"/>
          <w:color w:val="231F20"/>
          <w:w w:val="95"/>
        </w:rPr>
        <w:t>supply</w:t>
      </w:r>
      <w:r>
        <w:rPr>
          <w:rFonts w:ascii="Century"/>
          <w:color w:val="231F20"/>
          <w:spacing w:val="25"/>
          <w:w w:val="94"/>
        </w:rPr>
        <w:t> </w:t>
      </w:r>
      <w:r>
        <w:rPr>
          <w:rFonts w:ascii="Century"/>
          <w:color w:val="231F20"/>
        </w:rPr>
        <w:t>projects,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housing,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public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amen-</w:t>
      </w:r>
      <w:r>
        <w:rPr>
          <w:rFonts w:ascii="Century"/>
          <w:color w:val="231F20"/>
          <w:spacing w:val="24"/>
          <w:w w:val="98"/>
        </w:rPr>
        <w:t> </w:t>
      </w:r>
      <w:r>
        <w:rPr>
          <w:rFonts w:ascii="Century"/>
          <w:color w:val="231F20"/>
          <w:w w:val="95"/>
        </w:rPr>
        <w:t>ities</w:t>
      </w:r>
      <w:r>
        <w:rPr>
          <w:rFonts w:ascii="Century"/>
          <w:color w:val="231F20"/>
          <w:spacing w:val="-2"/>
          <w:w w:val="95"/>
        </w:rPr>
        <w:t> </w:t>
      </w:r>
      <w:r>
        <w:rPr>
          <w:rFonts w:ascii="Century"/>
          <w:color w:val="231F20"/>
          <w:w w:val="95"/>
        </w:rPr>
        <w:t>and</w:t>
      </w:r>
      <w:r>
        <w:rPr>
          <w:rFonts w:ascii="Century"/>
          <w:color w:val="231F20"/>
          <w:spacing w:val="-2"/>
          <w:w w:val="95"/>
        </w:rPr>
        <w:t> </w:t>
      </w:r>
      <w:r>
        <w:rPr>
          <w:rFonts w:ascii="Century"/>
          <w:color w:val="231F20"/>
          <w:w w:val="95"/>
        </w:rPr>
        <w:t>infrastructure.</w:t>
      </w:r>
      <w:r>
        <w:rPr>
          <w:rFonts w:ascii="Century"/>
        </w:rPr>
      </w:r>
    </w:p>
    <w:p>
      <w:pPr>
        <w:spacing w:after="0" w:line="196" w:lineRule="exact"/>
        <w:jc w:val="both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5" w:equalWidth="0">
            <w:col w:w="2875" w:space="172"/>
            <w:col w:w="2875" w:space="172"/>
            <w:col w:w="2875" w:space="173"/>
            <w:col w:w="2875" w:space="267"/>
            <w:col w:w="2636"/>
          </w:cols>
        </w:sectPr>
      </w:pPr>
    </w:p>
    <w:p>
      <w:pPr>
        <w:spacing w:line="240" w:lineRule="auto" w:before="1"/>
        <w:rPr>
          <w:rFonts w:ascii="Century" w:hAnsi="Century" w:cs="Century" w:eastAsia="Century"/>
          <w:sz w:val="11"/>
          <w:szCs w:val="11"/>
        </w:rPr>
      </w:pPr>
    </w:p>
    <w:p>
      <w:pPr>
        <w:spacing w:line="20" w:lineRule="atLeast"/>
        <w:ind w:left="51" w:right="0" w:firstLine="0"/>
        <w:rPr>
          <w:rFonts w:ascii="Century" w:hAnsi="Century" w:cs="Century" w:eastAsia="Century"/>
          <w:sz w:val="2"/>
          <w:szCs w:val="2"/>
        </w:rPr>
      </w:pPr>
      <w:r>
        <w:rPr>
          <w:rFonts w:ascii="Century" w:hAnsi="Century" w:cs="Century" w:eastAsia="Century"/>
          <w:sz w:val="2"/>
          <w:szCs w:val="2"/>
        </w:rPr>
        <w:pict>
          <v:group style="width:740.25pt;height:.5pt;mso-position-horizontal-relative:char;mso-position-vertical-relative:line" coordorigin="0,0" coordsize="14805,10">
            <v:group style="position:absolute;left:5;top:5;width:14796;height:2" coordorigin="5,5" coordsize="14796,2">
              <v:shape style="position:absolute;left:5;top:5;width:14796;height:2" coordorigin="5,5" coordsize="14796,0" path="m5,5l14800,5e" filled="false" stroked="true" strokeweight=".48pt" strokecolor="#231f20">
                <v:path arrowok="t"/>
              </v:shape>
            </v:group>
          </v:group>
        </w:pict>
      </w:r>
      <w:r>
        <w:rPr>
          <w:rFonts w:ascii="Century" w:hAnsi="Century" w:cs="Century" w:eastAsia="Century"/>
          <w:sz w:val="2"/>
          <w:szCs w:val="2"/>
        </w:rPr>
      </w:r>
    </w:p>
    <w:p>
      <w:pPr>
        <w:spacing w:line="240" w:lineRule="auto" w:before="5"/>
        <w:rPr>
          <w:rFonts w:ascii="Century" w:hAnsi="Century" w:cs="Century" w:eastAsia="Century"/>
          <w:sz w:val="13"/>
          <w:szCs w:val="13"/>
        </w:rPr>
      </w:pPr>
    </w:p>
    <w:p>
      <w:pPr>
        <w:spacing w:line="200" w:lineRule="atLeast"/>
        <w:ind w:left="50" w:right="0" w:firstLine="0"/>
        <w:rPr>
          <w:rFonts w:ascii="Century" w:hAnsi="Century" w:cs="Century" w:eastAsia="Century"/>
          <w:sz w:val="20"/>
          <w:szCs w:val="20"/>
        </w:rPr>
      </w:pPr>
      <w:r>
        <w:rPr>
          <w:rFonts w:ascii="Century" w:hAnsi="Century" w:cs="Century" w:eastAsia="Century"/>
          <w:sz w:val="20"/>
          <w:szCs w:val="20"/>
        </w:rPr>
        <w:drawing>
          <wp:inline distT="0" distB="0" distL="0" distR="0">
            <wp:extent cx="9328855" cy="2144553"/>
            <wp:effectExtent l="0" t="0" r="0" b="0"/>
            <wp:docPr id="21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8855" cy="214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 w:hAnsi="Century" w:cs="Century" w:eastAsia="Century"/>
          <w:sz w:val="20"/>
          <w:szCs w:val="20"/>
        </w:rPr>
      </w:r>
    </w:p>
    <w:p>
      <w:pPr>
        <w:spacing w:after="0" w:line="200" w:lineRule="atLeast"/>
        <w:rPr>
          <w:rFonts w:ascii="Century" w:hAnsi="Century" w:cs="Century" w:eastAsia="Century"/>
          <w:sz w:val="20"/>
          <w:szCs w:val="20"/>
        </w:rPr>
        <w:sectPr>
          <w:type w:val="continuous"/>
          <w:pgSz w:w="14920" w:h="19280"/>
          <w:pgMar w:top="180" w:bottom="0" w:left="0" w:right="0"/>
        </w:sectPr>
      </w:pPr>
    </w:p>
    <w:p>
      <w:pPr>
        <w:spacing w:line="240" w:lineRule="auto" w:before="2"/>
        <w:rPr>
          <w:rFonts w:ascii="Century" w:hAnsi="Century" w:cs="Century" w:eastAsia="Century"/>
          <w:sz w:val="14"/>
          <w:szCs w:val="14"/>
        </w:rPr>
      </w:pPr>
    </w:p>
    <w:p>
      <w:pPr>
        <w:spacing w:line="20" w:lineRule="atLeast"/>
        <w:ind w:left="51" w:right="0" w:firstLine="0"/>
        <w:rPr>
          <w:rFonts w:ascii="Century" w:hAnsi="Century" w:cs="Century" w:eastAsia="Century"/>
          <w:sz w:val="2"/>
          <w:szCs w:val="2"/>
        </w:rPr>
      </w:pPr>
      <w:r>
        <w:rPr>
          <w:rFonts w:ascii="Century" w:hAnsi="Century" w:cs="Century" w:eastAsia="Century"/>
          <w:sz w:val="2"/>
          <w:szCs w:val="2"/>
        </w:rPr>
        <w:pict>
          <v:group style="width:740.25pt;height:.5pt;mso-position-horizontal-relative:char;mso-position-vertical-relative:line" coordorigin="0,0" coordsize="14805,10">
            <v:group style="position:absolute;left:5;top:5;width:14796;height:2" coordorigin="5,5" coordsize="14796,2">
              <v:shape style="position:absolute;left:5;top:5;width:14796;height:2" coordorigin="5,5" coordsize="14796,0" path="m5,5l14800,5e" filled="false" stroked="true" strokeweight=".48pt" strokecolor="#231f20">
                <v:path arrowok="t"/>
              </v:shape>
            </v:group>
          </v:group>
        </w:pict>
      </w:r>
      <w:r>
        <w:rPr>
          <w:rFonts w:ascii="Century" w:hAnsi="Century" w:cs="Century" w:eastAsia="Century"/>
          <w:sz w:val="2"/>
          <w:szCs w:val="2"/>
        </w:rPr>
      </w:r>
    </w:p>
    <w:p>
      <w:pPr>
        <w:spacing w:after="0" w:line="20" w:lineRule="atLeast"/>
        <w:rPr>
          <w:rFonts w:ascii="Century" w:hAnsi="Century" w:cs="Century" w:eastAsia="Century"/>
          <w:sz w:val="2"/>
          <w:szCs w:val="2"/>
        </w:rPr>
        <w:sectPr>
          <w:headerReference w:type="default" r:id="rId60"/>
          <w:pgSz w:w="14920" w:h="19280"/>
          <w:pgMar w:header="36" w:footer="0" w:top="1400" w:bottom="0" w:left="0" w:right="0"/>
        </w:sectPr>
      </w:pPr>
    </w:p>
    <w:p>
      <w:pPr>
        <w:spacing w:line="966" w:lineRule="exact" w:before="133"/>
        <w:ind w:left="54" w:right="0" w:firstLine="0"/>
        <w:jc w:val="left"/>
        <w:rPr>
          <w:rFonts w:ascii="Cambria" w:hAnsi="Cambria" w:cs="Cambria" w:eastAsia="Cambria"/>
          <w:sz w:val="95"/>
          <w:szCs w:val="95"/>
        </w:rPr>
      </w:pPr>
      <w:r>
        <w:rPr>
          <w:rFonts w:ascii="Cambria"/>
          <w:b/>
          <w:color w:val="231F20"/>
          <w:spacing w:val="-14"/>
          <w:w w:val="90"/>
          <w:sz w:val="95"/>
        </w:rPr>
        <w:t>Higher</w:t>
      </w:r>
      <w:r>
        <w:rPr>
          <w:rFonts w:ascii="Cambria"/>
          <w:b/>
          <w:color w:val="231F20"/>
          <w:spacing w:val="17"/>
          <w:w w:val="90"/>
          <w:sz w:val="95"/>
        </w:rPr>
        <w:t> </w:t>
      </w:r>
      <w:r>
        <w:rPr>
          <w:rFonts w:ascii="Cambria"/>
          <w:b/>
          <w:color w:val="231F20"/>
          <w:spacing w:val="-13"/>
          <w:w w:val="90"/>
          <w:sz w:val="95"/>
        </w:rPr>
        <w:t>spending</w:t>
      </w:r>
      <w:r>
        <w:rPr>
          <w:rFonts w:ascii="Cambria"/>
          <w:b/>
          <w:color w:val="231F20"/>
          <w:spacing w:val="-10"/>
          <w:w w:val="90"/>
          <w:sz w:val="95"/>
        </w:rPr>
        <w:t>,</w:t>
      </w:r>
      <w:r>
        <w:rPr>
          <w:rFonts w:ascii="Cambria"/>
          <w:b/>
          <w:color w:val="231F20"/>
          <w:spacing w:val="18"/>
          <w:w w:val="90"/>
          <w:sz w:val="95"/>
        </w:rPr>
        <w:t> </w:t>
      </w:r>
      <w:r>
        <w:rPr>
          <w:rFonts w:ascii="Cambria"/>
          <w:b/>
          <w:color w:val="231F20"/>
          <w:spacing w:val="-17"/>
          <w:w w:val="90"/>
          <w:sz w:val="95"/>
        </w:rPr>
        <w:t>consumption</w:t>
      </w:r>
      <w:r>
        <w:rPr>
          <w:rFonts w:ascii="Cambria"/>
          <w:b/>
          <w:color w:val="231F20"/>
          <w:spacing w:val="10"/>
          <w:w w:val="89"/>
          <w:sz w:val="95"/>
        </w:rPr>
        <w:t> </w:t>
      </w:r>
      <w:r>
        <w:rPr>
          <w:rFonts w:ascii="Cambria"/>
          <w:b/>
          <w:color w:val="231F20"/>
          <w:spacing w:val="-9"/>
          <w:w w:val="90"/>
          <w:sz w:val="95"/>
        </w:rPr>
        <w:t>to</w:t>
      </w:r>
      <w:r>
        <w:rPr>
          <w:rFonts w:ascii="Cambria"/>
          <w:b/>
          <w:color w:val="231F20"/>
          <w:spacing w:val="-31"/>
          <w:w w:val="90"/>
          <w:sz w:val="95"/>
        </w:rPr>
        <w:t> </w:t>
      </w:r>
      <w:r>
        <w:rPr>
          <w:rFonts w:ascii="Cambria"/>
          <w:b/>
          <w:color w:val="231F20"/>
          <w:spacing w:val="-13"/>
          <w:w w:val="90"/>
          <w:sz w:val="95"/>
        </w:rPr>
        <w:t>spur</w:t>
      </w:r>
      <w:r>
        <w:rPr>
          <w:rFonts w:ascii="Cambria"/>
          <w:b/>
          <w:color w:val="231F20"/>
          <w:spacing w:val="-30"/>
          <w:w w:val="90"/>
          <w:sz w:val="95"/>
        </w:rPr>
        <w:t> </w:t>
      </w:r>
      <w:r>
        <w:rPr>
          <w:rFonts w:ascii="Cambria"/>
          <w:b/>
          <w:color w:val="231F20"/>
          <w:spacing w:val="-13"/>
          <w:w w:val="90"/>
          <w:sz w:val="95"/>
        </w:rPr>
        <w:t>mild</w:t>
      </w:r>
      <w:r>
        <w:rPr>
          <w:rFonts w:ascii="Cambria"/>
          <w:b/>
          <w:color w:val="231F20"/>
          <w:spacing w:val="-30"/>
          <w:w w:val="90"/>
          <w:sz w:val="95"/>
        </w:rPr>
        <w:t> </w:t>
      </w:r>
      <w:r>
        <w:rPr>
          <w:rFonts w:ascii="Cambria"/>
          <w:b/>
          <w:color w:val="231F20"/>
          <w:spacing w:val="-15"/>
          <w:w w:val="90"/>
          <w:sz w:val="95"/>
        </w:rPr>
        <w:t>rebound</w:t>
      </w:r>
      <w:r>
        <w:rPr>
          <w:rFonts w:ascii="Cambria"/>
          <w:b/>
          <w:color w:val="231F20"/>
          <w:spacing w:val="-30"/>
          <w:w w:val="90"/>
          <w:sz w:val="95"/>
        </w:rPr>
        <w:t> </w:t>
      </w:r>
      <w:r>
        <w:rPr>
          <w:rFonts w:ascii="Cambria"/>
          <w:b/>
          <w:color w:val="231F20"/>
          <w:spacing w:val="-9"/>
          <w:w w:val="90"/>
          <w:sz w:val="95"/>
        </w:rPr>
        <w:t>in</w:t>
      </w:r>
      <w:r>
        <w:rPr>
          <w:rFonts w:ascii="Cambria"/>
          <w:b/>
          <w:color w:val="231F20"/>
          <w:spacing w:val="-30"/>
          <w:w w:val="90"/>
          <w:sz w:val="95"/>
        </w:rPr>
        <w:t> </w:t>
      </w:r>
      <w:r>
        <w:rPr>
          <w:rFonts w:ascii="Cambria"/>
          <w:b/>
          <w:color w:val="231F20"/>
          <w:spacing w:val="-17"/>
          <w:w w:val="90"/>
          <w:sz w:val="95"/>
        </w:rPr>
        <w:t>2010</w:t>
      </w:r>
      <w:r>
        <w:rPr>
          <w:rFonts w:ascii="Cambria"/>
          <w:sz w:val="95"/>
        </w:rPr>
      </w:r>
    </w:p>
    <w:p>
      <w:pPr>
        <w:spacing w:line="488" w:lineRule="exact" w:before="167"/>
        <w:ind w:left="54" w:right="830" w:firstLine="0"/>
        <w:jc w:val="both"/>
        <w:rPr>
          <w:rFonts w:ascii="Cambria" w:hAnsi="Cambria" w:cs="Cambria" w:eastAsia="Cambria"/>
          <w:sz w:val="48"/>
          <w:szCs w:val="48"/>
        </w:rPr>
      </w:pPr>
      <w:r>
        <w:rPr>
          <w:w w:val="90"/>
        </w:rPr>
        <w:br w:type="column"/>
      </w:r>
      <w:r>
        <w:rPr>
          <w:rFonts w:ascii="Cambria"/>
          <w:b/>
          <w:color w:val="231F20"/>
          <w:spacing w:val="-8"/>
          <w:w w:val="90"/>
          <w:sz w:val="48"/>
        </w:rPr>
        <w:t>Scheme</w:t>
      </w:r>
      <w:r>
        <w:rPr>
          <w:rFonts w:ascii="Cambria"/>
          <w:b/>
          <w:color w:val="231F20"/>
          <w:spacing w:val="-3"/>
          <w:w w:val="90"/>
          <w:sz w:val="48"/>
        </w:rPr>
        <w:t> </w:t>
      </w:r>
      <w:r>
        <w:rPr>
          <w:rFonts w:ascii="Cambria"/>
          <w:b/>
          <w:color w:val="231F20"/>
          <w:spacing w:val="-11"/>
          <w:w w:val="90"/>
          <w:sz w:val="48"/>
        </w:rPr>
        <w:t>to</w:t>
      </w:r>
      <w:r>
        <w:rPr>
          <w:rFonts w:ascii="Cambria"/>
          <w:b/>
          <w:color w:val="231F20"/>
          <w:spacing w:val="16"/>
          <w:w w:val="87"/>
          <w:sz w:val="48"/>
        </w:rPr>
        <w:t> </w:t>
      </w:r>
      <w:r>
        <w:rPr>
          <w:rFonts w:ascii="Cambria"/>
          <w:b/>
          <w:color w:val="231F20"/>
          <w:spacing w:val="-9"/>
          <w:w w:val="90"/>
          <w:sz w:val="48"/>
        </w:rPr>
        <w:t>transform</w:t>
      </w:r>
      <w:r>
        <w:rPr>
          <w:rFonts w:ascii="Cambria"/>
          <w:b/>
          <w:color w:val="231F20"/>
          <w:spacing w:val="24"/>
          <w:w w:val="88"/>
          <w:sz w:val="48"/>
        </w:rPr>
        <w:t> </w:t>
      </w:r>
      <w:r>
        <w:rPr>
          <w:rFonts w:ascii="Cambria"/>
          <w:b/>
          <w:color w:val="231F20"/>
          <w:spacing w:val="-11"/>
          <w:sz w:val="48"/>
        </w:rPr>
        <w:t>GLCs</w:t>
      </w:r>
      <w:r>
        <w:rPr>
          <w:rFonts w:ascii="Cambria"/>
          <w:sz w:val="48"/>
        </w:rPr>
      </w:r>
    </w:p>
    <w:p>
      <w:pPr>
        <w:spacing w:line="494" w:lineRule="exact" w:before="0"/>
        <w:ind w:left="54" w:right="0" w:firstLine="0"/>
        <w:jc w:val="both"/>
        <w:rPr>
          <w:rFonts w:ascii="Cambria" w:hAnsi="Cambria" w:cs="Cambria" w:eastAsia="Cambria"/>
          <w:sz w:val="48"/>
          <w:szCs w:val="48"/>
        </w:rPr>
      </w:pPr>
      <w:r>
        <w:rPr>
          <w:rFonts w:ascii="Cambria"/>
          <w:b/>
          <w:color w:val="231F20"/>
          <w:spacing w:val="-10"/>
          <w:w w:val="90"/>
          <w:sz w:val="48"/>
        </w:rPr>
        <w:t>sta</w:t>
      </w:r>
      <w:r>
        <w:rPr>
          <w:rFonts w:ascii="Cambria"/>
          <w:b/>
          <w:color w:val="231F20"/>
          <w:spacing w:val="4"/>
          <w:w w:val="90"/>
          <w:sz w:val="48"/>
        </w:rPr>
        <w:t>r</w:t>
      </w:r>
      <w:r>
        <w:rPr>
          <w:rFonts w:ascii="Cambria"/>
          <w:b/>
          <w:color w:val="231F20"/>
          <w:spacing w:val="-10"/>
          <w:w w:val="90"/>
          <w:sz w:val="48"/>
        </w:rPr>
        <w:t>tin</w:t>
      </w:r>
      <w:r>
        <w:rPr>
          <w:rFonts w:ascii="Cambria"/>
          <w:b/>
          <w:color w:val="231F20"/>
          <w:w w:val="90"/>
          <w:sz w:val="48"/>
        </w:rPr>
        <w:t>g</w:t>
      </w:r>
      <w:r>
        <w:rPr>
          <w:rFonts w:ascii="Cambria"/>
          <w:b/>
          <w:color w:val="231F20"/>
          <w:spacing w:val="-4"/>
          <w:w w:val="90"/>
          <w:sz w:val="48"/>
        </w:rPr>
        <w:t> </w:t>
      </w:r>
      <w:r>
        <w:rPr>
          <w:rFonts w:ascii="Cambria"/>
          <w:b/>
          <w:color w:val="231F20"/>
          <w:spacing w:val="-11"/>
          <w:w w:val="90"/>
          <w:sz w:val="48"/>
        </w:rPr>
        <w:t>to</w:t>
      </w:r>
      <w:r>
        <w:rPr>
          <w:rFonts w:ascii="Cambria"/>
          <w:sz w:val="48"/>
        </w:rPr>
      </w:r>
    </w:p>
    <w:p>
      <w:pPr>
        <w:spacing w:after="0" w:line="494" w:lineRule="exact"/>
        <w:jc w:val="both"/>
        <w:rPr>
          <w:rFonts w:ascii="Cambria" w:hAnsi="Cambria" w:cs="Cambria" w:eastAsia="Cambria"/>
          <w:sz w:val="48"/>
          <w:szCs w:val="48"/>
        </w:rPr>
        <w:sectPr>
          <w:type w:val="continuous"/>
          <w:pgSz w:w="14920" w:h="19280"/>
          <w:pgMar w:top="180" w:bottom="0" w:left="0" w:right="0"/>
          <w:cols w:num="2" w:equalWidth="0">
            <w:col w:w="11807" w:space="265"/>
            <w:col w:w="2848"/>
          </w:cols>
        </w:sectPr>
      </w:pPr>
    </w:p>
    <w:p>
      <w:pPr>
        <w:pStyle w:val="BodyText"/>
        <w:spacing w:line="192" w:lineRule="exact" w:before="123"/>
        <w:ind w:left="63" w:right="0" w:firstLine="0"/>
        <w:jc w:val="both"/>
      </w:pPr>
      <w:r>
        <w:rPr>
          <w:color w:val="231F20"/>
        </w:rPr>
        <w:t>THE</w:t>
      </w:r>
      <w:r>
        <w:rPr>
          <w:color w:val="231F20"/>
          <w:spacing w:val="-40"/>
        </w:rPr>
        <w:t> </w:t>
      </w:r>
      <w:r>
        <w:rPr>
          <w:color w:val="231F20"/>
        </w:rPr>
        <w:t>domestic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econom</w:t>
      </w:r>
      <w:r>
        <w:rPr>
          <w:color w:val="231F20"/>
          <w:spacing w:val="-3"/>
        </w:rPr>
        <w:t>y</w:t>
      </w:r>
      <w:r>
        <w:rPr>
          <w:color w:val="231F20"/>
          <w:spacing w:val="-2"/>
        </w:rPr>
        <w:t>,</w:t>
      </w:r>
      <w:r>
        <w:rPr>
          <w:color w:val="231F20"/>
          <w:spacing w:val="-40"/>
        </w:rPr>
        <w:t> </w:t>
      </w:r>
      <w:r>
        <w:rPr>
          <w:color w:val="231F20"/>
        </w:rPr>
        <w:t>spurred</w:t>
      </w:r>
      <w:r>
        <w:rPr>
          <w:color w:val="231F20"/>
          <w:spacing w:val="-39"/>
        </w:rPr>
        <w:t> </w:t>
      </w:r>
      <w:r>
        <w:rPr>
          <w:color w:val="231F20"/>
        </w:rPr>
        <w:t>by</w:t>
      </w:r>
      <w:r>
        <w:rPr>
          <w:color w:val="231F20"/>
          <w:spacing w:val="26"/>
          <w:w w:val="96"/>
        </w:rPr>
        <w:t> </w:t>
      </w:r>
      <w:r>
        <w:rPr>
          <w:color w:val="231F20"/>
        </w:rPr>
        <w:t>higher</w:t>
      </w:r>
      <w:r>
        <w:rPr>
          <w:color w:val="231F20"/>
          <w:spacing w:val="-10"/>
        </w:rPr>
        <w:t> </w:t>
      </w:r>
      <w:r>
        <w:rPr>
          <w:color w:val="231F20"/>
        </w:rPr>
        <w:t>public</w:t>
      </w:r>
      <w:r>
        <w:rPr>
          <w:color w:val="231F20"/>
          <w:spacing w:val="-9"/>
        </w:rPr>
        <w:t> </w:t>
      </w:r>
      <w:r>
        <w:rPr>
          <w:color w:val="231F20"/>
        </w:rPr>
        <w:t>sector</w:t>
      </w:r>
      <w:r>
        <w:rPr>
          <w:color w:val="231F20"/>
          <w:spacing w:val="-9"/>
        </w:rPr>
        <w:t> </w:t>
      </w:r>
      <w:r>
        <w:rPr>
          <w:color w:val="231F20"/>
        </w:rPr>
        <w:t>spending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w w:val="96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ivate</w:t>
      </w:r>
      <w:r>
        <w:rPr>
          <w:color w:val="231F20"/>
          <w:spacing w:val="-25"/>
        </w:rPr>
        <w:t> </w:t>
      </w:r>
      <w:r>
        <w:rPr>
          <w:color w:val="231F20"/>
        </w:rPr>
        <w:t>consumption</w:t>
      </w:r>
      <w:r>
        <w:rPr>
          <w:color w:val="231F20"/>
          <w:spacing w:val="-24"/>
        </w:rPr>
        <w:t> </w:t>
      </w:r>
      <w:r>
        <w:rPr>
          <w:color w:val="231F20"/>
        </w:rPr>
        <w:t>is</w:t>
      </w:r>
      <w:r>
        <w:rPr>
          <w:color w:val="231F20"/>
          <w:spacing w:val="-25"/>
        </w:rPr>
        <w:t> </w:t>
      </w:r>
      <w:r>
        <w:rPr>
          <w:color w:val="231F20"/>
        </w:rPr>
        <w:t>expected</w:t>
      </w:r>
      <w:r>
        <w:rPr>
          <w:color w:val="231F20"/>
          <w:spacing w:val="-24"/>
        </w:rPr>
        <w:t> </w:t>
      </w:r>
      <w:r>
        <w:rPr>
          <w:color w:val="231F20"/>
        </w:rPr>
        <w:t>to</w:t>
      </w:r>
      <w:r>
        <w:rPr>
          <w:color w:val="231F20"/>
          <w:spacing w:val="25"/>
          <w:w w:val="96"/>
        </w:rPr>
        <w:t> </w:t>
      </w:r>
      <w:r>
        <w:rPr>
          <w:color w:val="231F20"/>
        </w:rPr>
        <w:t>experience</w:t>
      </w:r>
      <w:r>
        <w:rPr>
          <w:color w:val="231F20"/>
          <w:spacing w:val="34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</w:rPr>
        <w:t>mild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reco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</w:t>
      </w:r>
      <w:r>
        <w:rPr>
          <w:color w:val="231F20"/>
          <w:spacing w:val="-2"/>
        </w:rPr>
        <w:t>y</w:t>
      </w:r>
      <w:r>
        <w:rPr>
          <w:color w:val="231F20"/>
          <w:spacing w:val="34"/>
        </w:rPr>
        <w:t> </w:t>
      </w:r>
      <w:r>
        <w:rPr>
          <w:color w:val="231F20"/>
        </w:rPr>
        <w:t>in</w:t>
      </w:r>
      <w:r>
        <w:rPr>
          <w:color w:val="231F20"/>
          <w:spacing w:val="21"/>
          <w:w w:val="92"/>
        </w:rPr>
        <w:t> </w:t>
      </w:r>
      <w:r>
        <w:rPr>
          <w:color w:val="231F20"/>
        </w:rPr>
        <w:t>2010.</w:t>
      </w:r>
      <w:r>
        <w:rPr/>
      </w:r>
    </w:p>
    <w:p>
      <w:pPr>
        <w:pStyle w:val="BodyText"/>
        <w:spacing w:line="192" w:lineRule="exact"/>
        <w:ind w:left="63" w:right="0"/>
        <w:jc w:val="both"/>
      </w:pP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Economic</w:t>
      </w:r>
      <w:r>
        <w:rPr>
          <w:color w:val="231F20"/>
          <w:spacing w:val="-24"/>
        </w:rPr>
        <w:t> </w:t>
      </w:r>
      <w:r>
        <w:rPr>
          <w:color w:val="231F20"/>
        </w:rPr>
        <w:t>Report</w:t>
      </w:r>
      <w:r>
        <w:rPr>
          <w:color w:val="231F20"/>
          <w:spacing w:val="-24"/>
        </w:rPr>
        <w:t> </w:t>
      </w:r>
      <w:r>
        <w:rPr>
          <w:color w:val="231F20"/>
        </w:rPr>
        <w:t>2009/2010</w:t>
      </w:r>
      <w:r>
        <w:rPr>
          <w:color w:val="231F20"/>
          <w:spacing w:val="25"/>
        </w:rPr>
        <w:t> </w:t>
      </w:r>
      <w:r>
        <w:rPr>
          <w:color w:val="231F20"/>
        </w:rPr>
        <w:t>said</w:t>
      </w:r>
      <w:r>
        <w:rPr>
          <w:color w:val="231F20"/>
          <w:spacing w:val="47"/>
        </w:rPr>
        <w:t> </w:t>
      </w:r>
      <w:r>
        <w:rPr>
          <w:color w:val="231F20"/>
        </w:rPr>
        <w:t>the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reco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</w:t>
      </w:r>
      <w:r>
        <w:rPr>
          <w:color w:val="231F20"/>
          <w:spacing w:val="-2"/>
        </w:rPr>
        <w:t>y</w:t>
      </w:r>
      <w:r>
        <w:rPr>
          <w:color w:val="231F20"/>
          <w:spacing w:val="48"/>
        </w:rPr>
        <w:t> </w:t>
      </w:r>
      <w:r>
        <w:rPr>
          <w:color w:val="231F20"/>
        </w:rPr>
        <w:t>will</w:t>
      </w:r>
      <w:r>
        <w:rPr>
          <w:color w:val="231F20"/>
          <w:spacing w:val="47"/>
        </w:rPr>
        <w:t> </w:t>
      </w:r>
      <w:r>
        <w:rPr>
          <w:color w:val="231F20"/>
        </w:rPr>
        <w:t>be</w:t>
      </w:r>
      <w:r>
        <w:rPr>
          <w:color w:val="231F20"/>
          <w:spacing w:val="48"/>
        </w:rPr>
        <w:t> </w:t>
      </w:r>
      <w:r>
        <w:rPr>
          <w:color w:val="231F20"/>
        </w:rPr>
        <w:t>accel-</w:t>
      </w:r>
      <w:r>
        <w:rPr>
          <w:color w:val="231F20"/>
          <w:spacing w:val="28"/>
          <w:w w:val="102"/>
        </w:rPr>
        <w:t> </w:t>
      </w:r>
      <w:r>
        <w:rPr>
          <w:color w:val="231F20"/>
          <w:spacing w:val="-1"/>
        </w:rPr>
        <w:t>era</w:t>
      </w:r>
      <w:r>
        <w:rPr>
          <w:color w:val="231F20"/>
          <w:spacing w:val="-2"/>
        </w:rPr>
        <w:t>ted</w:t>
      </w:r>
      <w:r>
        <w:rPr>
          <w:color w:val="231F20"/>
          <w:spacing w:val="18"/>
        </w:rPr>
        <w:t> </w:t>
      </w:r>
      <w:r>
        <w:rPr>
          <w:color w:val="231F20"/>
        </w:rPr>
        <w:t>by</w:t>
      </w:r>
      <w:r>
        <w:rPr>
          <w:color w:val="231F20"/>
          <w:spacing w:val="18"/>
        </w:rPr>
        <w:t> </w:t>
      </w:r>
      <w:r>
        <w:rPr>
          <w:color w:val="231F20"/>
        </w:rPr>
        <w:t>revitalising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ivate</w:t>
      </w:r>
      <w:r>
        <w:rPr>
          <w:color w:val="231F20"/>
          <w:spacing w:val="18"/>
        </w:rPr>
        <w:t> </w:t>
      </w:r>
      <w:r>
        <w:rPr>
          <w:color w:val="231F20"/>
        </w:rPr>
        <w:t>in-</w:t>
      </w:r>
      <w:r>
        <w:rPr>
          <w:color w:val="231F20"/>
          <w:spacing w:val="29"/>
          <w:w w:val="97"/>
        </w:rPr>
        <w:t> </w:t>
      </w:r>
      <w:r>
        <w:rPr>
          <w:color w:val="231F20"/>
          <w:spacing w:val="-2"/>
        </w:rPr>
        <w:t>vestment</w:t>
      </w:r>
      <w:r>
        <w:rPr>
          <w:color w:val="231F20"/>
          <w:spacing w:val="7"/>
        </w:rPr>
        <w:t> </w:t>
      </w:r>
      <w:r>
        <w:rPr>
          <w:color w:val="231F20"/>
        </w:rPr>
        <w:t>and</w:t>
      </w:r>
      <w:r>
        <w:rPr>
          <w:color w:val="231F20"/>
          <w:spacing w:val="8"/>
        </w:rPr>
        <w:t> </w:t>
      </w:r>
      <w:r>
        <w:rPr>
          <w:color w:val="231F20"/>
        </w:rPr>
        <w:t>domestic</w:t>
      </w:r>
      <w:r>
        <w:rPr>
          <w:color w:val="231F20"/>
          <w:spacing w:val="8"/>
        </w:rPr>
        <w:t> </w:t>
      </w:r>
      <w:r>
        <w:rPr>
          <w:color w:val="231F20"/>
        </w:rPr>
        <w:t>consump-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tion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activity</w:t>
      </w:r>
      <w:r>
        <w:rPr>
          <w:color w:val="231F20"/>
          <w:spacing w:val="-1"/>
        </w:rPr>
        <w:t>,</w:t>
      </w:r>
      <w:r>
        <w:rPr>
          <w:color w:val="231F20"/>
          <w:spacing w:val="43"/>
        </w:rPr>
        <w:t> </w:t>
      </w:r>
      <w:r>
        <w:rPr>
          <w:color w:val="231F20"/>
        </w:rPr>
        <w:t>while</w:t>
      </w:r>
      <w:r>
        <w:rPr>
          <w:color w:val="231F20"/>
          <w:spacing w:val="43"/>
        </w:rPr>
        <w:t> </w:t>
      </w:r>
      <w:r>
        <w:rPr>
          <w:color w:val="231F20"/>
        </w:rPr>
        <w:t>ensuring</w:t>
      </w:r>
      <w:r>
        <w:rPr>
          <w:color w:val="231F20"/>
          <w:spacing w:val="43"/>
        </w:rPr>
        <w:t> </w:t>
      </w:r>
      <w:r>
        <w:rPr>
          <w:color w:val="231F20"/>
        </w:rPr>
        <w:t>all</w:t>
      </w:r>
      <w:r>
        <w:rPr>
          <w:color w:val="231F20"/>
          <w:spacing w:val="23"/>
          <w:w w:val="93"/>
        </w:rPr>
        <w:t> </w:t>
      </w:r>
      <w:r>
        <w:rPr>
          <w:color w:val="231F20"/>
        </w:rPr>
        <w:t>public</w:t>
      </w:r>
      <w:r>
        <w:rPr>
          <w:color w:val="231F20"/>
          <w:spacing w:val="18"/>
        </w:rPr>
        <w:t> </w:t>
      </w:r>
      <w:r>
        <w:rPr>
          <w:color w:val="231F20"/>
        </w:rPr>
        <w:t>sector</w:t>
      </w:r>
      <w:r>
        <w:rPr>
          <w:color w:val="231F20"/>
          <w:spacing w:val="19"/>
        </w:rPr>
        <w:t> </w:t>
      </w:r>
      <w:r>
        <w:rPr>
          <w:color w:val="231F20"/>
        </w:rPr>
        <w:t>projects</w:t>
      </w:r>
      <w:r>
        <w:rPr>
          <w:color w:val="231F20"/>
          <w:spacing w:val="18"/>
        </w:rPr>
        <w:t> </w:t>
      </w:r>
      <w:r>
        <w:rPr>
          <w:color w:val="231F20"/>
        </w:rPr>
        <w:t>and</w:t>
      </w:r>
      <w:r>
        <w:rPr>
          <w:color w:val="231F20"/>
          <w:spacing w:val="19"/>
        </w:rPr>
        <w:t> </w:t>
      </w:r>
      <w:r>
        <w:rPr>
          <w:color w:val="231F20"/>
        </w:rPr>
        <w:t>pro-</w:t>
      </w:r>
      <w:r>
        <w:rPr>
          <w:color w:val="231F20"/>
          <w:w w:val="102"/>
        </w:rPr>
        <w:t> </w:t>
      </w:r>
      <w:r>
        <w:rPr>
          <w:color w:val="231F20"/>
        </w:rPr>
        <w:t>grammes</w:t>
      </w:r>
      <w:r>
        <w:rPr>
          <w:color w:val="231F20"/>
          <w:spacing w:val="-35"/>
        </w:rPr>
        <w:t> </w:t>
      </w:r>
      <w:r>
        <w:rPr>
          <w:color w:val="231F20"/>
        </w:rPr>
        <w:t>under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stimulus</w:t>
      </w:r>
      <w:r>
        <w:rPr>
          <w:color w:val="231F20"/>
          <w:spacing w:val="-35"/>
        </w:rPr>
        <w:t> </w:t>
      </w:r>
      <w:r>
        <w:rPr>
          <w:color w:val="231F20"/>
        </w:rPr>
        <w:t>pack-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ages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Ninth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Malaysia</w:t>
      </w:r>
      <w:r>
        <w:rPr>
          <w:color w:val="231F20"/>
          <w:spacing w:val="-12"/>
        </w:rPr>
        <w:t> </w:t>
      </w:r>
      <w:r>
        <w:rPr>
          <w:color w:val="231F20"/>
        </w:rPr>
        <w:t>Plan</w:t>
      </w:r>
      <w:r>
        <w:rPr>
          <w:color w:val="231F20"/>
          <w:spacing w:val="-12"/>
        </w:rPr>
        <w:t> </w:t>
      </w:r>
      <w:r>
        <w:rPr>
          <w:color w:val="231F20"/>
        </w:rPr>
        <w:t>are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completed</w:t>
      </w:r>
      <w:r>
        <w:rPr>
          <w:color w:val="231F20"/>
          <w:spacing w:val="-25"/>
        </w:rPr>
        <w:t> </w:t>
      </w:r>
      <w:r>
        <w:rPr>
          <w:color w:val="231F20"/>
        </w:rPr>
        <w:t>on</w:t>
      </w:r>
      <w:r>
        <w:rPr>
          <w:color w:val="231F20"/>
          <w:spacing w:val="-24"/>
        </w:rPr>
        <w:t> </w:t>
      </w:r>
      <w:r>
        <w:rPr>
          <w:color w:val="231F20"/>
        </w:rPr>
        <w:t>schedule.</w:t>
      </w:r>
      <w:r>
        <w:rPr/>
      </w:r>
    </w:p>
    <w:p>
      <w:pPr>
        <w:pStyle w:val="BodyText"/>
        <w:spacing w:line="192" w:lineRule="exact"/>
        <w:ind w:left="63" w:right="0"/>
        <w:jc w:val="both"/>
      </w:pPr>
      <w:r>
        <w:rPr>
          <w:color w:val="231F20"/>
        </w:rPr>
        <w:t>It</w:t>
      </w:r>
      <w:r>
        <w:rPr>
          <w:color w:val="231F20"/>
          <w:spacing w:val="-14"/>
        </w:rPr>
        <w:t> </w:t>
      </w:r>
      <w:r>
        <w:rPr>
          <w:color w:val="231F20"/>
        </w:rPr>
        <w:t>said</w:t>
      </w:r>
      <w:r>
        <w:rPr>
          <w:color w:val="231F20"/>
          <w:spacing w:val="-14"/>
        </w:rPr>
        <w:t> </w:t>
      </w:r>
      <w:r>
        <w:rPr>
          <w:color w:val="231F20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modest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reco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</w:t>
      </w:r>
      <w:r>
        <w:rPr>
          <w:color w:val="231F20"/>
          <w:spacing w:val="-2"/>
        </w:rPr>
        <w:t>y</w:t>
      </w:r>
      <w:r>
        <w:rPr>
          <w:color w:val="231F20"/>
          <w:spacing w:val="28"/>
          <w:w w:val="91"/>
        </w:rPr>
        <w:t> </w:t>
      </w:r>
      <w:r>
        <w:rPr>
          <w:color w:val="231F20"/>
        </w:rPr>
        <w:t>next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"/>
        </w:rPr>
        <w:t>ear</w:t>
      </w:r>
      <w:r>
        <w:rPr>
          <w:color w:val="231F20"/>
          <w:spacing w:val="33"/>
        </w:rPr>
        <w:t> </w:t>
      </w:r>
      <w:r>
        <w:rPr>
          <w:color w:val="231F20"/>
        </w:rPr>
        <w:t>and</w:t>
      </w:r>
      <w:r>
        <w:rPr>
          <w:color w:val="231F20"/>
          <w:spacing w:val="33"/>
        </w:rPr>
        <w:t> </w:t>
      </w:r>
      <w:r>
        <w:rPr>
          <w:color w:val="231F20"/>
        </w:rPr>
        <w:t>as</w:t>
      </w:r>
      <w:r>
        <w:rPr>
          <w:color w:val="231F20"/>
          <w:spacing w:val="34"/>
        </w:rPr>
        <w:t> </w:t>
      </w:r>
      <w:r>
        <w:rPr>
          <w:color w:val="231F20"/>
        </w:rPr>
        <w:t>the</w:t>
      </w:r>
      <w:r>
        <w:rPr>
          <w:color w:val="231F20"/>
          <w:spacing w:val="33"/>
        </w:rPr>
        <w:t> </w:t>
      </w:r>
      <w:r>
        <w:rPr>
          <w:color w:val="231F20"/>
        </w:rPr>
        <w:t>fiscal</w:t>
      </w:r>
      <w:r>
        <w:rPr>
          <w:color w:val="231F20"/>
          <w:spacing w:val="33"/>
        </w:rPr>
        <w:t> </w:t>
      </w:r>
      <w:r>
        <w:rPr>
          <w:color w:val="231F20"/>
        </w:rPr>
        <w:t>con-</w:t>
      </w:r>
      <w:r>
        <w:rPr>
          <w:color w:val="231F20"/>
          <w:spacing w:val="21"/>
          <w:w w:val="103"/>
        </w:rPr>
        <w:t> </w:t>
      </w:r>
      <w:r>
        <w:rPr>
          <w:color w:val="231F20"/>
          <w:spacing w:val="-2"/>
        </w:rPr>
        <w:t>solidation</w:t>
      </w:r>
      <w:r>
        <w:rPr>
          <w:color w:val="231F20"/>
          <w:spacing w:val="21"/>
        </w:rPr>
        <w:t> </w:t>
      </w:r>
      <w:r>
        <w:rPr>
          <w:color w:val="231F20"/>
        </w:rPr>
        <w:t>resumes,</w:t>
      </w:r>
      <w:r>
        <w:rPr>
          <w:color w:val="231F20"/>
          <w:spacing w:val="21"/>
        </w:rPr>
        <w:t> </w:t>
      </w:r>
      <w:r>
        <w:rPr>
          <w:color w:val="231F20"/>
        </w:rPr>
        <w:t>the</w:t>
      </w:r>
      <w:r>
        <w:rPr>
          <w:color w:val="231F20"/>
          <w:spacing w:val="22"/>
        </w:rPr>
        <w:t> </w:t>
      </w:r>
      <w:r>
        <w:rPr>
          <w:color w:val="231F20"/>
        </w:rPr>
        <w:t>federal</w:t>
      </w:r>
      <w:r>
        <w:rPr>
          <w:color w:val="231F20"/>
          <w:spacing w:val="28"/>
          <w:w w:val="97"/>
        </w:rPr>
        <w:t> </w:t>
      </w:r>
      <w:r>
        <w:rPr>
          <w:color w:val="231F20"/>
          <w:spacing w:val="-1"/>
        </w:rPr>
        <w:t>go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</w:t>
      </w:r>
      <w:r>
        <w:rPr>
          <w:color w:val="231F20"/>
          <w:spacing w:val="-2"/>
        </w:rPr>
        <w:t>nment’s</w:t>
      </w:r>
      <w:r>
        <w:rPr>
          <w:color w:val="231F20"/>
        </w:rPr>
        <w:t> </w:t>
      </w:r>
      <w:r>
        <w:rPr>
          <w:color w:val="231F20"/>
          <w:spacing w:val="-2"/>
        </w:rPr>
        <w:t>revenue</w:t>
      </w:r>
      <w:r>
        <w:rPr>
          <w:color w:val="231F20"/>
        </w:rPr>
        <w:t> is</w:t>
      </w:r>
      <w:r>
        <w:rPr>
          <w:color w:val="231F20"/>
          <w:spacing w:val="1"/>
        </w:rPr>
        <w:t> </w:t>
      </w:r>
      <w:r>
        <w:rPr>
          <w:color w:val="231F20"/>
        </w:rPr>
        <w:t>expected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decline</w:t>
      </w:r>
      <w:r>
        <w:rPr>
          <w:color w:val="231F20"/>
          <w:spacing w:val="-11"/>
        </w:rPr>
        <w:t> </w:t>
      </w:r>
      <w:r>
        <w:rPr>
          <w:color w:val="231F20"/>
        </w:rPr>
        <w:t>8.4</w:t>
      </w:r>
      <w:r>
        <w:rPr>
          <w:color w:val="231F20"/>
          <w:spacing w:val="-10"/>
        </w:rPr>
        <w:t> </w:t>
      </w:r>
      <w:r>
        <w:rPr>
          <w:color w:val="231F20"/>
        </w:rPr>
        <w:t>per</w:t>
      </w:r>
      <w:r>
        <w:rPr>
          <w:color w:val="231F20"/>
          <w:spacing w:val="-11"/>
        </w:rPr>
        <w:t> </w:t>
      </w:r>
      <w:r>
        <w:rPr>
          <w:color w:val="231F20"/>
        </w:rPr>
        <w:t>cent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RM148.4</w:t>
      </w:r>
      <w:r>
        <w:rPr>
          <w:color w:val="231F20"/>
          <w:w w:val="96"/>
        </w:rPr>
        <w:t> </w:t>
      </w:r>
      <w:r>
        <w:rPr>
          <w:color w:val="231F20"/>
        </w:rPr>
        <w:t>billion.</w:t>
      </w:r>
      <w:r>
        <w:rPr/>
      </w:r>
    </w:p>
    <w:p>
      <w:pPr>
        <w:pStyle w:val="BodyText"/>
        <w:spacing w:line="192" w:lineRule="exact"/>
        <w:ind w:left="63" w:right="0"/>
        <w:jc w:val="both"/>
      </w:pPr>
      <w:r>
        <w:rPr>
          <w:color w:val="231F20"/>
        </w:rPr>
        <w:t>In</w:t>
      </w:r>
      <w:r>
        <w:rPr>
          <w:color w:val="231F20"/>
          <w:spacing w:val="34"/>
        </w:rPr>
        <w:t> </w:t>
      </w:r>
      <w:r>
        <w:rPr>
          <w:color w:val="231F20"/>
        </w:rPr>
        <w:t>line</w:t>
      </w:r>
      <w:r>
        <w:rPr>
          <w:color w:val="231F20"/>
          <w:spacing w:val="34"/>
        </w:rPr>
        <w:t> </w:t>
      </w:r>
      <w:r>
        <w:rPr>
          <w:color w:val="231F20"/>
        </w:rPr>
        <w:t>with</w:t>
      </w:r>
      <w:r>
        <w:rPr>
          <w:color w:val="231F20"/>
          <w:spacing w:val="34"/>
        </w:rPr>
        <w:t> </w:t>
      </w:r>
      <w:r>
        <w:rPr>
          <w:color w:val="231F20"/>
        </w:rPr>
        <w:t>prudent</w:t>
      </w:r>
      <w:r>
        <w:rPr>
          <w:color w:val="231F20"/>
          <w:spacing w:val="34"/>
        </w:rPr>
        <w:t> </w:t>
      </w:r>
      <w:r>
        <w:rPr>
          <w:color w:val="231F20"/>
        </w:rPr>
        <w:t>financial</w:t>
      </w:r>
      <w:r>
        <w:rPr>
          <w:color w:val="231F20"/>
          <w:spacing w:val="24"/>
          <w:w w:val="95"/>
        </w:rPr>
        <w:t> </w:t>
      </w:r>
      <w:r>
        <w:rPr>
          <w:color w:val="231F20"/>
        </w:rPr>
        <w:t>management,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go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</w:t>
      </w:r>
      <w:r>
        <w:rPr>
          <w:color w:val="231F20"/>
          <w:spacing w:val="-2"/>
        </w:rPr>
        <w:t>nment</w:t>
      </w:r>
      <w:r>
        <w:rPr>
          <w:color w:val="231F20"/>
          <w:spacing w:val="-25"/>
        </w:rPr>
        <w:t> </w:t>
      </w:r>
      <w:r>
        <w:rPr>
          <w:color w:val="231F20"/>
        </w:rPr>
        <w:t>will</w:t>
      </w:r>
      <w:r>
        <w:rPr>
          <w:color w:val="231F20"/>
          <w:spacing w:val="29"/>
          <w:w w:val="93"/>
        </w:rPr>
        <w:t> </w:t>
      </w:r>
      <w:r>
        <w:rPr>
          <w:color w:val="231F20"/>
        </w:rPr>
        <w:t>align</w:t>
      </w:r>
      <w:r>
        <w:rPr>
          <w:color w:val="231F20"/>
          <w:spacing w:val="-17"/>
        </w:rPr>
        <w:t> </w:t>
      </w:r>
      <w:r>
        <w:rPr>
          <w:color w:val="231F20"/>
        </w:rPr>
        <w:t>expenditures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available</w:t>
      </w:r>
      <w:r>
        <w:rPr>
          <w:color w:val="231F20"/>
          <w:spacing w:val="-17"/>
        </w:rPr>
        <w:t> </w:t>
      </w:r>
      <w:r>
        <w:rPr>
          <w:color w:val="231F20"/>
        </w:rPr>
        <w:t>re-</w:t>
      </w:r>
      <w:r>
        <w:rPr>
          <w:color w:val="231F20"/>
          <w:spacing w:val="24"/>
          <w:w w:val="102"/>
        </w:rPr>
        <w:t> </w:t>
      </w:r>
      <w:r>
        <w:rPr>
          <w:color w:val="231F20"/>
        </w:rPr>
        <w:t>sources</w:t>
      </w:r>
      <w:r>
        <w:rPr>
          <w:color w:val="231F20"/>
          <w:spacing w:val="26"/>
        </w:rPr>
        <w:t> </w:t>
      </w:r>
      <w:r>
        <w:rPr>
          <w:color w:val="231F20"/>
        </w:rPr>
        <w:t>to</w:t>
      </w:r>
      <w:r>
        <w:rPr>
          <w:color w:val="231F20"/>
          <w:spacing w:val="26"/>
        </w:rPr>
        <w:t> </w:t>
      </w:r>
      <w:r>
        <w:rPr>
          <w:color w:val="231F20"/>
        </w:rPr>
        <w:t>ensure</w:t>
      </w:r>
      <w:r>
        <w:rPr>
          <w:color w:val="231F20"/>
          <w:spacing w:val="26"/>
        </w:rPr>
        <w:t> </w:t>
      </w:r>
      <w:r>
        <w:rPr>
          <w:color w:val="231F20"/>
        </w:rPr>
        <w:t>fiscal</w:t>
      </w:r>
      <w:r>
        <w:rPr>
          <w:color w:val="231F20"/>
          <w:spacing w:val="26"/>
        </w:rPr>
        <w:t> </w:t>
      </w:r>
      <w:r>
        <w:rPr>
          <w:color w:val="231F20"/>
        </w:rPr>
        <w:t>stability</w:t>
      </w:r>
      <w:r>
        <w:rPr>
          <w:color w:val="231F20"/>
          <w:w w:val="92"/>
        </w:rPr>
        <w:t> </w:t>
      </w:r>
      <w:r>
        <w:rPr>
          <w:color w:val="231F20"/>
        </w:rPr>
        <w:t>and</w:t>
      </w:r>
      <w:r>
        <w:rPr>
          <w:color w:val="231F20"/>
          <w:spacing w:val="-33"/>
        </w:rPr>
        <w:t> </w:t>
      </w:r>
      <w:r>
        <w:rPr>
          <w:color w:val="231F20"/>
        </w:rPr>
        <w:t>macro-economic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stability</w:t>
      </w:r>
      <w:r>
        <w:rPr>
          <w:color w:val="231F20"/>
          <w:spacing w:val="-2"/>
        </w:rPr>
        <w:t>.</w:t>
      </w:r>
      <w:r>
        <w:rPr/>
      </w:r>
    </w:p>
    <w:p>
      <w:pPr>
        <w:pStyle w:val="BodyText"/>
        <w:spacing w:line="192" w:lineRule="exact"/>
        <w:ind w:left="63" w:right="0"/>
        <w:jc w:val="both"/>
      </w:pP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report</w:t>
      </w:r>
      <w:r>
        <w:rPr>
          <w:color w:val="231F20"/>
          <w:spacing w:val="-34"/>
        </w:rPr>
        <w:t> </w:t>
      </w:r>
      <w:r>
        <w:rPr>
          <w:color w:val="231F20"/>
        </w:rPr>
        <w:t>said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go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</w:t>
      </w:r>
      <w:r>
        <w:rPr>
          <w:color w:val="231F20"/>
          <w:spacing w:val="-2"/>
        </w:rPr>
        <w:t>nment’s</w:t>
      </w:r>
      <w:r>
        <w:rPr>
          <w:color w:val="231F20"/>
          <w:spacing w:val="31"/>
          <w:w w:val="97"/>
        </w:rPr>
        <w:t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udget</w:t>
      </w:r>
      <w:r>
        <w:rPr>
          <w:color w:val="231F20"/>
          <w:spacing w:val="15"/>
        </w:rPr>
        <w:t> </w:t>
      </w:r>
      <w:r>
        <w:rPr>
          <w:color w:val="231F20"/>
        </w:rPr>
        <w:t>for</w:t>
      </w:r>
      <w:r>
        <w:rPr>
          <w:color w:val="231F20"/>
          <w:spacing w:val="16"/>
        </w:rPr>
        <w:t> </w:t>
      </w:r>
      <w:r>
        <w:rPr>
          <w:color w:val="231F20"/>
        </w:rPr>
        <w:t>2010</w:t>
      </w:r>
      <w:r>
        <w:rPr>
          <w:color w:val="231F20"/>
          <w:spacing w:val="16"/>
        </w:rPr>
        <w:t> </w:t>
      </w:r>
      <w:r>
        <w:rPr>
          <w:color w:val="231F20"/>
        </w:rPr>
        <w:t>will</w:t>
      </w:r>
      <w:r>
        <w:rPr>
          <w:color w:val="231F20"/>
          <w:spacing w:val="16"/>
        </w:rPr>
        <w:t> </w:t>
      </w:r>
      <w:r>
        <w:rPr>
          <w:color w:val="231F20"/>
        </w:rPr>
        <w:t>be</w:t>
      </w:r>
      <w:r>
        <w:rPr>
          <w:color w:val="231F20"/>
          <w:spacing w:val="15"/>
        </w:rPr>
        <w:t> </w:t>
      </w:r>
      <w:r>
        <w:rPr>
          <w:color w:val="231F20"/>
        </w:rPr>
        <w:t>RM189.5</w:t>
      </w:r>
      <w:r>
        <w:rPr>
          <w:color w:val="231F20"/>
          <w:spacing w:val="24"/>
          <w:w w:val="96"/>
        </w:rPr>
        <w:t> </w:t>
      </w:r>
      <w:r>
        <w:rPr>
          <w:color w:val="231F20"/>
        </w:rPr>
        <w:t>billion,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decline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11.3</w:t>
      </w:r>
      <w:r>
        <w:rPr>
          <w:color w:val="231F20"/>
          <w:spacing w:val="13"/>
        </w:rPr>
        <w:t> </w:t>
      </w:r>
      <w:r>
        <w:rPr>
          <w:color w:val="231F20"/>
        </w:rPr>
        <w:t>per</w:t>
      </w:r>
      <w:r>
        <w:rPr>
          <w:color w:val="231F20"/>
          <w:spacing w:val="12"/>
        </w:rPr>
        <w:t> </w:t>
      </w:r>
      <w:r>
        <w:rPr>
          <w:color w:val="231F20"/>
        </w:rPr>
        <w:t>cent</w:t>
      </w:r>
      <w:r>
        <w:rPr/>
      </w:r>
    </w:p>
    <w:p>
      <w:pPr>
        <w:spacing w:line="240" w:lineRule="auto" w:before="3"/>
        <w:rPr>
          <w:rFonts w:ascii="Century" w:hAnsi="Century" w:cs="Century" w:eastAsia="Century"/>
          <w:sz w:val="17"/>
          <w:szCs w:val="17"/>
        </w:rPr>
      </w:pPr>
      <w:r>
        <w:rPr/>
        <w:br w:type="column"/>
      </w:r>
      <w:r>
        <w:rPr>
          <w:rFonts w:ascii="Century"/>
          <w:sz w:val="17"/>
        </w:rPr>
      </w:r>
    </w:p>
    <w:p>
      <w:pPr>
        <w:spacing w:line="200" w:lineRule="atLeast"/>
        <w:ind w:left="340" w:right="0" w:firstLine="0"/>
        <w:rPr>
          <w:rFonts w:ascii="Century" w:hAnsi="Century" w:cs="Century" w:eastAsia="Century"/>
          <w:sz w:val="20"/>
          <w:szCs w:val="20"/>
        </w:rPr>
      </w:pPr>
      <w:r>
        <w:rPr>
          <w:rFonts w:ascii="Century" w:hAnsi="Century" w:cs="Century" w:eastAsia="Century"/>
          <w:sz w:val="20"/>
          <w:szCs w:val="20"/>
        </w:rPr>
        <w:drawing>
          <wp:inline distT="0" distB="0" distL="0" distR="0">
            <wp:extent cx="1435607" cy="1435607"/>
            <wp:effectExtent l="0" t="0" r="0" b="0"/>
            <wp:docPr id="23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607" cy="143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 w:hAnsi="Century" w:cs="Century" w:eastAsia="Century"/>
          <w:sz w:val="20"/>
          <w:szCs w:val="20"/>
        </w:rPr>
      </w:r>
    </w:p>
    <w:p>
      <w:pPr>
        <w:spacing w:line="240" w:lineRule="auto" w:before="2"/>
        <w:rPr>
          <w:rFonts w:ascii="Century" w:hAnsi="Century" w:cs="Century" w:eastAsia="Century"/>
          <w:sz w:val="23"/>
          <w:szCs w:val="23"/>
        </w:rPr>
      </w:pPr>
    </w:p>
    <w:p>
      <w:pPr>
        <w:pStyle w:val="BodyText"/>
        <w:spacing w:line="205" w:lineRule="exact"/>
        <w:ind w:left="63" w:right="0" w:firstLine="0"/>
        <w:jc w:val="left"/>
      </w:pP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er</w:t>
      </w:r>
      <w:r>
        <w:rPr>
          <w:color w:val="231F20"/>
          <w:spacing w:val="-7"/>
        </w:rPr>
        <w:t> </w:t>
      </w:r>
      <w:r>
        <w:rPr>
          <w:color w:val="231F20"/>
        </w:rPr>
        <w:t>2009.</w:t>
      </w:r>
      <w:r>
        <w:rPr/>
      </w:r>
    </w:p>
    <w:p>
      <w:pPr>
        <w:pStyle w:val="BodyText"/>
        <w:spacing w:line="194" w:lineRule="exact" w:before="11"/>
        <w:ind w:left="63" w:right="0"/>
        <w:jc w:val="both"/>
      </w:pPr>
      <w:r>
        <w:rPr>
          <w:color w:val="231F20"/>
          <w:spacing w:val="-1"/>
        </w:rPr>
        <w:t>“Pr</w:t>
      </w:r>
      <w:r>
        <w:rPr>
          <w:color w:val="231F20"/>
          <w:spacing w:val="-2"/>
        </w:rPr>
        <w:t>ivat</w:t>
      </w:r>
      <w:r>
        <w:rPr>
          <w:color w:val="231F20"/>
          <w:spacing w:val="-1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sector</w:t>
      </w:r>
      <w:r>
        <w:rPr>
          <w:color w:val="231F20"/>
          <w:spacing w:val="-12"/>
        </w:rPr>
        <w:t> </w:t>
      </w:r>
      <w:r>
        <w:rPr>
          <w:color w:val="231F20"/>
        </w:rPr>
        <w:t>activity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expec-</w:t>
      </w:r>
      <w:r>
        <w:rPr>
          <w:color w:val="231F20"/>
          <w:spacing w:val="26"/>
          <w:w w:val="101"/>
        </w:rPr>
        <w:t> </w:t>
      </w:r>
      <w:r>
        <w:rPr>
          <w:color w:val="231F20"/>
        </w:rPr>
        <w:t>ted</w:t>
      </w:r>
      <w:r>
        <w:rPr>
          <w:color w:val="231F20"/>
          <w:spacing w:val="26"/>
        </w:rPr>
        <w:t> </w:t>
      </w:r>
      <w:r>
        <w:rPr>
          <w:color w:val="231F20"/>
        </w:rPr>
        <w:t>to</w:t>
      </w:r>
      <w:r>
        <w:rPr>
          <w:color w:val="231F20"/>
          <w:spacing w:val="26"/>
        </w:rPr>
        <w:t> </w:t>
      </w:r>
      <w:r>
        <w:rPr>
          <w:color w:val="231F20"/>
        </w:rPr>
        <w:t>pick</w:t>
      </w:r>
      <w:r>
        <w:rPr>
          <w:color w:val="231F20"/>
          <w:spacing w:val="26"/>
        </w:rPr>
        <w:t> </w:t>
      </w:r>
      <w:r>
        <w:rPr>
          <w:color w:val="231F20"/>
        </w:rPr>
        <w:t>up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follo</w:t>
      </w:r>
      <w:r>
        <w:rPr>
          <w:color w:val="231F20"/>
          <w:spacing w:val="-2"/>
        </w:rPr>
        <w:t>wing</w:t>
      </w:r>
      <w:r>
        <w:rPr>
          <w:color w:val="231F20"/>
          <w:spacing w:val="26"/>
        </w:rPr>
        <w:t> </w:t>
      </w:r>
      <w:r>
        <w:rPr>
          <w:color w:val="231F20"/>
        </w:rPr>
        <w:t>signs</w:t>
      </w:r>
      <w:r>
        <w:rPr>
          <w:color w:val="231F20"/>
          <w:spacing w:val="26"/>
        </w:rPr>
        <w:t> </w:t>
      </w:r>
      <w:r>
        <w:rPr>
          <w:color w:val="231F20"/>
        </w:rPr>
        <w:t>of</w:t>
      </w:r>
      <w:r>
        <w:rPr>
          <w:color w:val="231F20"/>
          <w:spacing w:val="26"/>
          <w:w w:val="101"/>
        </w:rPr>
        <w:t> </w:t>
      </w:r>
      <w:r>
        <w:rPr>
          <w:color w:val="231F20"/>
          <w:spacing w:val="-2"/>
        </w:rPr>
        <w:t>reco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ry</w:t>
      </w:r>
      <w:r>
        <w:rPr>
          <w:color w:val="231F20"/>
          <w:spacing w:val="-2"/>
        </w:rPr>
        <w:t>,</w:t>
      </w:r>
      <w:r>
        <w:rPr>
          <w:color w:val="231F20"/>
          <w:spacing w:val="-29"/>
        </w:rPr>
        <w:t> </w:t>
      </w:r>
      <w:r>
        <w:rPr>
          <w:color w:val="231F20"/>
        </w:rPr>
        <w:t>enabling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go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</w:t>
      </w:r>
      <w:r>
        <w:rPr>
          <w:color w:val="231F20"/>
          <w:spacing w:val="-2"/>
        </w:rPr>
        <w:t>nment</w:t>
      </w:r>
      <w:r>
        <w:rPr>
          <w:color w:val="231F20"/>
          <w:spacing w:val="33"/>
          <w:w w:val="95"/>
        </w:rPr>
        <w:t> </w:t>
      </w:r>
      <w:r>
        <w:rPr>
          <w:color w:val="231F20"/>
        </w:rPr>
        <w:t>to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consolida</w:t>
      </w:r>
      <w:r>
        <w:rPr>
          <w:color w:val="231F20"/>
          <w:spacing w:val="-2"/>
        </w:rPr>
        <w:t>te</w:t>
      </w:r>
      <w:r>
        <w:rPr>
          <w:color w:val="231F20"/>
          <w:spacing w:val="-19"/>
        </w:rPr>
        <w:t> </w:t>
      </w:r>
      <w:r>
        <w:rPr>
          <w:color w:val="231F20"/>
        </w:rPr>
        <w:t>its</w:t>
      </w:r>
      <w:r>
        <w:rPr>
          <w:color w:val="231F20"/>
          <w:spacing w:val="-19"/>
        </w:rPr>
        <w:t> </w:t>
      </w:r>
      <w:r>
        <w:rPr>
          <w:color w:val="231F20"/>
        </w:rPr>
        <w:t>fiscal</w:t>
      </w:r>
      <w:r>
        <w:rPr>
          <w:color w:val="231F20"/>
          <w:spacing w:val="-20"/>
        </w:rPr>
        <w:t> </w:t>
      </w:r>
      <w:r>
        <w:rPr>
          <w:color w:val="231F20"/>
        </w:rPr>
        <w:t>position</w:t>
      </w:r>
      <w:r>
        <w:rPr>
          <w:color w:val="231F20"/>
          <w:spacing w:val="-19"/>
        </w:rPr>
        <w:t> </w:t>
      </w:r>
      <w:r>
        <w:rPr>
          <w:color w:val="231F20"/>
        </w:rPr>
        <w:t>for</w:t>
      </w:r>
      <w:r>
        <w:rPr>
          <w:color w:val="231F20"/>
          <w:spacing w:val="29"/>
        </w:rPr>
        <w:t> </w:t>
      </w:r>
      <w:r>
        <w:rPr>
          <w:color w:val="231F20"/>
        </w:rPr>
        <w:t>greater</w:t>
      </w:r>
      <w:r>
        <w:rPr>
          <w:color w:val="231F20"/>
          <w:spacing w:val="-29"/>
        </w:rPr>
        <w:t> </w:t>
      </w:r>
      <w:r>
        <w:rPr>
          <w:color w:val="231F20"/>
        </w:rPr>
        <w:t>policy</w:t>
      </w:r>
      <w:r>
        <w:rPr>
          <w:color w:val="231F20"/>
          <w:spacing w:val="-29"/>
        </w:rPr>
        <w:t> </w:t>
      </w:r>
      <w:r>
        <w:rPr>
          <w:color w:val="231F20"/>
        </w:rPr>
        <w:t>flexibility</w:t>
      </w:r>
      <w:r>
        <w:rPr>
          <w:color w:val="231F20"/>
          <w:spacing w:val="-28"/>
        </w:rPr>
        <w:t> </w:t>
      </w:r>
      <w:r>
        <w:rPr>
          <w:color w:val="231F20"/>
        </w:rPr>
        <w:t>in</w:t>
      </w:r>
      <w:r>
        <w:rPr>
          <w:color w:val="231F20"/>
          <w:spacing w:val="-29"/>
        </w:rPr>
        <w:t> </w:t>
      </w:r>
      <w:r>
        <w:rPr>
          <w:color w:val="231F20"/>
        </w:rPr>
        <w:t>times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23"/>
          <w:w w:val="101"/>
        </w:rPr>
        <w:t> </w:t>
      </w:r>
      <w:r>
        <w:rPr>
          <w:color w:val="231F20"/>
        </w:rPr>
        <w:t>crisis,”</w:t>
      </w:r>
      <w:r>
        <w:rPr>
          <w:color w:val="231F20"/>
          <w:spacing w:val="-24"/>
        </w:rPr>
        <w:t> </w:t>
      </w:r>
      <w:r>
        <w:rPr>
          <w:color w:val="231F20"/>
        </w:rPr>
        <w:t>it</w:t>
      </w:r>
      <w:r>
        <w:rPr>
          <w:color w:val="231F20"/>
          <w:spacing w:val="-24"/>
        </w:rPr>
        <w:t> </w:t>
      </w:r>
      <w:r>
        <w:rPr>
          <w:color w:val="231F20"/>
        </w:rPr>
        <w:t>said.</w:t>
      </w:r>
      <w:r>
        <w:rPr/>
      </w:r>
    </w:p>
    <w:p>
      <w:pPr>
        <w:pStyle w:val="BodyText"/>
        <w:spacing w:line="194" w:lineRule="exact"/>
        <w:ind w:left="63" w:right="0"/>
        <w:jc w:val="both"/>
      </w:pPr>
      <w:r>
        <w:rPr>
          <w:color w:val="231F20"/>
        </w:rPr>
        <w:t>With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wer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revenues,</w:t>
      </w:r>
      <w:r>
        <w:rPr>
          <w:color w:val="231F20"/>
          <w:spacing w:val="10"/>
        </w:rPr>
        <w:t> </w:t>
      </w:r>
      <w:r>
        <w:rPr>
          <w:color w:val="231F20"/>
        </w:rPr>
        <w:t>coupled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prudent</w:t>
      </w:r>
      <w:r>
        <w:rPr>
          <w:color w:val="231F20"/>
          <w:spacing w:val="-12"/>
        </w:rPr>
        <w:t> </w:t>
      </w:r>
      <w:r>
        <w:rPr>
          <w:color w:val="231F20"/>
        </w:rPr>
        <w:t>spending,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finan-</w:t>
      </w:r>
      <w:r>
        <w:rPr>
          <w:color w:val="231F20"/>
          <w:spacing w:val="28"/>
          <w:w w:val="96"/>
        </w:rPr>
        <w:t> </w:t>
      </w:r>
      <w:r>
        <w:rPr>
          <w:color w:val="231F20"/>
        </w:rPr>
        <w:t>cial</w:t>
      </w:r>
      <w:r>
        <w:rPr>
          <w:color w:val="231F20"/>
          <w:spacing w:val="4"/>
        </w:rPr>
        <w:t> </w:t>
      </w:r>
      <w:r>
        <w:rPr>
          <w:color w:val="231F20"/>
        </w:rPr>
        <w:t>position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go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</w:t>
      </w:r>
      <w:r>
        <w:rPr>
          <w:color w:val="231F20"/>
          <w:spacing w:val="-2"/>
        </w:rPr>
        <w:t>nment</w:t>
      </w:r>
      <w:r>
        <w:rPr>
          <w:color w:val="231F20"/>
          <w:spacing w:val="4"/>
        </w:rPr>
        <w:t> </w:t>
      </w:r>
      <w:r>
        <w:rPr>
          <w:color w:val="231F20"/>
        </w:rPr>
        <w:t>is</w:t>
      </w:r>
      <w:r>
        <w:rPr>
          <w:color w:val="231F20"/>
          <w:spacing w:val="29"/>
          <w:w w:val="92"/>
        </w:rPr>
        <w:t> </w:t>
      </w:r>
      <w:r>
        <w:rPr>
          <w:color w:val="231F20"/>
        </w:rPr>
        <w:t>expected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improv</w:t>
      </w:r>
      <w:r>
        <w:rPr>
          <w:color w:val="231F20"/>
          <w:spacing w:val="-1"/>
        </w:rPr>
        <w:t>e,</w:t>
      </w:r>
      <w:r>
        <w:rPr>
          <w:color w:val="231F20"/>
          <w:spacing w:val="-11"/>
        </w:rPr>
        <w:t> </w:t>
      </w:r>
      <w:r>
        <w:rPr>
          <w:color w:val="231F20"/>
        </w:rPr>
        <w:t>registering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27"/>
          <w:w w:val="97"/>
        </w:rPr>
        <w:t> </w:t>
      </w:r>
      <w:r>
        <w:rPr>
          <w:color w:val="231F20"/>
        </w:rPr>
        <w:t>smaller</w:t>
      </w:r>
      <w:r>
        <w:rPr>
          <w:color w:val="231F20"/>
          <w:spacing w:val="25"/>
        </w:rPr>
        <w:t> </w:t>
      </w:r>
      <w:r>
        <w:rPr>
          <w:color w:val="231F20"/>
        </w:rPr>
        <w:t>deficit</w:t>
      </w:r>
      <w:r>
        <w:rPr>
          <w:color w:val="231F20"/>
          <w:spacing w:val="25"/>
        </w:rPr>
        <w:t> </w:t>
      </w:r>
      <w:r>
        <w:rPr>
          <w:color w:val="231F20"/>
        </w:rPr>
        <w:t>of</w:t>
      </w:r>
      <w:r>
        <w:rPr>
          <w:color w:val="231F20"/>
          <w:spacing w:val="25"/>
        </w:rPr>
        <w:t> </w:t>
      </w:r>
      <w:r>
        <w:rPr>
          <w:color w:val="231F20"/>
        </w:rPr>
        <w:t>5.6</w:t>
      </w:r>
      <w:r>
        <w:rPr>
          <w:color w:val="231F20"/>
          <w:spacing w:val="25"/>
        </w:rPr>
        <w:t> </w:t>
      </w:r>
      <w:r>
        <w:rPr>
          <w:color w:val="231F20"/>
        </w:rPr>
        <w:t>per</w:t>
      </w:r>
      <w:r>
        <w:rPr>
          <w:color w:val="231F20"/>
          <w:spacing w:val="25"/>
        </w:rPr>
        <w:t> </w:t>
      </w:r>
      <w:r>
        <w:rPr>
          <w:color w:val="231F20"/>
        </w:rPr>
        <w:t>cent</w:t>
      </w:r>
      <w:r>
        <w:rPr>
          <w:color w:val="231F20"/>
          <w:spacing w:val="25"/>
        </w:rPr>
        <w:t> </w:t>
      </w:r>
      <w:r>
        <w:rPr>
          <w:color w:val="231F20"/>
        </w:rPr>
        <w:t>of</w:t>
      </w:r>
      <w:r>
        <w:rPr>
          <w:color w:val="231F20"/>
          <w:w w:val="101"/>
        </w:rPr>
        <w:t> </w:t>
      </w:r>
      <w:r>
        <w:rPr>
          <w:color w:val="231F20"/>
        </w:rPr>
        <w:t>gross</w:t>
      </w:r>
      <w:r>
        <w:rPr>
          <w:color w:val="231F20"/>
          <w:spacing w:val="-26"/>
        </w:rPr>
        <w:t> </w:t>
      </w:r>
      <w:r>
        <w:rPr>
          <w:color w:val="231F20"/>
        </w:rPr>
        <w:t>domestic</w:t>
      </w:r>
      <w:r>
        <w:rPr>
          <w:color w:val="231F20"/>
          <w:spacing w:val="-26"/>
        </w:rPr>
        <w:t> </w:t>
      </w:r>
      <w:r>
        <w:rPr>
          <w:color w:val="231F20"/>
        </w:rPr>
        <w:t>product.</w:t>
      </w:r>
      <w:r>
        <w:rPr/>
      </w:r>
    </w:p>
    <w:p>
      <w:pPr>
        <w:pStyle w:val="BodyText"/>
        <w:spacing w:line="194" w:lineRule="exact"/>
        <w:ind w:left="223" w:right="0" w:firstLine="0"/>
        <w:jc w:val="left"/>
      </w:pPr>
      <w:r>
        <w:rPr>
          <w:color w:val="231F20"/>
        </w:rPr>
        <w:t>Financing</w:t>
      </w:r>
      <w:r>
        <w:rPr>
          <w:color w:val="231F20"/>
          <w:spacing w:val="16"/>
        </w:rPr>
        <w:t> </w:t>
      </w:r>
      <w:r>
        <w:rPr>
          <w:color w:val="231F20"/>
        </w:rPr>
        <w:t>of</w:t>
      </w:r>
      <w:r>
        <w:rPr>
          <w:color w:val="231F20"/>
          <w:spacing w:val="17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deficit</w:t>
      </w:r>
      <w:r>
        <w:rPr>
          <w:color w:val="231F20"/>
          <w:spacing w:val="17"/>
        </w:rPr>
        <w:t> </w:t>
      </w:r>
      <w:r>
        <w:rPr>
          <w:color w:val="231F20"/>
        </w:rPr>
        <w:t>will</w:t>
      </w:r>
      <w:r>
        <w:rPr>
          <w:color w:val="231F20"/>
          <w:spacing w:val="16"/>
        </w:rPr>
        <w:t> </w:t>
      </w:r>
      <w:r>
        <w:rPr>
          <w:color w:val="231F20"/>
        </w:rPr>
        <w:t>be</w:t>
      </w:r>
      <w:r>
        <w:rPr/>
      </w:r>
    </w:p>
    <w:p>
      <w:pPr>
        <w:pStyle w:val="BodyText"/>
        <w:spacing w:line="190" w:lineRule="exact" w:before="153"/>
        <w:ind w:left="63" w:right="0" w:firstLine="0"/>
        <w:jc w:val="left"/>
      </w:pPr>
      <w:r>
        <w:rPr/>
        <w:br w:type="column"/>
      </w:r>
      <w:r>
        <w:rPr>
          <w:color w:val="231F20"/>
        </w:rPr>
        <w:t>primarily </w:t>
      </w:r>
      <w:r>
        <w:rPr>
          <w:color w:val="231F20"/>
          <w:spacing w:val="7"/>
        </w:rPr>
        <w:t> </w:t>
      </w:r>
      <w:r>
        <w:rPr>
          <w:color w:val="231F20"/>
        </w:rPr>
        <w:t>from </w:t>
      </w:r>
      <w:r>
        <w:rPr>
          <w:color w:val="231F20"/>
          <w:spacing w:val="8"/>
        </w:rPr>
        <w:t> </w:t>
      </w:r>
      <w:r>
        <w:rPr>
          <w:color w:val="231F20"/>
        </w:rPr>
        <w:t>non-inflationary</w:t>
      </w:r>
      <w:r>
        <w:rPr>
          <w:color w:val="231F20"/>
          <w:spacing w:val="30"/>
          <w:w w:val="91"/>
        </w:rPr>
        <w:t> </w:t>
      </w:r>
      <w:r>
        <w:rPr>
          <w:color w:val="231F20"/>
        </w:rPr>
        <w:t>domestic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sources.</w:t>
      </w:r>
      <w:r>
        <w:rPr/>
      </w:r>
    </w:p>
    <w:p>
      <w:pPr>
        <w:pStyle w:val="BodyText"/>
        <w:spacing w:line="190" w:lineRule="exact"/>
        <w:ind w:left="63" w:right="0"/>
        <w:jc w:val="both"/>
      </w:pPr>
      <w:r>
        <w:rPr>
          <w:color w:val="231F20"/>
          <w:spacing w:val="-2"/>
        </w:rPr>
        <w:t>Operating</w:t>
      </w:r>
      <w:r>
        <w:rPr>
          <w:color w:val="231F20"/>
          <w:spacing w:val="-12"/>
        </w:rPr>
        <w:t> </w:t>
      </w:r>
      <w:r>
        <w:rPr>
          <w:color w:val="231F20"/>
        </w:rPr>
        <w:t>expenditure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expec-</w:t>
      </w:r>
      <w:r>
        <w:rPr>
          <w:color w:val="231F20"/>
          <w:spacing w:val="27"/>
          <w:w w:val="101"/>
        </w:rPr>
        <w:t> </w:t>
      </w:r>
      <w:r>
        <w:rPr>
          <w:color w:val="231F20"/>
        </w:rPr>
        <w:t>ted</w:t>
      </w:r>
      <w:r>
        <w:rPr>
          <w:color w:val="231F20"/>
          <w:spacing w:val="-27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decline</w:t>
      </w:r>
      <w:r>
        <w:rPr>
          <w:color w:val="231F20"/>
          <w:spacing w:val="-26"/>
        </w:rPr>
        <w:t> </w:t>
      </w:r>
      <w:r>
        <w:rPr>
          <w:color w:val="231F20"/>
        </w:rPr>
        <w:t>markedly</w:t>
      </w:r>
      <w:r>
        <w:rPr>
          <w:color w:val="231F20"/>
          <w:spacing w:val="-26"/>
        </w:rPr>
        <w:t> </w:t>
      </w:r>
      <w:r>
        <w:rPr>
          <w:color w:val="231F20"/>
        </w:rPr>
        <w:t>by</w:t>
      </w:r>
      <w:r>
        <w:rPr>
          <w:color w:val="231F20"/>
          <w:spacing w:val="-27"/>
        </w:rPr>
        <w:t> </w:t>
      </w:r>
      <w:r>
        <w:rPr>
          <w:color w:val="231F20"/>
        </w:rPr>
        <w:t>13.7</w:t>
      </w:r>
      <w:r>
        <w:rPr>
          <w:color w:val="231F20"/>
          <w:spacing w:val="-26"/>
        </w:rPr>
        <w:t> </w:t>
      </w:r>
      <w:r>
        <w:rPr>
          <w:color w:val="231F20"/>
        </w:rPr>
        <w:t>per</w:t>
      </w:r>
      <w:r>
        <w:rPr>
          <w:color w:val="231F20"/>
          <w:w w:val="99"/>
        </w:rPr>
        <w:t> </w:t>
      </w:r>
      <w:r>
        <w:rPr>
          <w:color w:val="231F20"/>
        </w:rPr>
        <w:t>cent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RM138.3</w:t>
      </w:r>
      <w:r>
        <w:rPr>
          <w:color w:val="231F20"/>
          <w:spacing w:val="3"/>
        </w:rPr>
        <w:t> </w:t>
      </w:r>
      <w:r>
        <w:rPr>
          <w:color w:val="231F20"/>
        </w:rPr>
        <w:t>billion</w:t>
      </w:r>
      <w:r>
        <w:rPr>
          <w:color w:val="231F20"/>
          <w:spacing w:val="4"/>
        </w:rPr>
        <w:t> </w:t>
      </w:r>
      <w:r>
        <w:rPr>
          <w:color w:val="231F20"/>
        </w:rPr>
        <w:t>due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w w:val="96"/>
        </w:rPr>
        <w:t> 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>r</w:t>
      </w:r>
      <w:r>
        <w:rPr>
          <w:color w:val="231F20"/>
          <w:spacing w:val="10"/>
        </w:rPr>
        <w:t> </w:t>
      </w:r>
      <w:r>
        <w:rPr>
          <w:color w:val="231F20"/>
        </w:rPr>
        <w:t>expenditure</w:t>
      </w:r>
      <w:r>
        <w:rPr>
          <w:color w:val="231F20"/>
          <w:spacing w:val="10"/>
        </w:rPr>
        <w:t> </w:t>
      </w:r>
      <w:r>
        <w:rPr>
          <w:color w:val="231F20"/>
        </w:rPr>
        <w:t>on</w:t>
      </w:r>
      <w:r>
        <w:rPr>
          <w:color w:val="231F20"/>
          <w:spacing w:val="11"/>
        </w:rPr>
        <w:t> </w:t>
      </w:r>
      <w:r>
        <w:rPr>
          <w:color w:val="231F20"/>
        </w:rPr>
        <w:t>major</w:t>
      </w:r>
      <w:r>
        <w:rPr>
          <w:color w:val="231F20"/>
          <w:spacing w:val="10"/>
        </w:rPr>
        <w:t> </w:t>
      </w:r>
      <w:r>
        <w:rPr>
          <w:color w:val="231F20"/>
        </w:rPr>
        <w:t>com-</w:t>
      </w:r>
      <w:r>
        <w:rPr>
          <w:color w:val="231F20"/>
          <w:spacing w:val="24"/>
          <w:w w:val="102"/>
        </w:rPr>
        <w:t> </w:t>
      </w:r>
      <w:r>
        <w:rPr>
          <w:color w:val="231F20"/>
        </w:rPr>
        <w:t>ponents</w:t>
      </w:r>
      <w:r>
        <w:rPr>
          <w:color w:val="231F20"/>
          <w:spacing w:val="-32"/>
        </w:rPr>
        <w:t> </w:t>
      </w:r>
      <w:r>
        <w:rPr>
          <w:color w:val="231F20"/>
        </w:rPr>
        <w:t>such</w:t>
      </w:r>
      <w:r>
        <w:rPr>
          <w:color w:val="231F20"/>
          <w:spacing w:val="-32"/>
        </w:rPr>
        <w:t> </w:t>
      </w:r>
      <w:r>
        <w:rPr>
          <w:color w:val="231F20"/>
        </w:rPr>
        <w:t>as</w:t>
      </w:r>
      <w:r>
        <w:rPr>
          <w:color w:val="231F20"/>
          <w:spacing w:val="-32"/>
        </w:rPr>
        <w:t> </w:t>
      </w:r>
      <w:r>
        <w:rPr>
          <w:color w:val="231F20"/>
        </w:rPr>
        <w:t>subsidies</w:t>
      </w:r>
      <w:r>
        <w:rPr>
          <w:color w:val="231F20"/>
          <w:spacing w:val="-32"/>
        </w:rPr>
        <w:t> </w:t>
      </w:r>
      <w:r>
        <w:rPr>
          <w:color w:val="231F20"/>
        </w:rPr>
        <w:t>(RM20.8</w:t>
      </w:r>
      <w:r>
        <w:rPr>
          <w:color w:val="231F20"/>
          <w:w w:val="95"/>
        </w:rPr>
        <w:t> </w:t>
      </w:r>
      <w:r>
        <w:rPr>
          <w:color w:val="231F20"/>
        </w:rPr>
        <w:t>billion)</w:t>
      </w:r>
      <w:r>
        <w:rPr>
          <w:color w:val="231F20"/>
          <w:spacing w:val="16"/>
        </w:rPr>
        <w:t> </w:t>
      </w:r>
      <w:r>
        <w:rPr>
          <w:color w:val="231F20"/>
        </w:rPr>
        <w:t>as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ell</w:t>
      </w:r>
      <w:r>
        <w:rPr>
          <w:color w:val="231F20"/>
          <w:spacing w:val="17"/>
        </w:rPr>
        <w:t> </w:t>
      </w:r>
      <w:r>
        <w:rPr>
          <w:color w:val="231F20"/>
        </w:rPr>
        <w:t>as</w:t>
      </w:r>
      <w:r>
        <w:rPr>
          <w:color w:val="231F20"/>
          <w:spacing w:val="17"/>
        </w:rPr>
        <w:t> </w:t>
      </w:r>
      <w:r>
        <w:rPr>
          <w:color w:val="231F20"/>
        </w:rPr>
        <w:t>grants</w:t>
      </w:r>
      <w:r>
        <w:rPr>
          <w:color w:val="231F20"/>
          <w:spacing w:val="17"/>
        </w:rPr>
        <w:t> </w:t>
      </w:r>
      <w:r>
        <w:rPr>
          <w:color w:val="231F20"/>
        </w:rPr>
        <w:t>to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stat-</w:t>
      </w:r>
      <w:r>
        <w:rPr>
          <w:color w:val="231F20"/>
          <w:spacing w:val="26"/>
          <w:w w:val="97"/>
        </w:rPr>
        <w:t> </w:t>
      </w:r>
      <w:r>
        <w:rPr>
          <w:color w:val="231F20"/>
          <w:spacing w:val="1"/>
          <w:w w:val="95"/>
        </w:rPr>
        <w:t>utory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bodies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(RM11.2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billion).</w:t>
      </w:r>
      <w:r>
        <w:rPr/>
      </w:r>
    </w:p>
    <w:p>
      <w:pPr>
        <w:pStyle w:val="BodyText"/>
        <w:spacing w:line="190" w:lineRule="exact"/>
        <w:ind w:left="63" w:right="0"/>
        <w:jc w:val="both"/>
      </w:pPr>
      <w:r>
        <w:rPr>
          <w:color w:val="231F20"/>
        </w:rPr>
        <w:t>While</w:t>
      </w:r>
      <w:r>
        <w:rPr>
          <w:color w:val="231F20"/>
          <w:spacing w:val="-33"/>
        </w:rPr>
        <w:t> </w:t>
      </w:r>
      <w:r>
        <w:rPr>
          <w:color w:val="231F20"/>
        </w:rPr>
        <w:t>fiscal</w:t>
      </w:r>
      <w:r>
        <w:rPr>
          <w:color w:val="231F20"/>
          <w:spacing w:val="-32"/>
        </w:rPr>
        <w:t> </w:t>
      </w:r>
      <w:r>
        <w:rPr>
          <w:color w:val="231F20"/>
        </w:rPr>
        <w:t>discipline</w:t>
      </w:r>
      <w:r>
        <w:rPr>
          <w:color w:val="231F20"/>
          <w:spacing w:val="-33"/>
        </w:rPr>
        <w:t> </w:t>
      </w:r>
      <w:r>
        <w:rPr>
          <w:color w:val="231F20"/>
        </w:rPr>
        <w:t>is</w:t>
      </w:r>
      <w:r>
        <w:rPr>
          <w:color w:val="231F20"/>
          <w:spacing w:val="-32"/>
        </w:rPr>
        <w:t> </w:t>
      </w:r>
      <w:r>
        <w:rPr>
          <w:color w:val="231F20"/>
        </w:rPr>
        <w:t>pursued</w:t>
      </w:r>
      <w:r>
        <w:rPr>
          <w:color w:val="231F20"/>
          <w:spacing w:val="23"/>
          <w:w w:val="97"/>
        </w:rPr>
        <w:t> </w:t>
      </w:r>
      <w:r>
        <w:rPr>
          <w:color w:val="231F20"/>
        </w:rPr>
        <w:t>with</w:t>
      </w:r>
      <w:r>
        <w:rPr>
          <w:color w:val="231F20"/>
          <w:spacing w:val="-13"/>
        </w:rPr>
        <w:t> </w:t>
      </w:r>
      <w:r>
        <w:rPr>
          <w:color w:val="231F20"/>
        </w:rPr>
        <w:t>cutbacks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discretionary</w:t>
      </w:r>
      <w:r>
        <w:rPr>
          <w:color w:val="231F20"/>
          <w:spacing w:val="-12"/>
        </w:rPr>
        <w:t> </w:t>
      </w:r>
      <w:r>
        <w:rPr>
          <w:color w:val="231F20"/>
        </w:rPr>
        <w:t>ex-</w:t>
      </w:r>
      <w:r>
        <w:rPr>
          <w:color w:val="231F20"/>
          <w:spacing w:val="26"/>
          <w:w w:val="102"/>
        </w:rPr>
        <w:t> </w:t>
      </w:r>
      <w:r>
        <w:rPr>
          <w:color w:val="231F20"/>
        </w:rPr>
        <w:t>penditure,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go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</w:t>
      </w:r>
      <w:r>
        <w:rPr>
          <w:color w:val="231F20"/>
          <w:spacing w:val="-2"/>
        </w:rPr>
        <w:t>nment</w:t>
      </w:r>
      <w:r>
        <w:rPr>
          <w:color w:val="231F20"/>
          <w:spacing w:val="-28"/>
        </w:rPr>
        <w:t> </w:t>
      </w:r>
      <w:r>
        <w:rPr>
          <w:color w:val="231F20"/>
        </w:rPr>
        <w:t>will</w:t>
      </w:r>
      <w:r>
        <w:rPr>
          <w:color w:val="231F20"/>
          <w:spacing w:val="-28"/>
        </w:rPr>
        <w:t> </w:t>
      </w:r>
      <w:r>
        <w:rPr>
          <w:color w:val="231F20"/>
        </w:rPr>
        <w:t>en-</w:t>
      </w:r>
      <w:r>
        <w:rPr>
          <w:color w:val="231F20"/>
          <w:spacing w:val="29"/>
        </w:rPr>
        <w:t> </w:t>
      </w:r>
      <w:r>
        <w:rPr>
          <w:color w:val="231F20"/>
        </w:rPr>
        <w:t>sure</w:t>
      </w:r>
      <w:r>
        <w:rPr>
          <w:color w:val="231F20"/>
          <w:spacing w:val="34"/>
        </w:rPr>
        <w:t> </w:t>
      </w:r>
      <w:r>
        <w:rPr>
          <w:color w:val="231F20"/>
        </w:rPr>
        <w:t>productivity</w:t>
      </w:r>
      <w:r>
        <w:rPr>
          <w:color w:val="231F20"/>
          <w:spacing w:val="34"/>
        </w:rPr>
        <w:t> </w:t>
      </w:r>
      <w:r>
        <w:rPr>
          <w:color w:val="231F20"/>
        </w:rPr>
        <w:t>and</w:t>
      </w:r>
      <w:r>
        <w:rPr>
          <w:color w:val="231F20"/>
          <w:spacing w:val="34"/>
        </w:rPr>
        <w:t> </w:t>
      </w:r>
      <w:r>
        <w:rPr>
          <w:color w:val="231F20"/>
        </w:rPr>
        <w:t>quality</w:t>
      </w:r>
      <w:r>
        <w:rPr>
          <w:color w:val="231F20"/>
          <w:spacing w:val="35"/>
        </w:rPr>
        <w:t> </w:t>
      </w:r>
      <w:r>
        <w:rPr>
          <w:color w:val="231F20"/>
        </w:rPr>
        <w:t>of</w:t>
      </w:r>
      <w:r>
        <w:rPr>
          <w:color w:val="231F20"/>
          <w:w w:val="101"/>
        </w:rPr>
        <w:t> </w:t>
      </w:r>
      <w:r>
        <w:rPr>
          <w:color w:val="231F20"/>
        </w:rPr>
        <w:t>service</w:t>
      </w:r>
      <w:r>
        <w:rPr>
          <w:color w:val="231F20"/>
          <w:spacing w:val="-21"/>
        </w:rPr>
        <w:t> </w:t>
      </w:r>
      <w:r>
        <w:rPr>
          <w:color w:val="231F20"/>
        </w:rPr>
        <w:t>is</w:t>
      </w:r>
      <w:r>
        <w:rPr>
          <w:color w:val="231F20"/>
          <w:spacing w:val="-21"/>
        </w:rPr>
        <w:t> </w:t>
      </w:r>
      <w:r>
        <w:rPr>
          <w:color w:val="231F20"/>
        </w:rPr>
        <w:t>not</w:t>
      </w:r>
      <w:r>
        <w:rPr>
          <w:color w:val="231F20"/>
          <w:spacing w:val="-21"/>
        </w:rPr>
        <w:t> </w:t>
      </w:r>
      <w:r>
        <w:rPr>
          <w:color w:val="231F20"/>
        </w:rPr>
        <w:t>affected.</w:t>
      </w:r>
      <w:r>
        <w:rPr/>
      </w:r>
    </w:p>
    <w:p>
      <w:pPr>
        <w:pStyle w:val="BodyText"/>
        <w:spacing w:line="190" w:lineRule="exact"/>
        <w:ind w:left="63" w:right="0"/>
        <w:jc w:val="both"/>
      </w:pPr>
      <w:r>
        <w:rPr>
          <w:color w:val="231F20"/>
        </w:rPr>
        <w:t>Fuel</w:t>
      </w:r>
      <w:r>
        <w:rPr>
          <w:color w:val="231F20"/>
          <w:spacing w:val="-4"/>
        </w:rPr>
        <w:t> </w:t>
      </w:r>
      <w:r>
        <w:rPr>
          <w:color w:val="231F20"/>
        </w:rPr>
        <w:t>subsidies,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howe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er,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26"/>
          <w:w w:val="101"/>
        </w:rPr>
        <w:t> </w:t>
      </w:r>
      <w:r>
        <w:rPr>
          <w:color w:val="231F20"/>
          <w:spacing w:val="-1"/>
        </w:rPr>
        <w:t>alloca</w:t>
      </w:r>
      <w:r>
        <w:rPr>
          <w:color w:val="231F20"/>
          <w:spacing w:val="-2"/>
        </w:rPr>
        <w:t>ted</w:t>
      </w:r>
      <w:r>
        <w:rPr>
          <w:color w:val="231F20"/>
          <w:spacing w:val="25"/>
        </w:rPr>
        <w:t> </w:t>
      </w:r>
      <w:r>
        <w:rPr>
          <w:color w:val="231F20"/>
        </w:rPr>
        <w:t>a</w:t>
      </w:r>
      <w:r>
        <w:rPr>
          <w:color w:val="231F20"/>
          <w:spacing w:val="26"/>
        </w:rPr>
        <w:t> </w:t>
      </w:r>
      <w:r>
        <w:rPr>
          <w:color w:val="231F20"/>
        </w:rPr>
        <w:t>higher</w:t>
      </w:r>
      <w:r>
        <w:rPr>
          <w:color w:val="231F20"/>
          <w:spacing w:val="26"/>
        </w:rPr>
        <w:t> </w:t>
      </w:r>
      <w:r>
        <w:rPr>
          <w:color w:val="231F20"/>
        </w:rPr>
        <w:t>sum</w:t>
      </w:r>
      <w:r>
        <w:rPr>
          <w:color w:val="231F20"/>
          <w:spacing w:val="26"/>
        </w:rPr>
        <w:t> </w:t>
      </w:r>
      <w:r>
        <w:rPr>
          <w:color w:val="231F20"/>
        </w:rPr>
        <w:t>of</w:t>
      </w:r>
      <w:r>
        <w:rPr>
          <w:color w:val="231F20"/>
          <w:spacing w:val="26"/>
        </w:rPr>
        <w:t> </w:t>
      </w:r>
      <w:r>
        <w:rPr>
          <w:color w:val="231F20"/>
        </w:rPr>
        <w:t>RM10</w:t>
      </w:r>
      <w:r>
        <w:rPr>
          <w:color w:val="231F20"/>
          <w:spacing w:val="27"/>
          <w:w w:val="93"/>
        </w:rPr>
        <w:t> </w:t>
      </w:r>
      <w:r>
        <w:rPr>
          <w:color w:val="231F20"/>
        </w:rPr>
        <w:t>billion,</w:t>
      </w:r>
      <w:r>
        <w:rPr>
          <w:color w:val="231F20"/>
          <w:spacing w:val="8"/>
        </w:rPr>
        <w:t> </w:t>
      </w:r>
      <w:r>
        <w:rPr>
          <w:color w:val="231F20"/>
        </w:rPr>
        <w:t>or</w:t>
      </w:r>
      <w:r>
        <w:rPr>
          <w:color w:val="231F20"/>
          <w:spacing w:val="8"/>
        </w:rPr>
        <w:t> </w:t>
      </w:r>
      <w:r>
        <w:rPr>
          <w:color w:val="231F20"/>
        </w:rPr>
        <w:t>an</w:t>
      </w:r>
      <w:r>
        <w:rPr>
          <w:color w:val="231F20"/>
          <w:spacing w:val="8"/>
        </w:rPr>
        <w:t> </w:t>
      </w:r>
      <w:r>
        <w:rPr>
          <w:color w:val="231F20"/>
        </w:rPr>
        <w:t>increase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</w:rPr>
        <w:t>10.7</w:t>
      </w:r>
      <w:r>
        <w:rPr>
          <w:color w:val="231F20"/>
          <w:spacing w:val="8"/>
        </w:rPr>
        <w:t> </w:t>
      </w:r>
      <w:r>
        <w:rPr>
          <w:color w:val="231F20"/>
        </w:rPr>
        <w:t>per</w:t>
      </w:r>
      <w:r>
        <w:rPr>
          <w:color w:val="231F20"/>
          <w:w w:val="99"/>
        </w:rPr>
        <w:t> </w:t>
      </w:r>
      <w:r>
        <w:rPr>
          <w:color w:val="231F20"/>
        </w:rPr>
        <w:t>cent,</w:t>
      </w:r>
      <w:r>
        <w:rPr>
          <w:color w:val="231F20"/>
          <w:spacing w:val="-27"/>
        </w:rPr>
        <w:t> </w:t>
      </w: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anticipation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rising</w:t>
      </w:r>
      <w:r>
        <w:rPr>
          <w:color w:val="231F20"/>
          <w:spacing w:val="-27"/>
        </w:rPr>
        <w:t> </w:t>
      </w:r>
      <w:r>
        <w:rPr>
          <w:color w:val="231F20"/>
        </w:rPr>
        <w:t>crude</w:t>
      </w:r>
      <w:r>
        <w:rPr>
          <w:color w:val="231F20"/>
          <w:spacing w:val="34"/>
          <w:w w:val="97"/>
        </w:rPr>
        <w:t> </w:t>
      </w:r>
      <w:r>
        <w:rPr>
          <w:color w:val="231F20"/>
        </w:rPr>
        <w:t>oil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prices.</w:t>
      </w:r>
      <w:r>
        <w:rPr/>
      </w:r>
    </w:p>
    <w:p>
      <w:pPr>
        <w:pStyle w:val="BodyText"/>
        <w:spacing w:line="190" w:lineRule="exact"/>
        <w:ind w:left="63" w:right="0"/>
        <w:jc w:val="both"/>
      </w:pPr>
      <w:r>
        <w:rPr>
          <w:color w:val="231F20"/>
        </w:rPr>
        <w:t>As</w:t>
      </w:r>
      <w:r>
        <w:rPr>
          <w:color w:val="231F20"/>
          <w:spacing w:val="-24"/>
        </w:rPr>
        <w:t> </w:t>
      </w:r>
      <w:r>
        <w:rPr>
          <w:color w:val="231F20"/>
        </w:rPr>
        <w:t>for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development</w:t>
      </w:r>
      <w:r>
        <w:rPr>
          <w:color w:val="231F20"/>
          <w:spacing w:val="-23"/>
        </w:rPr>
        <w:t> </w:t>
      </w:r>
      <w:r>
        <w:rPr>
          <w:color w:val="231F20"/>
        </w:rPr>
        <w:t>expenditure,</w:t>
      </w:r>
      <w:r>
        <w:rPr>
          <w:color w:val="231F20"/>
          <w:spacing w:val="27"/>
          <w:w w:val="97"/>
        </w:rPr>
        <w:t> </w:t>
      </w:r>
      <w:r>
        <w:rPr>
          <w:color w:val="231F20"/>
        </w:rPr>
        <w:t>a</w:t>
      </w:r>
      <w:r>
        <w:rPr>
          <w:color w:val="231F20"/>
          <w:spacing w:val="31"/>
        </w:rPr>
        <w:t> </w:t>
      </w:r>
      <w:r>
        <w:rPr>
          <w:color w:val="231F20"/>
        </w:rPr>
        <w:t>sum</w:t>
      </w:r>
      <w:r>
        <w:rPr>
          <w:color w:val="231F20"/>
          <w:spacing w:val="31"/>
        </w:rPr>
        <w:t> </w:t>
      </w:r>
      <w:r>
        <w:rPr>
          <w:color w:val="231F20"/>
        </w:rPr>
        <w:t>of</w:t>
      </w:r>
      <w:r>
        <w:rPr>
          <w:color w:val="231F20"/>
          <w:spacing w:val="31"/>
        </w:rPr>
        <w:t> </w:t>
      </w:r>
      <w:r>
        <w:rPr>
          <w:color w:val="231F20"/>
        </w:rPr>
        <w:t>RM51.2</w:t>
      </w:r>
      <w:r>
        <w:rPr>
          <w:color w:val="231F20"/>
          <w:spacing w:val="31"/>
        </w:rPr>
        <w:t> </w:t>
      </w:r>
      <w:r>
        <w:rPr>
          <w:color w:val="231F20"/>
        </w:rPr>
        <w:t>billion</w:t>
      </w:r>
      <w:r>
        <w:rPr>
          <w:color w:val="231F20"/>
          <w:spacing w:val="31"/>
        </w:rPr>
        <w:t> </w:t>
      </w:r>
      <w:r>
        <w:rPr>
          <w:color w:val="231F20"/>
        </w:rPr>
        <w:t>will</w:t>
      </w:r>
      <w:r>
        <w:rPr>
          <w:color w:val="231F20"/>
          <w:spacing w:val="32"/>
        </w:rPr>
        <w:t> </w:t>
      </w:r>
      <w:r>
        <w:rPr>
          <w:color w:val="231F20"/>
        </w:rPr>
        <w:t>be</w:t>
      </w:r>
      <w:r>
        <w:rPr>
          <w:color w:val="231F20"/>
          <w:w w:val="101"/>
        </w:rPr>
        <w:t> </w:t>
      </w:r>
      <w:r>
        <w:rPr>
          <w:color w:val="231F20"/>
          <w:spacing w:val="-1"/>
        </w:rPr>
        <w:t>alloca</w:t>
      </w:r>
      <w:r>
        <w:rPr>
          <w:color w:val="231F20"/>
          <w:spacing w:val="-2"/>
        </w:rPr>
        <w:t>ted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2010,</w:t>
      </w:r>
      <w:r>
        <w:rPr>
          <w:color w:val="231F20"/>
          <w:spacing w:val="10"/>
        </w:rPr>
        <w:t> </w:t>
      </w:r>
      <w:r>
        <w:rPr>
          <w:color w:val="231F20"/>
        </w:rPr>
        <w:t>or</w:t>
      </w:r>
      <w:r>
        <w:rPr>
          <w:color w:val="231F20"/>
          <w:spacing w:val="11"/>
        </w:rPr>
        <w:t> </w:t>
      </w:r>
      <w:r>
        <w:rPr>
          <w:color w:val="231F20"/>
        </w:rPr>
        <w:t>4.4</w:t>
      </w:r>
      <w:r>
        <w:rPr>
          <w:color w:val="231F20"/>
          <w:spacing w:val="10"/>
        </w:rPr>
        <w:t> </w:t>
      </w:r>
      <w:r>
        <w:rPr>
          <w:color w:val="231F20"/>
        </w:rPr>
        <w:t>per</w:t>
      </w:r>
      <w:r>
        <w:rPr>
          <w:color w:val="231F20"/>
          <w:spacing w:val="10"/>
        </w:rPr>
        <w:t> </w:t>
      </w:r>
      <w:r>
        <w:rPr>
          <w:color w:val="231F20"/>
        </w:rPr>
        <w:t>cent</w:t>
      </w:r>
      <w:r>
        <w:rPr>
          <w:color w:val="231F20"/>
          <w:spacing w:val="27"/>
          <w:w w:val="97"/>
        </w:rPr>
        <w:t> 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wer</w:t>
      </w:r>
      <w:r>
        <w:rPr>
          <w:color w:val="231F20"/>
          <w:spacing w:val="-29"/>
        </w:rPr>
        <w:t> </w:t>
      </w:r>
      <w:r>
        <w:rPr>
          <w:color w:val="231F20"/>
        </w:rPr>
        <w:t>than</w:t>
      </w:r>
      <w:r>
        <w:rPr>
          <w:color w:val="231F20"/>
          <w:spacing w:val="-29"/>
        </w:rPr>
        <w:t> </w:t>
      </w:r>
      <w:r>
        <w:rPr>
          <w:color w:val="231F20"/>
        </w:rPr>
        <w:t>this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"/>
        </w:rPr>
        <w:t>ear,</w:t>
      </w:r>
      <w:r>
        <w:rPr>
          <w:color w:val="231F20"/>
          <w:spacing w:val="-29"/>
        </w:rPr>
        <w:t> </w:t>
      </w:r>
      <w:r>
        <w:rPr>
          <w:color w:val="231F20"/>
        </w:rPr>
        <w:t>as</w:t>
      </w:r>
      <w:r>
        <w:rPr>
          <w:color w:val="231F20"/>
          <w:spacing w:val="-29"/>
        </w:rPr>
        <w:t> </w:t>
      </w:r>
      <w:r>
        <w:rPr>
          <w:color w:val="231F20"/>
        </w:rPr>
        <w:t>spending</w:t>
      </w:r>
      <w:r>
        <w:rPr>
          <w:color w:val="231F20"/>
          <w:spacing w:val="-29"/>
        </w:rPr>
        <w:t> </w:t>
      </w:r>
      <w:r>
        <w:rPr>
          <w:color w:val="231F20"/>
        </w:rPr>
        <w:t>is</w:t>
      </w:r>
      <w:r>
        <w:rPr>
          <w:color w:val="231F20"/>
          <w:spacing w:val="26"/>
          <w:w w:val="92"/>
        </w:rPr>
        <w:t> </w:t>
      </w:r>
      <w:r>
        <w:rPr>
          <w:color w:val="231F20"/>
        </w:rPr>
        <w:t>expected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taper</w:t>
      </w:r>
      <w:r>
        <w:rPr>
          <w:color w:val="231F20"/>
          <w:spacing w:val="-17"/>
        </w:rPr>
        <w:t> </w:t>
      </w:r>
      <w:r>
        <w:rPr>
          <w:color w:val="231F20"/>
        </w:rPr>
        <w:t>off</w:t>
      </w:r>
      <w:r>
        <w:rPr>
          <w:color w:val="231F20"/>
          <w:spacing w:val="-18"/>
        </w:rPr>
        <w:t> </w:t>
      </w:r>
      <w:r>
        <w:rPr>
          <w:color w:val="231F20"/>
        </w:rPr>
        <w:t>with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com-</w:t>
      </w:r>
      <w:r>
        <w:rPr>
          <w:color w:val="231F20"/>
          <w:w w:val="102"/>
        </w:rPr>
        <w:t> </w:t>
      </w:r>
      <w:r>
        <w:rPr>
          <w:color w:val="231F20"/>
        </w:rPr>
        <w:t>pletion</w:t>
      </w:r>
      <w:r>
        <w:rPr>
          <w:color w:val="231F20"/>
          <w:spacing w:val="-22"/>
        </w:rPr>
        <w:t> </w:t>
      </w:r>
      <w:r>
        <w:rPr>
          <w:color w:val="231F20"/>
        </w:rPr>
        <w:t>of</w:t>
      </w:r>
      <w:r>
        <w:rPr>
          <w:color w:val="231F20"/>
          <w:spacing w:val="-22"/>
        </w:rPr>
        <w:t> </w:t>
      </w:r>
      <w:r>
        <w:rPr>
          <w:color w:val="231F20"/>
        </w:rPr>
        <w:t>projects</w:t>
      </w:r>
      <w:r>
        <w:rPr>
          <w:color w:val="231F20"/>
          <w:spacing w:val="-22"/>
        </w:rPr>
        <w:t> </w:t>
      </w:r>
      <w:r>
        <w:rPr>
          <w:color w:val="231F20"/>
        </w:rPr>
        <w:t>under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spacing w:val="-22"/>
        </w:rPr>
        <w:t> </w:t>
      </w:r>
      <w:r>
        <w:rPr>
          <w:color w:val="231F20"/>
        </w:rPr>
        <w:t>Ninth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5"/>
        </w:rPr>
        <w:t>Malaysia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Plan.</w:t>
      </w:r>
      <w:r>
        <w:rPr/>
      </w:r>
    </w:p>
    <w:p>
      <w:pPr>
        <w:pStyle w:val="BodyText"/>
        <w:spacing w:line="190" w:lineRule="exact"/>
        <w:ind w:left="63" w:right="0"/>
        <w:jc w:val="both"/>
      </w:pPr>
      <w:r>
        <w:rPr>
          <w:color w:val="231F20"/>
        </w:rPr>
        <w:t>“This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not</w:t>
      </w:r>
      <w:r>
        <w:rPr>
          <w:color w:val="231F20"/>
          <w:spacing w:val="-8"/>
        </w:rPr>
        <w:t> </w:t>
      </w:r>
      <w:r>
        <w:rPr>
          <w:color w:val="231F20"/>
        </w:rPr>
        <w:t>expected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dampen</w:t>
      </w:r>
      <w:r>
        <w:rPr>
          <w:color w:val="231F20"/>
          <w:w w:val="97"/>
        </w:rPr>
        <w:t> </w:t>
      </w:r>
      <w:r>
        <w:rPr>
          <w:color w:val="231F20"/>
        </w:rPr>
        <w:t>economic</w:t>
      </w:r>
      <w:r>
        <w:rPr>
          <w:color w:val="231F20"/>
          <w:spacing w:val="-36"/>
        </w:rPr>
        <w:t> </w:t>
      </w:r>
      <w:r>
        <w:rPr>
          <w:color w:val="231F20"/>
        </w:rPr>
        <w:t>activity</w:t>
      </w:r>
      <w:r>
        <w:rPr>
          <w:color w:val="231F20"/>
          <w:spacing w:val="-35"/>
        </w:rPr>
        <w:t> </w:t>
      </w:r>
      <w:r>
        <w:rPr>
          <w:color w:val="231F20"/>
        </w:rPr>
        <w:t>as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rebound</w:t>
      </w:r>
      <w:r>
        <w:rPr>
          <w:color w:val="231F20"/>
          <w:spacing w:val="-35"/>
        </w:rPr>
        <w:t> </w:t>
      </w:r>
      <w:r>
        <w:rPr>
          <w:color w:val="231F20"/>
        </w:rPr>
        <w:t>in</w:t>
      </w:r>
      <w:r>
        <w:rPr/>
      </w:r>
    </w:p>
    <w:p>
      <w:pPr>
        <w:pStyle w:val="BodyText"/>
        <w:spacing w:line="192" w:lineRule="exact" w:before="125"/>
        <w:ind w:left="63" w:right="0" w:firstLine="0"/>
        <w:jc w:val="both"/>
      </w:pPr>
      <w:r>
        <w:rPr/>
        <w:br w:type="column"/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global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econom</w:t>
      </w:r>
      <w:r>
        <w:rPr>
          <w:color w:val="231F20"/>
          <w:spacing w:val="-3"/>
        </w:rPr>
        <w:t>y</w:t>
      </w:r>
      <w:r>
        <w:rPr>
          <w:color w:val="231F20"/>
          <w:spacing w:val="-2"/>
        </w:rPr>
        <w:t>,</w:t>
      </w:r>
      <w:r>
        <w:rPr>
          <w:color w:val="231F20"/>
          <w:spacing w:val="2"/>
        </w:rPr>
        <w:t> </w:t>
      </w:r>
      <w:r>
        <w:rPr>
          <w:color w:val="231F20"/>
        </w:rPr>
        <w:t>reinforced</w:t>
      </w:r>
      <w:r>
        <w:rPr>
          <w:color w:val="231F20"/>
          <w:spacing w:val="2"/>
        </w:rPr>
        <w:t> </w:t>
      </w:r>
      <w:r>
        <w:rPr>
          <w:color w:val="231F20"/>
        </w:rPr>
        <w:t>by</w:t>
      </w:r>
      <w:r>
        <w:rPr>
          <w:color w:val="231F20"/>
          <w:spacing w:val="24"/>
          <w:w w:val="96"/>
        </w:rPr>
        <w:t> </w:t>
      </w:r>
      <w:r>
        <w:rPr>
          <w:color w:val="231F20"/>
          <w:spacing w:val="-1"/>
        </w:rPr>
        <w:t>accommoda</w:t>
      </w:r>
      <w:r>
        <w:rPr>
          <w:color w:val="231F20"/>
          <w:spacing w:val="-2"/>
        </w:rPr>
        <w:t>tiv</w:t>
      </w:r>
      <w:r>
        <w:rPr>
          <w:color w:val="231F20"/>
          <w:spacing w:val="-1"/>
        </w:rPr>
        <w:t>e</w:t>
      </w:r>
      <w:r>
        <w:rPr>
          <w:color w:val="231F20"/>
          <w:spacing w:val="8"/>
        </w:rPr>
        <w:t> </w:t>
      </w:r>
      <w:r>
        <w:rPr>
          <w:color w:val="231F20"/>
        </w:rPr>
        <w:t>fiscal</w:t>
      </w:r>
      <w:r>
        <w:rPr>
          <w:color w:val="231F20"/>
          <w:spacing w:val="9"/>
        </w:rPr>
        <w:t> </w:t>
      </w:r>
      <w:r>
        <w:rPr>
          <w:color w:val="231F20"/>
        </w:rPr>
        <w:t>and</w:t>
      </w:r>
      <w:r>
        <w:rPr>
          <w:color w:val="231F20"/>
          <w:spacing w:val="9"/>
        </w:rPr>
        <w:t> </w:t>
      </w:r>
      <w:r>
        <w:rPr>
          <w:color w:val="231F20"/>
        </w:rPr>
        <w:t>monet-</w:t>
      </w:r>
      <w:r>
        <w:rPr>
          <w:color w:val="231F20"/>
          <w:spacing w:val="28"/>
          <w:w w:val="98"/>
        </w:rPr>
        <w:t> </w:t>
      </w:r>
      <w:r>
        <w:rPr>
          <w:color w:val="231F20"/>
          <w:spacing w:val="2"/>
        </w:rPr>
        <w:t>ary</w:t>
      </w:r>
      <w:r>
        <w:rPr>
          <w:color w:val="231F20"/>
          <w:spacing w:val="13"/>
        </w:rPr>
        <w:t> </w:t>
      </w:r>
      <w:r>
        <w:rPr>
          <w:color w:val="231F20"/>
        </w:rPr>
        <w:t>measures</w:t>
      </w:r>
      <w:r>
        <w:rPr>
          <w:color w:val="231F20"/>
          <w:spacing w:val="14"/>
        </w:rPr>
        <w:t> </w:t>
      </w:r>
      <w:r>
        <w:rPr>
          <w:color w:val="231F20"/>
        </w:rPr>
        <w:t>will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pro</w:t>
      </w:r>
      <w:r>
        <w:rPr>
          <w:color w:val="231F20"/>
          <w:spacing w:val="-2"/>
        </w:rPr>
        <w:t>vide</w:t>
      </w:r>
      <w:r>
        <w:rPr>
          <w:color w:val="231F20"/>
          <w:spacing w:val="14"/>
        </w:rPr>
        <w:t> </w:t>
      </w:r>
      <w:r>
        <w:rPr>
          <w:color w:val="231F20"/>
        </w:rPr>
        <w:t>mo-</w:t>
      </w:r>
      <w:r>
        <w:rPr>
          <w:color w:val="231F20"/>
          <w:spacing w:val="24"/>
          <w:w w:val="101"/>
        </w:rPr>
        <w:t> </w:t>
      </w:r>
      <w:r>
        <w:rPr>
          <w:color w:val="231F20"/>
        </w:rPr>
        <w:t>mentum</w:t>
      </w:r>
      <w:r>
        <w:rPr>
          <w:color w:val="231F20"/>
          <w:spacing w:val="-39"/>
        </w:rPr>
        <w:t> </w:t>
      </w:r>
      <w:r>
        <w:rPr>
          <w:color w:val="231F20"/>
        </w:rPr>
        <w:t>for</w:t>
      </w:r>
      <w:r>
        <w:rPr>
          <w:color w:val="231F20"/>
          <w:spacing w:val="-39"/>
        </w:rPr>
        <w:t> </w:t>
      </w:r>
      <w:r>
        <w:rPr>
          <w:color w:val="231F20"/>
        </w:rPr>
        <w:t>continued</w:t>
      </w:r>
      <w:r>
        <w:rPr>
          <w:color w:val="231F20"/>
          <w:spacing w:val="-39"/>
        </w:rPr>
        <w:t> </w:t>
      </w:r>
      <w:r>
        <w:rPr>
          <w:color w:val="231F20"/>
        </w:rPr>
        <w:t>growth,”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w w:val="94"/>
        </w:rPr>
        <w:t> </w:t>
      </w:r>
      <w:r>
        <w:rPr>
          <w:color w:val="231F20"/>
        </w:rPr>
        <w:t>report</w:t>
      </w:r>
      <w:r>
        <w:rPr>
          <w:color w:val="231F20"/>
          <w:spacing w:val="-30"/>
        </w:rPr>
        <w:t> </w:t>
      </w:r>
      <w:r>
        <w:rPr>
          <w:color w:val="231F20"/>
        </w:rPr>
        <w:t>said.</w:t>
      </w:r>
      <w:r>
        <w:rPr/>
      </w:r>
    </w:p>
    <w:p>
      <w:pPr>
        <w:pStyle w:val="BodyText"/>
        <w:spacing w:line="192" w:lineRule="exact"/>
        <w:ind w:left="63" w:right="0"/>
        <w:jc w:val="both"/>
      </w:pPr>
      <w:r>
        <w:rPr>
          <w:color w:val="231F20"/>
          <w:spacing w:val="-2"/>
        </w:rPr>
        <w:t>Education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training,</w:t>
      </w:r>
      <w:r>
        <w:rPr>
          <w:color w:val="231F20"/>
          <w:spacing w:val="-2"/>
        </w:rPr>
        <w:t> </w:t>
      </w:r>
      <w:r>
        <w:rPr>
          <w:color w:val="231F20"/>
        </w:rPr>
        <w:t>health,</w:t>
      </w:r>
      <w:r>
        <w:rPr>
          <w:color w:val="231F20"/>
          <w:spacing w:val="22"/>
          <w:w w:val="95"/>
        </w:rPr>
        <w:t> </w:t>
      </w:r>
      <w:r>
        <w:rPr>
          <w:color w:val="231F20"/>
        </w:rPr>
        <w:t>housing</w:t>
      </w:r>
      <w:r>
        <w:rPr>
          <w:color w:val="231F20"/>
          <w:spacing w:val="13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elf</w:t>
      </w:r>
      <w:r>
        <w:rPr>
          <w:color w:val="231F20"/>
          <w:spacing w:val="-1"/>
        </w:rPr>
        <w:t>are</w:t>
      </w:r>
      <w:r>
        <w:rPr>
          <w:color w:val="231F20"/>
          <w:spacing w:val="13"/>
        </w:rPr>
        <w:t> </w:t>
      </w:r>
      <w:r>
        <w:rPr>
          <w:color w:val="231F20"/>
        </w:rPr>
        <w:t>services</w:t>
      </w:r>
      <w:r>
        <w:rPr>
          <w:color w:val="231F20"/>
          <w:spacing w:val="14"/>
        </w:rPr>
        <w:t> </w:t>
      </w:r>
      <w:r>
        <w:rPr>
          <w:color w:val="231F20"/>
        </w:rPr>
        <w:t>are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priority</w:t>
      </w:r>
      <w:r>
        <w:rPr>
          <w:color w:val="231F20"/>
          <w:spacing w:val="14"/>
        </w:rPr>
        <w:t> </w:t>
      </w:r>
      <w:r>
        <w:rPr>
          <w:color w:val="231F20"/>
        </w:rPr>
        <w:t>under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social</w:t>
      </w:r>
      <w:r>
        <w:rPr>
          <w:color w:val="231F20"/>
          <w:spacing w:val="14"/>
        </w:rPr>
        <w:t> </w:t>
      </w:r>
      <w:r>
        <w:rPr>
          <w:color w:val="231F20"/>
        </w:rPr>
        <w:t>ser-</w:t>
      </w:r>
      <w:r>
        <w:rPr>
          <w:color w:val="231F20"/>
          <w:spacing w:val="26"/>
        </w:rPr>
        <w:t> </w:t>
      </w:r>
      <w:r>
        <w:rPr>
          <w:color w:val="231F20"/>
        </w:rPr>
        <w:t>vices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sector.</w:t>
      </w:r>
      <w:r>
        <w:rPr/>
      </w:r>
    </w:p>
    <w:p>
      <w:pPr>
        <w:pStyle w:val="BodyText"/>
        <w:spacing w:line="192" w:lineRule="exact"/>
        <w:ind w:left="63" w:right="0"/>
        <w:jc w:val="both"/>
      </w:pPr>
      <w:r>
        <w:rPr>
          <w:color w:val="231F20"/>
          <w:spacing w:val="-2"/>
        </w:rPr>
        <w:t>Education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training</w:t>
      </w:r>
      <w:r>
        <w:rPr>
          <w:color w:val="231F20"/>
          <w:spacing w:val="-12"/>
        </w:rPr>
        <w:t> </w:t>
      </w:r>
      <w:r>
        <w:rPr>
          <w:color w:val="231F20"/>
        </w:rPr>
        <w:t>sub-sec-</w:t>
      </w:r>
      <w:r>
        <w:rPr>
          <w:color w:val="231F20"/>
          <w:spacing w:val="27"/>
        </w:rPr>
        <w:t> </w:t>
      </w:r>
      <w:r>
        <w:rPr>
          <w:color w:val="231F20"/>
        </w:rPr>
        <w:t>tor</w:t>
      </w:r>
      <w:r>
        <w:rPr>
          <w:color w:val="231F20"/>
          <w:spacing w:val="-26"/>
        </w:rPr>
        <w:t> </w:t>
      </w:r>
      <w:r>
        <w:rPr>
          <w:color w:val="231F20"/>
        </w:rPr>
        <w:t>is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given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largest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alloca</w:t>
      </w:r>
      <w:r>
        <w:rPr>
          <w:color w:val="231F20"/>
          <w:spacing w:val="-2"/>
        </w:rPr>
        <w:t>tion</w:t>
      </w:r>
      <w:r>
        <w:rPr>
          <w:color w:val="231F20"/>
          <w:spacing w:val="-26"/>
        </w:rPr>
        <w:t> </w:t>
      </w:r>
      <w:r>
        <w:rPr>
          <w:color w:val="231F20"/>
        </w:rPr>
        <w:t>of</w:t>
      </w:r>
      <w:r>
        <w:rPr>
          <w:color w:val="231F20"/>
          <w:spacing w:val="25"/>
          <w:w w:val="101"/>
        </w:rPr>
        <w:t> </w:t>
      </w:r>
      <w:r>
        <w:rPr>
          <w:color w:val="231F20"/>
        </w:rPr>
        <w:t>RM11.1</w:t>
      </w:r>
      <w:r>
        <w:rPr>
          <w:color w:val="231F20"/>
          <w:spacing w:val="-33"/>
        </w:rPr>
        <w:t> </w:t>
      </w:r>
      <w:r>
        <w:rPr>
          <w:color w:val="231F20"/>
        </w:rPr>
        <w:t>billion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meet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demand</w:t>
      </w:r>
      <w:r>
        <w:rPr>
          <w:color w:val="231F20"/>
          <w:w w:val="97"/>
        </w:rPr>
        <w:t> </w:t>
      </w:r>
      <w:r>
        <w:rPr>
          <w:color w:val="231F20"/>
        </w:rPr>
        <w:t>for skilled and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kno</w:t>
      </w:r>
      <w:r>
        <w:rPr>
          <w:color w:val="231F20"/>
          <w:spacing w:val="-1"/>
        </w:rPr>
        <w:t>wledgeable</w:t>
      </w:r>
      <w:r>
        <w:rPr>
          <w:color w:val="231F20"/>
          <w:spacing w:val="21"/>
          <w:w w:val="98"/>
        </w:rPr>
        <w:t> </w:t>
      </w:r>
      <w:r>
        <w:rPr>
          <w:color w:val="231F20"/>
          <w:spacing w:val="-1"/>
        </w:rPr>
        <w:t>wor</w:t>
      </w:r>
      <w:r>
        <w:rPr>
          <w:color w:val="231F20"/>
          <w:spacing w:val="-2"/>
        </w:rPr>
        <w:t>kf</w:t>
      </w:r>
      <w:r>
        <w:rPr>
          <w:color w:val="231F20"/>
          <w:spacing w:val="-1"/>
        </w:rPr>
        <w:t>orce.</w:t>
      </w:r>
      <w:r>
        <w:rPr/>
      </w:r>
    </w:p>
    <w:p>
      <w:pPr>
        <w:pStyle w:val="BodyText"/>
        <w:spacing w:line="192" w:lineRule="exact"/>
        <w:ind w:left="63" w:right="0"/>
        <w:jc w:val="both"/>
      </w:pP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report</w:t>
      </w:r>
      <w:r>
        <w:rPr>
          <w:color w:val="231F20"/>
          <w:spacing w:val="13"/>
        </w:rPr>
        <w:t> </w:t>
      </w:r>
      <w:r>
        <w:rPr>
          <w:color w:val="231F20"/>
        </w:rPr>
        <w:t>said</w:t>
      </w:r>
      <w:r>
        <w:rPr>
          <w:color w:val="231F20"/>
          <w:spacing w:val="13"/>
        </w:rPr>
        <w:t> </w:t>
      </w:r>
      <w:r>
        <w:rPr>
          <w:color w:val="231F20"/>
        </w:rPr>
        <w:t>quality</w:t>
      </w:r>
      <w:r>
        <w:rPr>
          <w:color w:val="231F20"/>
          <w:spacing w:val="13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</w:rPr>
        <w:t>ef-</w:t>
      </w:r>
      <w:r>
        <w:rPr>
          <w:color w:val="231F20"/>
          <w:spacing w:val="25"/>
          <w:w w:val="102"/>
        </w:rPr>
        <w:t> </w:t>
      </w:r>
      <w:r>
        <w:rPr>
          <w:color w:val="231F20"/>
        </w:rPr>
        <w:t>ficiency</w:t>
      </w:r>
      <w:r>
        <w:rPr>
          <w:color w:val="231F20"/>
          <w:spacing w:val="34"/>
        </w:rPr>
        <w:t> </w:t>
      </w:r>
      <w:r>
        <w:rPr>
          <w:color w:val="231F20"/>
        </w:rPr>
        <w:t>of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go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</w:t>
      </w:r>
      <w:r>
        <w:rPr>
          <w:color w:val="231F20"/>
          <w:spacing w:val="-2"/>
        </w:rPr>
        <w:t>nment</w:t>
      </w:r>
      <w:r>
        <w:rPr>
          <w:color w:val="231F20"/>
          <w:spacing w:val="34"/>
        </w:rPr>
        <w:t> </w:t>
      </w:r>
      <w:r>
        <w:rPr>
          <w:color w:val="231F20"/>
        </w:rPr>
        <w:t>spending</w:t>
      </w:r>
      <w:r>
        <w:rPr>
          <w:color w:val="231F20"/>
          <w:spacing w:val="21"/>
          <w:w w:val="96"/>
        </w:rPr>
        <w:t> </w:t>
      </w:r>
      <w:r>
        <w:rPr>
          <w:color w:val="231F20"/>
        </w:rPr>
        <w:t>will</w:t>
      </w:r>
      <w:r>
        <w:rPr>
          <w:color w:val="231F20"/>
          <w:spacing w:val="-28"/>
        </w:rPr>
        <w:t> </w:t>
      </w:r>
      <w:r>
        <w:rPr>
          <w:color w:val="231F20"/>
        </w:rPr>
        <w:t>be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improv</w:t>
      </w:r>
      <w:r>
        <w:rPr>
          <w:color w:val="231F20"/>
          <w:spacing w:val="-1"/>
        </w:rPr>
        <w:t>ed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subsidies</w:t>
      </w:r>
      <w:r>
        <w:rPr>
          <w:color w:val="231F20"/>
          <w:spacing w:val="-28"/>
        </w:rPr>
        <w:t> </w:t>
      </w:r>
      <w:r>
        <w:rPr>
          <w:color w:val="231F20"/>
        </w:rPr>
        <w:t>will</w:t>
      </w:r>
      <w:r>
        <w:rPr>
          <w:color w:val="231F20"/>
          <w:spacing w:val="22"/>
          <w:w w:val="93"/>
        </w:rPr>
        <w:t> </w:t>
      </w:r>
      <w:r>
        <w:rPr>
          <w:color w:val="231F20"/>
        </w:rPr>
        <w:t>be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review</w:t>
      </w:r>
      <w:r>
        <w:rPr>
          <w:color w:val="231F20"/>
          <w:spacing w:val="-1"/>
        </w:rPr>
        <w:t>ed</w:t>
      </w:r>
      <w:r>
        <w:rPr>
          <w:color w:val="231F20"/>
          <w:spacing w:val="32"/>
        </w:rPr>
        <w:t> </w:t>
      </w:r>
      <w:r>
        <w:rPr>
          <w:color w:val="231F20"/>
        </w:rPr>
        <w:t>to</w:t>
      </w:r>
      <w:r>
        <w:rPr>
          <w:color w:val="231F20"/>
          <w:spacing w:val="32"/>
        </w:rPr>
        <w:t> </w:t>
      </w:r>
      <w:r>
        <w:rPr>
          <w:color w:val="231F20"/>
        </w:rPr>
        <w:t>remain</w:t>
      </w:r>
      <w:r>
        <w:rPr>
          <w:color w:val="231F20"/>
          <w:spacing w:val="32"/>
        </w:rPr>
        <w:t> </w:t>
      </w:r>
      <w:r>
        <w:rPr>
          <w:color w:val="231F20"/>
        </w:rPr>
        <w:t>lean</w:t>
      </w:r>
      <w:r>
        <w:rPr>
          <w:color w:val="231F20"/>
          <w:spacing w:val="32"/>
        </w:rPr>
        <w:t> </w:t>
      </w:r>
      <w:r>
        <w:rPr>
          <w:color w:val="231F20"/>
        </w:rPr>
        <w:t>and</w:t>
      </w:r>
      <w:r>
        <w:rPr>
          <w:color w:val="231F20"/>
          <w:spacing w:val="24"/>
          <w:w w:val="96"/>
        </w:rPr>
        <w:t> </w:t>
      </w:r>
      <w:r>
        <w:rPr>
          <w:color w:val="231F20"/>
          <w:spacing w:val="-1"/>
          <w:w w:val="95"/>
        </w:rPr>
        <w:t>well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targeted.</w:t>
      </w:r>
      <w:r>
        <w:rPr/>
      </w:r>
    </w:p>
    <w:p>
      <w:pPr>
        <w:pStyle w:val="BodyText"/>
        <w:spacing w:line="192" w:lineRule="exact"/>
        <w:ind w:left="63" w:right="0"/>
        <w:jc w:val="both"/>
      </w:pPr>
      <w:r>
        <w:rPr>
          <w:color w:val="231F20"/>
        </w:rPr>
        <w:t>Through</w:t>
      </w:r>
      <w:r>
        <w:rPr>
          <w:color w:val="231F20"/>
          <w:spacing w:val="-28"/>
        </w:rPr>
        <w:t> </w:t>
      </w:r>
      <w:r>
        <w:rPr>
          <w:color w:val="231F20"/>
        </w:rPr>
        <w:t>prudent</w:t>
      </w:r>
      <w:r>
        <w:rPr>
          <w:color w:val="231F20"/>
          <w:spacing w:val="-27"/>
        </w:rPr>
        <w:t> </w:t>
      </w:r>
      <w:r>
        <w:rPr>
          <w:color w:val="231F20"/>
        </w:rPr>
        <w:t>financial</w:t>
      </w:r>
      <w:r>
        <w:rPr>
          <w:color w:val="231F20"/>
          <w:spacing w:val="-27"/>
        </w:rPr>
        <w:t> </w:t>
      </w:r>
      <w:r>
        <w:rPr>
          <w:color w:val="231F20"/>
        </w:rPr>
        <w:t>man-</w:t>
      </w:r>
      <w:r>
        <w:rPr>
          <w:color w:val="231F20"/>
          <w:spacing w:val="24"/>
          <w:w w:val="98"/>
        </w:rPr>
        <w:t> </w:t>
      </w:r>
      <w:r>
        <w:rPr>
          <w:color w:val="231F20"/>
        </w:rPr>
        <w:t>agement</w:t>
      </w:r>
      <w:r>
        <w:rPr>
          <w:color w:val="231F20"/>
          <w:spacing w:val="42"/>
        </w:rPr>
        <w:t> </w:t>
      </w:r>
      <w:r>
        <w:rPr>
          <w:color w:val="231F20"/>
        </w:rPr>
        <w:t>and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implementation</w:t>
      </w:r>
      <w:r>
        <w:rPr>
          <w:color w:val="231F20"/>
          <w:spacing w:val="43"/>
        </w:rPr>
        <w:t> </w:t>
      </w:r>
      <w:r>
        <w:rPr>
          <w:color w:val="231F20"/>
        </w:rPr>
        <w:t>of</w:t>
      </w:r>
      <w:r>
        <w:rPr>
          <w:color w:val="231F20"/>
          <w:spacing w:val="24"/>
          <w:w w:val="101"/>
        </w:rPr>
        <w:t> </w:t>
      </w:r>
      <w:r>
        <w:rPr>
          <w:color w:val="231F20"/>
          <w:spacing w:val="-2"/>
        </w:rPr>
        <w:t>pragmatic</w:t>
      </w:r>
      <w:r>
        <w:rPr>
          <w:color w:val="231F20"/>
          <w:spacing w:val="25"/>
        </w:rPr>
        <w:t> </w:t>
      </w:r>
      <w:r>
        <w:rPr>
          <w:color w:val="231F20"/>
        </w:rPr>
        <w:t>policies,</w:t>
      </w:r>
      <w:r>
        <w:rPr>
          <w:color w:val="231F20"/>
          <w:spacing w:val="26"/>
        </w:rPr>
        <w:t> </w:t>
      </w:r>
      <w:r>
        <w:rPr>
          <w:color w:val="231F20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fiscal</w:t>
      </w:r>
      <w:r>
        <w:rPr>
          <w:color w:val="231F20"/>
          <w:spacing w:val="26"/>
        </w:rPr>
        <w:t> </w:t>
      </w:r>
      <w:r>
        <w:rPr>
          <w:color w:val="231F20"/>
        </w:rPr>
        <w:t>po-</w:t>
      </w:r>
      <w:r>
        <w:rPr>
          <w:color w:val="231F20"/>
          <w:spacing w:val="27"/>
          <w:w w:val="103"/>
        </w:rPr>
        <w:t> </w:t>
      </w:r>
      <w:r>
        <w:rPr>
          <w:color w:val="231F20"/>
        </w:rPr>
        <w:t>sition</w:t>
      </w:r>
      <w:r>
        <w:rPr>
          <w:color w:val="231F20"/>
          <w:spacing w:val="21"/>
        </w:rPr>
        <w:t> </w:t>
      </w:r>
      <w:r>
        <w:rPr>
          <w:color w:val="231F20"/>
        </w:rPr>
        <w:t>of</w:t>
      </w:r>
      <w:r>
        <w:rPr>
          <w:color w:val="231F20"/>
          <w:spacing w:val="21"/>
        </w:rPr>
        <w:t> </w:t>
      </w:r>
      <w:r>
        <w:rPr>
          <w:color w:val="231F20"/>
        </w:rPr>
        <w:t>the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go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</w:t>
      </w:r>
      <w:r>
        <w:rPr>
          <w:color w:val="231F20"/>
          <w:spacing w:val="-2"/>
        </w:rPr>
        <w:t>nment</w:t>
      </w:r>
      <w:r>
        <w:rPr>
          <w:color w:val="231F20"/>
          <w:spacing w:val="21"/>
        </w:rPr>
        <w:t> </w:t>
      </w:r>
      <w:r>
        <w:rPr>
          <w:color w:val="231F20"/>
        </w:rPr>
        <w:t>will</w:t>
      </w:r>
      <w:r>
        <w:rPr>
          <w:color w:val="231F20"/>
          <w:spacing w:val="21"/>
        </w:rPr>
        <w:t> </w:t>
      </w:r>
      <w:r>
        <w:rPr>
          <w:color w:val="231F20"/>
        </w:rPr>
        <w:t>re-</w:t>
      </w:r>
      <w:r>
        <w:rPr>
          <w:color w:val="231F20"/>
          <w:spacing w:val="29"/>
          <w:w w:val="102"/>
        </w:rPr>
        <w:t> </w:t>
      </w:r>
      <w:r>
        <w:rPr>
          <w:color w:val="231F20"/>
          <w:w w:val="95"/>
        </w:rPr>
        <w:t>main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4"/>
          <w:w w:val="95"/>
        </w:rPr>
        <w:t>healthy</w:t>
      </w:r>
      <w:r>
        <w:rPr>
          <w:color w:val="231F20"/>
          <w:spacing w:val="-3"/>
          <w:w w:val="95"/>
        </w:rPr>
        <w:t>.</w:t>
      </w:r>
      <w:r>
        <w:rPr/>
      </w:r>
    </w:p>
    <w:p>
      <w:pPr>
        <w:pStyle w:val="BodyText"/>
        <w:spacing w:line="192" w:lineRule="exact"/>
        <w:ind w:left="63" w:right="0"/>
        <w:jc w:val="both"/>
      </w:pPr>
      <w:r>
        <w:rPr>
          <w:color w:val="231F20"/>
        </w:rPr>
        <w:t>“As</w:t>
      </w:r>
      <w:r>
        <w:rPr>
          <w:color w:val="231F20"/>
          <w:spacing w:val="39"/>
        </w:rPr>
        <w:t> </w:t>
      </w:r>
      <w:r>
        <w:rPr>
          <w:color w:val="231F20"/>
        </w:rPr>
        <w:t>economic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reco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</w:t>
      </w:r>
      <w:r>
        <w:rPr>
          <w:color w:val="231F20"/>
          <w:spacing w:val="-2"/>
        </w:rPr>
        <w:t>y</w:t>
      </w:r>
      <w:r>
        <w:rPr>
          <w:color w:val="231F20"/>
          <w:spacing w:val="39"/>
        </w:rPr>
        <w:t> </w:t>
      </w:r>
      <w:r>
        <w:rPr>
          <w:color w:val="231F20"/>
        </w:rPr>
        <w:t>takes</w:t>
      </w:r>
      <w:r>
        <w:rPr>
          <w:color w:val="231F20"/>
          <w:spacing w:val="28"/>
          <w:w w:val="94"/>
        </w:rPr>
        <w:t> </w:t>
      </w:r>
      <w:r>
        <w:rPr>
          <w:color w:val="231F20"/>
        </w:rPr>
        <w:t>hold</w:t>
      </w:r>
      <w:r>
        <w:rPr>
          <w:color w:val="231F20"/>
          <w:spacing w:val="29"/>
        </w:rPr>
        <w:t> </w:t>
      </w:r>
      <w:r>
        <w:rPr>
          <w:color w:val="231F20"/>
        </w:rPr>
        <w:t>and</w:t>
      </w:r>
      <w:r>
        <w:rPr>
          <w:color w:val="231F20"/>
          <w:spacing w:val="29"/>
        </w:rPr>
        <w:t> </w:t>
      </w:r>
      <w:r>
        <w:rPr>
          <w:color w:val="231F20"/>
        </w:rPr>
        <w:t>becomes</w:t>
      </w:r>
      <w:r>
        <w:rPr>
          <w:color w:val="231F20"/>
          <w:spacing w:val="29"/>
        </w:rPr>
        <w:t> </w:t>
      </w:r>
      <w:r>
        <w:rPr>
          <w:color w:val="231F20"/>
        </w:rPr>
        <w:t>more</w:t>
      </w:r>
      <w:r>
        <w:rPr>
          <w:color w:val="231F20"/>
          <w:spacing w:val="30"/>
        </w:rPr>
        <w:t> </w:t>
      </w:r>
      <w:r>
        <w:rPr>
          <w:color w:val="231F20"/>
        </w:rPr>
        <w:t>en-</w:t>
      </w:r>
      <w:r>
        <w:rPr>
          <w:color w:val="231F20"/>
        </w:rPr>
        <w:t> trenched, fiscal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consolida</w:t>
      </w:r>
      <w:r>
        <w:rPr>
          <w:color w:val="231F20"/>
          <w:spacing w:val="-2"/>
        </w:rPr>
        <w:t>tion</w:t>
      </w:r>
      <w:r>
        <w:rPr>
          <w:color w:val="231F20"/>
          <w:spacing w:val="1"/>
        </w:rPr>
        <w:t> </w:t>
      </w:r>
      <w:r>
        <w:rPr>
          <w:color w:val="231F20"/>
        </w:rPr>
        <w:t>will</w:t>
      </w:r>
      <w:r>
        <w:rPr>
          <w:color w:val="231F20"/>
          <w:spacing w:val="22"/>
          <w:w w:val="93"/>
        </w:rPr>
        <w:t> </w:t>
      </w:r>
      <w:r>
        <w:rPr>
          <w:color w:val="231F20"/>
        </w:rPr>
        <w:t>be</w:t>
      </w:r>
      <w:r>
        <w:rPr>
          <w:color w:val="231F20"/>
          <w:spacing w:val="-17"/>
        </w:rPr>
        <w:t> </w:t>
      </w:r>
      <w:r>
        <w:rPr>
          <w:color w:val="231F20"/>
        </w:rPr>
        <w:t>pursued,”</w:t>
      </w:r>
      <w:r>
        <w:rPr>
          <w:color w:val="231F20"/>
          <w:spacing w:val="-18"/>
        </w:rPr>
        <w:t> </w:t>
      </w:r>
      <w:r>
        <w:rPr>
          <w:color w:val="231F20"/>
        </w:rPr>
        <w:t>it</w:t>
      </w:r>
      <w:r>
        <w:rPr>
          <w:color w:val="231F20"/>
          <w:spacing w:val="-17"/>
        </w:rPr>
        <w:t> </w:t>
      </w:r>
      <w:r>
        <w:rPr>
          <w:color w:val="231F20"/>
        </w:rPr>
        <w:t>said.</w:t>
      </w:r>
      <w:r>
        <w:rPr/>
      </w:r>
    </w:p>
    <w:p>
      <w:pPr>
        <w:pStyle w:val="Heading7"/>
        <w:spacing w:line="491" w:lineRule="exact"/>
        <w:ind w:left="68" w:right="0"/>
        <w:jc w:val="both"/>
        <w:rPr>
          <w:rFonts w:ascii="Cambria" w:hAnsi="Cambria" w:cs="Cambria" w:eastAsia="Cambria"/>
          <w:b w:val="0"/>
          <w:bCs w:val="0"/>
        </w:rPr>
      </w:pPr>
      <w:r>
        <w:rPr>
          <w:b w:val="0"/>
          <w:w w:val="90"/>
        </w:rPr>
        <w:br w:type="column"/>
      </w:r>
      <w:r>
        <w:rPr>
          <w:rFonts w:ascii="Cambria"/>
          <w:color w:val="231F20"/>
          <w:spacing w:val="-9"/>
          <w:w w:val="90"/>
        </w:rPr>
        <w:t>show</w:t>
      </w:r>
      <w:r>
        <w:rPr>
          <w:rFonts w:ascii="Cambria"/>
          <w:color w:val="231F20"/>
          <w:spacing w:val="-44"/>
          <w:w w:val="90"/>
        </w:rPr>
        <w:t> </w:t>
      </w:r>
      <w:r>
        <w:rPr>
          <w:rFonts w:ascii="Cambria"/>
          <w:color w:val="231F20"/>
          <w:spacing w:val="-11"/>
          <w:w w:val="90"/>
        </w:rPr>
        <w:t>results</w:t>
      </w:r>
      <w:r>
        <w:rPr>
          <w:rFonts w:ascii="Cambria"/>
          <w:b w:val="0"/>
        </w:rPr>
      </w:r>
    </w:p>
    <w:p>
      <w:pPr>
        <w:pStyle w:val="BodyText"/>
        <w:spacing w:line="190" w:lineRule="exact" w:before="125"/>
        <w:ind w:left="63" w:right="64" w:firstLine="0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programme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transform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gov-</w:t>
      </w:r>
      <w:r>
        <w:rPr>
          <w:color w:val="231F20"/>
          <w:spacing w:val="29"/>
          <w:w w:val="98"/>
        </w:rPr>
        <w:t> </w:t>
      </w:r>
      <w:r>
        <w:rPr>
          <w:color w:val="231F20"/>
          <w:w w:val="95"/>
        </w:rPr>
        <w:t>ernment-linked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companies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(GLCs)</w:t>
      </w:r>
      <w:r>
        <w:rPr>
          <w:color w:val="231F20"/>
          <w:spacing w:val="25"/>
          <w:w w:val="87"/>
        </w:rPr>
        <w:t> </w:t>
      </w:r>
      <w:r>
        <w:rPr>
          <w:color w:val="231F20"/>
        </w:rPr>
        <w:t>into</w:t>
      </w:r>
      <w:r>
        <w:rPr>
          <w:color w:val="231F20"/>
          <w:spacing w:val="-1"/>
        </w:rPr>
        <w:t> </w:t>
      </w:r>
      <w:r>
        <w:rPr>
          <w:color w:val="231F20"/>
        </w:rPr>
        <w:t>high</w:t>
      </w:r>
      <w:r>
        <w:rPr>
          <w:color w:val="231F20"/>
          <w:spacing w:val="-1"/>
        </w:rPr>
        <w:t> </w:t>
      </w:r>
      <w:r>
        <w:rPr>
          <w:color w:val="231F20"/>
        </w:rPr>
        <w:t>performing</w:t>
      </w:r>
      <w:r>
        <w:rPr>
          <w:color w:val="231F20"/>
          <w:spacing w:val="-2"/>
        </w:rPr>
        <w:t> </w:t>
      </w:r>
      <w:r>
        <w:rPr>
          <w:color w:val="231F20"/>
        </w:rPr>
        <w:t>entities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starting</w:t>
      </w:r>
      <w:r>
        <w:rPr>
          <w:color w:val="231F20"/>
          <w:spacing w:val="-40"/>
        </w:rPr>
        <w:t> </w:t>
      </w:r>
      <w:r>
        <w:rPr>
          <w:color w:val="231F20"/>
        </w:rPr>
        <w:t>to</w:t>
      </w:r>
      <w:r>
        <w:rPr>
          <w:color w:val="231F20"/>
          <w:spacing w:val="-40"/>
        </w:rPr>
        <w:t> </w:t>
      </w:r>
      <w:r>
        <w:rPr>
          <w:color w:val="231F20"/>
          <w:spacing w:val="-1"/>
        </w:rPr>
        <w:t>show</w:t>
      </w:r>
      <w:r>
        <w:rPr>
          <w:color w:val="231F20"/>
          <w:spacing w:val="-40"/>
        </w:rPr>
        <w:t> </w:t>
      </w:r>
      <w:r>
        <w:rPr>
          <w:color w:val="231F20"/>
        </w:rPr>
        <w:t>results</w:t>
      </w:r>
      <w:r>
        <w:rPr>
          <w:color w:val="231F20"/>
          <w:spacing w:val="-40"/>
        </w:rPr>
        <w:t> </w:t>
      </w:r>
      <w:r>
        <w:rPr>
          <w:color w:val="231F20"/>
        </w:rPr>
        <w:t>after</w:t>
      </w:r>
      <w:r>
        <w:rPr>
          <w:color w:val="231F20"/>
          <w:spacing w:val="-40"/>
        </w:rPr>
        <w:t> </w:t>
      </w:r>
      <w:r>
        <w:rPr>
          <w:color w:val="231F20"/>
        </w:rPr>
        <w:t>it</w:t>
      </w:r>
      <w:r>
        <w:rPr>
          <w:color w:val="231F20"/>
          <w:spacing w:val="-40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as</w:t>
      </w:r>
      <w:r>
        <w:rPr>
          <w:color w:val="231F20"/>
          <w:spacing w:val="27"/>
          <w:w w:val="94"/>
        </w:rPr>
        <w:t> </w:t>
      </w:r>
      <w:r>
        <w:rPr>
          <w:color w:val="231F20"/>
        </w:rPr>
        <w:t>first</w:t>
      </w:r>
      <w:r>
        <w:rPr>
          <w:color w:val="231F20"/>
          <w:spacing w:val="-32"/>
        </w:rPr>
        <w:t> </w:t>
      </w:r>
      <w:r>
        <w:rPr>
          <w:color w:val="231F20"/>
        </w:rPr>
        <w:t>implemented</w:t>
      </w:r>
      <w:r>
        <w:rPr>
          <w:color w:val="231F20"/>
          <w:spacing w:val="-31"/>
        </w:rPr>
        <w:t> </w:t>
      </w:r>
      <w:r>
        <w:rPr>
          <w:color w:val="231F20"/>
        </w:rPr>
        <w:t>in</w:t>
      </w:r>
      <w:r>
        <w:rPr>
          <w:color w:val="231F20"/>
          <w:spacing w:val="-31"/>
        </w:rPr>
        <w:t> </w:t>
      </w:r>
      <w:r>
        <w:rPr>
          <w:color w:val="231F20"/>
        </w:rPr>
        <w:t>2004.</w:t>
      </w:r>
      <w:r>
        <w:rPr/>
      </w:r>
    </w:p>
    <w:p>
      <w:pPr>
        <w:pStyle w:val="BodyText"/>
        <w:spacing w:line="190" w:lineRule="exact"/>
        <w:ind w:left="63" w:right="64"/>
        <w:jc w:val="both"/>
      </w:pPr>
      <w:r>
        <w:rPr>
          <w:color w:val="231F20"/>
        </w:rPr>
        <w:t>The</w:t>
      </w:r>
      <w:r>
        <w:rPr>
          <w:color w:val="231F20"/>
          <w:spacing w:val="38"/>
        </w:rPr>
        <w:t> </w:t>
      </w:r>
      <w:r>
        <w:rPr>
          <w:color w:val="231F20"/>
        </w:rPr>
        <w:t>Economic</w:t>
      </w:r>
      <w:r>
        <w:rPr>
          <w:color w:val="231F20"/>
          <w:spacing w:val="39"/>
        </w:rPr>
        <w:t> </w:t>
      </w:r>
      <w:r>
        <w:rPr>
          <w:color w:val="231F20"/>
        </w:rPr>
        <w:t>Report</w:t>
      </w:r>
      <w:r>
        <w:rPr>
          <w:color w:val="231F20"/>
          <w:spacing w:val="25"/>
          <w:w w:val="85"/>
        </w:rPr>
        <w:t> </w:t>
      </w:r>
      <w:r>
        <w:rPr>
          <w:color w:val="231F20"/>
        </w:rPr>
        <w:t>2009/2010</w:t>
      </w:r>
      <w:r>
        <w:rPr>
          <w:color w:val="231F20"/>
          <w:spacing w:val="39"/>
        </w:rPr>
        <w:t> </w:t>
      </w:r>
      <w:r>
        <w:rPr>
          <w:color w:val="231F20"/>
        </w:rPr>
        <w:t>said</w:t>
      </w:r>
      <w:r>
        <w:rPr>
          <w:color w:val="231F20"/>
          <w:spacing w:val="40"/>
        </w:rPr>
        <w:t> </w:t>
      </w:r>
      <w:r>
        <w:rPr>
          <w:color w:val="231F20"/>
        </w:rPr>
        <w:t>tangible</w:t>
      </w:r>
      <w:r>
        <w:rPr>
          <w:color w:val="231F20"/>
          <w:spacing w:val="40"/>
        </w:rPr>
        <w:t> </w:t>
      </w:r>
      <w:r>
        <w:rPr>
          <w:color w:val="231F20"/>
        </w:rPr>
        <w:t>results</w:t>
      </w:r>
      <w:r>
        <w:rPr>
          <w:color w:val="231F20"/>
          <w:spacing w:val="23"/>
          <w:w w:val="94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emerging,</w:t>
      </w:r>
      <w:r>
        <w:rPr>
          <w:color w:val="231F20"/>
          <w:spacing w:val="-8"/>
        </w:rPr>
        <w:t> </w:t>
      </w:r>
      <w:r>
        <w:rPr>
          <w:color w:val="231F20"/>
        </w:rPr>
        <w:t>backed</w:t>
      </w:r>
      <w:r>
        <w:rPr>
          <w:color w:val="231F20"/>
          <w:spacing w:val="-8"/>
        </w:rPr>
        <w:t> </w:t>
      </w:r>
      <w:r>
        <w:rPr>
          <w:color w:val="231F20"/>
        </w:rPr>
        <w:t>by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sup-</w:t>
      </w:r>
      <w:r>
        <w:rPr>
          <w:color w:val="231F20"/>
          <w:spacing w:val="27"/>
          <w:w w:val="98"/>
        </w:rPr>
        <w:t> </w:t>
      </w:r>
      <w:r>
        <w:rPr>
          <w:color w:val="231F20"/>
          <w:spacing w:val="1"/>
        </w:rPr>
        <w:t>port</w:t>
      </w:r>
      <w:r>
        <w:rPr>
          <w:color w:val="231F20"/>
          <w:spacing w:val="37"/>
        </w:rPr>
        <w:t> </w:t>
      </w:r>
      <w:r>
        <w:rPr>
          <w:color w:val="231F20"/>
        </w:rPr>
        <w:t>and</w:t>
      </w:r>
      <w:r>
        <w:rPr>
          <w:color w:val="231F20"/>
          <w:spacing w:val="38"/>
        </w:rPr>
        <w:t> </w:t>
      </w:r>
      <w:r>
        <w:rPr>
          <w:color w:val="231F20"/>
        </w:rPr>
        <w:t>commitment</w:t>
      </w:r>
      <w:r>
        <w:rPr>
          <w:color w:val="231F20"/>
          <w:spacing w:val="38"/>
        </w:rPr>
        <w:t> </w:t>
      </w:r>
      <w:r>
        <w:rPr>
          <w:color w:val="231F20"/>
        </w:rPr>
        <w:t>from</w:t>
      </w:r>
      <w:r>
        <w:rPr>
          <w:color w:val="231F20"/>
          <w:spacing w:val="37"/>
        </w:rPr>
        <w:t> </w:t>
      </w:r>
      <w:r>
        <w:rPr>
          <w:color w:val="231F20"/>
        </w:rPr>
        <w:t>the</w:t>
      </w:r>
      <w:r>
        <w:rPr>
          <w:color w:val="231F20"/>
          <w:spacing w:val="21"/>
          <w:w w:val="94"/>
        </w:rPr>
        <w:t> </w:t>
      </w:r>
      <w:r>
        <w:rPr>
          <w:color w:val="231F20"/>
          <w:spacing w:val="-1"/>
        </w:rPr>
        <w:t>go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</w:t>
      </w:r>
      <w:r>
        <w:rPr>
          <w:color w:val="231F20"/>
          <w:spacing w:val="-2"/>
        </w:rPr>
        <w:t>nment.</w:t>
      </w:r>
      <w:r>
        <w:rPr/>
      </w:r>
    </w:p>
    <w:p>
      <w:pPr>
        <w:pStyle w:val="BodyText"/>
        <w:spacing w:line="190" w:lineRule="exact"/>
        <w:ind w:left="63" w:right="64"/>
        <w:jc w:val="both"/>
      </w:pP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Putrajaya</w:t>
      </w:r>
      <w:r>
        <w:rPr>
          <w:color w:val="231F20"/>
          <w:spacing w:val="4"/>
        </w:rPr>
        <w:t> </w:t>
      </w:r>
      <w:r>
        <w:rPr>
          <w:color w:val="231F20"/>
        </w:rPr>
        <w:t>Committee</w:t>
      </w:r>
      <w:r>
        <w:rPr>
          <w:color w:val="231F20"/>
          <w:spacing w:val="3"/>
        </w:rPr>
        <w:t> </w:t>
      </w:r>
      <w:r>
        <w:rPr>
          <w:color w:val="231F20"/>
        </w:rPr>
        <w:t>on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GLC</w:t>
      </w:r>
      <w:r>
        <w:rPr>
          <w:color w:val="231F20"/>
          <w:spacing w:val="2"/>
        </w:rPr>
        <w:t> </w:t>
      </w:r>
      <w:r>
        <w:rPr>
          <w:color w:val="231F20"/>
        </w:rPr>
        <w:t>High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1"/>
        </w:rPr>
        <w:t>erformance</w:t>
      </w:r>
      <w:r>
        <w:rPr>
          <w:color w:val="231F20"/>
          <w:spacing w:val="3"/>
        </w:rPr>
        <w:t> </w:t>
      </w:r>
      <w:r>
        <w:rPr>
          <w:color w:val="231F20"/>
        </w:rPr>
        <w:t>(PCG),</w:t>
      </w:r>
      <w:r>
        <w:rPr>
          <w:color w:val="231F20"/>
          <w:spacing w:val="29"/>
          <w:w w:val="88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as </w:t>
      </w:r>
      <w:r>
        <w:rPr>
          <w:color w:val="231F20"/>
        </w:rPr>
        <w:t>established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pro</w:t>
      </w:r>
      <w:r>
        <w:rPr>
          <w:color w:val="231F20"/>
          <w:spacing w:val="-2"/>
        </w:rPr>
        <w:t>vide</w:t>
      </w:r>
      <w:r>
        <w:rPr>
          <w:color w:val="231F20"/>
          <w:spacing w:val="25"/>
          <w:w w:val="95"/>
        </w:rPr>
        <w:t> </w:t>
      </w:r>
      <w:r>
        <w:rPr>
          <w:color w:val="231F20"/>
        </w:rPr>
        <w:t>guidance and monitor</w:t>
      </w:r>
      <w:r>
        <w:rPr>
          <w:color w:val="231F20"/>
          <w:spacing w:val="1"/>
        </w:rPr>
        <w:t> </w:t>
      </w:r>
      <w:r>
        <w:rPr>
          <w:color w:val="231F20"/>
        </w:rPr>
        <w:t>the pro-</w:t>
      </w:r>
      <w:r>
        <w:rPr>
          <w:color w:val="231F20"/>
          <w:w w:val="102"/>
        </w:rPr>
        <w:t> </w:t>
      </w:r>
      <w:r>
        <w:rPr>
          <w:color w:val="231F20"/>
        </w:rPr>
        <w:t>gress</w:t>
      </w:r>
      <w:r>
        <w:rPr>
          <w:color w:val="231F20"/>
          <w:spacing w:val="17"/>
        </w:rPr>
        <w:t> </w:t>
      </w:r>
      <w:r>
        <w:rPr>
          <w:color w:val="231F20"/>
        </w:rPr>
        <w:t>of</w:t>
      </w:r>
      <w:r>
        <w:rPr>
          <w:color w:val="231F20"/>
          <w:spacing w:val="17"/>
        </w:rPr>
        <w:t> </w:t>
      </w: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transformation</w:t>
      </w:r>
      <w:r>
        <w:rPr>
          <w:color w:val="231F20"/>
          <w:spacing w:val="18"/>
        </w:rPr>
        <w:t> </w:t>
      </w:r>
      <w:r>
        <w:rPr>
          <w:color w:val="231F20"/>
        </w:rPr>
        <w:t>pro-</w:t>
      </w:r>
      <w:r>
        <w:rPr>
          <w:color w:val="231F20"/>
          <w:spacing w:val="26"/>
          <w:w w:val="102"/>
        </w:rPr>
        <w:t> </w:t>
      </w:r>
      <w:r>
        <w:rPr>
          <w:color w:val="231F20"/>
        </w:rPr>
        <w:t>gramme,</w:t>
      </w:r>
      <w:r>
        <w:rPr>
          <w:color w:val="231F20"/>
          <w:spacing w:val="49"/>
        </w:rPr>
        <w:t> </w:t>
      </w:r>
      <w:r>
        <w:rPr>
          <w:color w:val="231F20"/>
        </w:rPr>
        <w:t>maintained</w:t>
      </w:r>
      <w:r>
        <w:rPr>
          <w:color w:val="231F20"/>
          <w:spacing w:val="49"/>
        </w:rPr>
        <w:t> </w:t>
      </w:r>
      <w:r>
        <w:rPr>
          <w:color w:val="231F20"/>
        </w:rPr>
        <w:t>the</w:t>
      </w:r>
      <w:r>
        <w:rPr>
          <w:color w:val="231F20"/>
          <w:spacing w:val="49"/>
        </w:rPr>
        <w:t> </w:t>
      </w:r>
      <w:r>
        <w:rPr>
          <w:color w:val="231F20"/>
        </w:rPr>
        <w:t>mo-</w:t>
      </w:r>
      <w:r>
        <w:rPr>
          <w:color w:val="231F20"/>
          <w:spacing w:val="23"/>
          <w:w w:val="101"/>
        </w:rPr>
        <w:t> </w:t>
      </w:r>
      <w:r>
        <w:rPr>
          <w:color w:val="231F20"/>
        </w:rPr>
        <w:t>mentum</w:t>
      </w:r>
      <w:r>
        <w:rPr>
          <w:color w:val="231F20"/>
          <w:spacing w:val="-11"/>
        </w:rPr>
        <w:t> </w:t>
      </w:r>
      <w:r>
        <w:rPr>
          <w:color w:val="231F20"/>
        </w:rPr>
        <w:t>through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set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key</w:t>
      </w:r>
      <w:r>
        <w:rPr>
          <w:color w:val="231F20"/>
          <w:spacing w:val="-11"/>
        </w:rPr>
        <w:t> </w:t>
      </w:r>
      <w:r>
        <w:rPr>
          <w:color w:val="231F20"/>
        </w:rPr>
        <w:t>per-</w:t>
      </w:r>
      <w:r>
        <w:rPr>
          <w:color w:val="231F20"/>
          <w:w w:val="101"/>
        </w:rPr>
        <w:t> </w:t>
      </w:r>
      <w:r>
        <w:rPr>
          <w:color w:val="231F20"/>
        </w:rPr>
        <w:t>formance</w:t>
      </w:r>
      <w:r>
        <w:rPr>
          <w:color w:val="231F20"/>
          <w:spacing w:val="-8"/>
        </w:rPr>
        <w:t> </w:t>
      </w:r>
      <w:r>
        <w:rPr>
          <w:color w:val="231F20"/>
        </w:rPr>
        <w:t>indicators</w:t>
      </w:r>
      <w:r>
        <w:rPr>
          <w:color w:val="231F20"/>
          <w:spacing w:val="-8"/>
        </w:rPr>
        <w:t> </w:t>
      </w:r>
      <w:r>
        <w:rPr>
          <w:color w:val="231F20"/>
        </w:rPr>
        <w:t>strategically</w:t>
      </w:r>
      <w:r>
        <w:rPr>
          <w:color w:val="231F20"/>
          <w:spacing w:val="27"/>
          <w:w w:val="94"/>
        </w:rPr>
        <w:t> </w:t>
      </w:r>
      <w:r>
        <w:rPr>
          <w:color w:val="231F20"/>
        </w:rPr>
        <w:t>aligned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broader</w:t>
      </w:r>
      <w:r>
        <w:rPr>
          <w:color w:val="231F20"/>
          <w:spacing w:val="-1"/>
        </w:rPr>
        <w:t> </w:t>
      </w:r>
      <w:r>
        <w:rPr>
          <w:color w:val="231F20"/>
        </w:rPr>
        <w:t>goals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w w:val="101"/>
        </w:rPr>
        <w:t> </w:t>
      </w:r>
      <w:r>
        <w:rPr>
          <w:color w:val="231F20"/>
        </w:rPr>
        <w:t>the GLC </w:t>
      </w:r>
      <w:r>
        <w:rPr>
          <w:color w:val="231F20"/>
          <w:spacing w:val="-2"/>
        </w:rPr>
        <w:t>Transformation</w:t>
      </w:r>
      <w:r>
        <w:rPr>
          <w:color w:val="231F20"/>
          <w:spacing w:val="1"/>
        </w:rPr>
        <w:t> </w:t>
      </w:r>
      <w:r>
        <w:rPr>
          <w:color w:val="231F20"/>
        </w:rPr>
        <w:t>(GLCT)</w:t>
      </w:r>
      <w:r>
        <w:rPr>
          <w:color w:val="231F20"/>
          <w:spacing w:val="25"/>
          <w:w w:val="88"/>
        </w:rPr>
        <w:t> </w:t>
      </w:r>
      <w:r>
        <w:rPr>
          <w:color w:val="231F20"/>
        </w:rPr>
        <w:t>programme.</w:t>
      </w:r>
      <w:r>
        <w:rPr/>
      </w:r>
    </w:p>
    <w:p>
      <w:pPr>
        <w:pStyle w:val="BodyText"/>
        <w:spacing w:line="190" w:lineRule="exact"/>
        <w:ind w:left="63" w:right="64"/>
        <w:jc w:val="both"/>
      </w:pPr>
      <w:r>
        <w:rPr>
          <w:color w:val="231F20"/>
        </w:rPr>
        <w:t>It</w:t>
      </w:r>
      <w:r>
        <w:rPr>
          <w:color w:val="231F20"/>
          <w:spacing w:val="17"/>
        </w:rPr>
        <w:t> </w:t>
      </w:r>
      <w:r>
        <w:rPr>
          <w:color w:val="231F20"/>
        </w:rPr>
        <w:t>said</w:t>
      </w:r>
      <w:r>
        <w:rPr>
          <w:color w:val="231F20"/>
          <w:spacing w:val="18"/>
        </w:rPr>
        <w:t> </w:t>
      </w:r>
      <w:r>
        <w:rPr>
          <w:color w:val="231F20"/>
        </w:rPr>
        <w:t>changes</w:t>
      </w:r>
      <w:r>
        <w:rPr>
          <w:color w:val="231F20"/>
          <w:spacing w:val="17"/>
        </w:rPr>
        <w:t> </w:t>
      </w:r>
      <w:r>
        <w:rPr>
          <w:color w:val="231F20"/>
        </w:rPr>
        <w:t>in</w:t>
      </w:r>
      <w:r>
        <w:rPr>
          <w:color w:val="231F20"/>
          <w:spacing w:val="18"/>
        </w:rPr>
        <w:t> </w:t>
      </w:r>
      <w:r>
        <w:rPr>
          <w:color w:val="231F20"/>
        </w:rPr>
        <w:t>GLC</w:t>
      </w:r>
      <w:r>
        <w:rPr>
          <w:color w:val="231F20"/>
          <w:spacing w:val="17"/>
        </w:rPr>
        <w:t> </w:t>
      </w:r>
      <w:r>
        <w:rPr>
          <w:color w:val="231F20"/>
        </w:rPr>
        <w:t>senior</w:t>
      </w:r>
      <w:r>
        <w:rPr>
          <w:color w:val="231F20"/>
          <w:w w:val="97"/>
        </w:rPr>
        <w:t> </w:t>
      </w:r>
      <w:r>
        <w:rPr>
          <w:color w:val="231F20"/>
        </w:rPr>
        <w:t>management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1"/>
        </w:rPr>
        <w:t> </w:t>
      </w:r>
      <w:r>
        <w:rPr>
          <w:color w:val="231F20"/>
        </w:rPr>
        <w:t>board</w:t>
      </w:r>
      <w:r>
        <w:rPr>
          <w:color w:val="231F20"/>
          <w:spacing w:val="10"/>
        </w:rPr>
        <w:t> </w:t>
      </w:r>
      <w:r>
        <w:rPr>
          <w:color w:val="231F20"/>
        </w:rPr>
        <w:t>compos-</w:t>
      </w:r>
      <w:r>
        <w:rPr>
          <w:color w:val="231F20"/>
          <w:w w:val="101"/>
        </w:rPr>
        <w:t> </w:t>
      </w:r>
      <w:r>
        <w:rPr>
          <w:color w:val="231F20"/>
        </w:rPr>
        <w:t>ition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-24"/>
        </w:rPr>
        <w:t> </w:t>
      </w:r>
      <w:r>
        <w:rPr>
          <w:color w:val="231F20"/>
        </w:rPr>
        <w:t>key</w:t>
      </w:r>
      <w:r>
        <w:rPr>
          <w:color w:val="231F20"/>
          <w:spacing w:val="-24"/>
        </w:rPr>
        <w:t> </w:t>
      </w:r>
      <w:r>
        <w:rPr>
          <w:color w:val="231F20"/>
        </w:rPr>
        <w:t>transformation</w:t>
      </w:r>
      <w:r>
        <w:rPr>
          <w:color w:val="231F20"/>
          <w:spacing w:val="-23"/>
        </w:rPr>
        <w:t> </w:t>
      </w:r>
      <w:r>
        <w:rPr>
          <w:color w:val="231F20"/>
        </w:rPr>
        <w:t>ini-</w:t>
      </w:r>
      <w:r>
        <w:rPr>
          <w:color w:val="231F20"/>
          <w:spacing w:val="24"/>
          <w:w w:val="95"/>
        </w:rPr>
        <w:t> </w:t>
      </w:r>
      <w:r>
        <w:rPr>
          <w:color w:val="231F20"/>
          <w:spacing w:val="-2"/>
        </w:rPr>
        <w:t>tiativ</w:t>
      </w:r>
      <w:r>
        <w:rPr>
          <w:color w:val="231F20"/>
          <w:spacing w:val="-1"/>
        </w:rPr>
        <w:t>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</w:rPr>
        <w:t>led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significant</w:t>
      </w:r>
      <w:r>
        <w:rPr>
          <w:color w:val="231F20"/>
          <w:spacing w:val="-11"/>
        </w:rPr>
        <w:t> </w:t>
      </w:r>
      <w:r>
        <w:rPr>
          <w:color w:val="231F20"/>
        </w:rPr>
        <w:t>fin-</w:t>
      </w:r>
      <w:r>
        <w:rPr>
          <w:color w:val="231F20"/>
          <w:spacing w:val="25"/>
          <w:w w:val="96"/>
        </w:rPr>
        <w:t> </w:t>
      </w:r>
      <w:r>
        <w:rPr>
          <w:color w:val="231F20"/>
        </w:rPr>
        <w:t>ancial</w:t>
      </w:r>
      <w:r>
        <w:rPr>
          <w:color w:val="231F20"/>
          <w:spacing w:val="30"/>
        </w:rPr>
        <w:t> </w:t>
      </w:r>
      <w:r>
        <w:rPr>
          <w:color w:val="231F20"/>
        </w:rPr>
        <w:t>and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opera</w:t>
      </w:r>
      <w:r>
        <w:rPr>
          <w:color w:val="231F20"/>
          <w:spacing w:val="-2"/>
        </w:rPr>
        <w:t>tional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improv</w:t>
      </w:r>
      <w:r>
        <w:rPr>
          <w:color w:val="231F20"/>
          <w:spacing w:val="-1"/>
        </w:rPr>
        <w:t>e-</w:t>
      </w:r>
      <w:r>
        <w:rPr>
          <w:color w:val="231F20"/>
          <w:spacing w:val="21"/>
          <w:w w:val="110"/>
        </w:rPr>
        <w:t> </w:t>
      </w:r>
      <w:r>
        <w:rPr>
          <w:color w:val="231F20"/>
          <w:spacing w:val="-3"/>
        </w:rPr>
        <w:t>m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nts.</w:t>
      </w:r>
      <w:r>
        <w:rPr/>
      </w:r>
    </w:p>
    <w:p>
      <w:pPr>
        <w:spacing w:after="0" w:line="190" w:lineRule="exact"/>
        <w:jc w:val="both"/>
        <w:sectPr>
          <w:type w:val="continuous"/>
          <w:pgSz w:w="14920" w:h="19280"/>
          <w:pgMar w:top="180" w:bottom="0" w:left="0" w:right="0"/>
          <w:cols w:num="5" w:equalWidth="0">
            <w:col w:w="2844" w:space="157"/>
            <w:col w:w="2844" w:space="157"/>
            <w:col w:w="2844" w:space="157"/>
            <w:col w:w="2844" w:space="210"/>
            <w:col w:w="2863"/>
          </w:cols>
        </w:sectPr>
      </w:pPr>
    </w:p>
    <w:p>
      <w:pPr>
        <w:spacing w:line="667" w:lineRule="exact" w:before="0"/>
        <w:ind w:left="199" w:right="0" w:firstLine="0"/>
        <w:jc w:val="left"/>
        <w:rPr>
          <w:rFonts w:ascii="Cambria" w:hAnsi="Cambria" w:cs="Cambria" w:eastAsia="Cambria"/>
          <w:sz w:val="79"/>
          <w:szCs w:val="79"/>
        </w:rPr>
      </w:pPr>
      <w:r>
        <w:rPr>
          <w:rFonts w:ascii="Cambria"/>
          <w:b/>
          <w:color w:val="231F20"/>
          <w:spacing w:val="-9"/>
          <w:w w:val="90"/>
          <w:sz w:val="79"/>
        </w:rPr>
        <w:t>Mining</w:t>
      </w:r>
      <w:r>
        <w:rPr>
          <w:rFonts w:ascii="Cambria"/>
          <w:b/>
          <w:color w:val="231F20"/>
          <w:spacing w:val="21"/>
          <w:w w:val="90"/>
          <w:sz w:val="79"/>
        </w:rPr>
        <w:t> </w:t>
      </w:r>
      <w:r>
        <w:rPr>
          <w:rFonts w:ascii="Cambria"/>
          <w:b/>
          <w:color w:val="231F20"/>
          <w:spacing w:val="-10"/>
          <w:w w:val="90"/>
          <w:sz w:val="79"/>
        </w:rPr>
        <w:t>sector</w:t>
      </w:r>
      <w:r>
        <w:rPr>
          <w:rFonts w:ascii="Cambria"/>
          <w:sz w:val="79"/>
        </w:rPr>
      </w:r>
    </w:p>
    <w:p>
      <w:pPr>
        <w:spacing w:line="806" w:lineRule="exact" w:before="46"/>
        <w:ind w:left="199" w:right="45" w:firstLine="0"/>
        <w:jc w:val="left"/>
        <w:rPr>
          <w:rFonts w:ascii="Cambria" w:hAnsi="Cambria" w:cs="Cambria" w:eastAsia="Cambria"/>
          <w:sz w:val="79"/>
          <w:szCs w:val="79"/>
        </w:rPr>
      </w:pPr>
      <w:r>
        <w:rPr>
          <w:rFonts w:ascii="Cambria"/>
          <w:b/>
          <w:color w:val="231F20"/>
          <w:spacing w:val="-6"/>
          <w:w w:val="95"/>
          <w:sz w:val="79"/>
        </w:rPr>
        <w:t>to</w:t>
      </w:r>
      <w:r>
        <w:rPr>
          <w:rFonts w:ascii="Cambria"/>
          <w:b/>
          <w:color w:val="231F20"/>
          <w:spacing w:val="-75"/>
          <w:w w:val="95"/>
          <w:sz w:val="79"/>
        </w:rPr>
        <w:t> </w:t>
      </w:r>
      <w:r>
        <w:rPr>
          <w:rFonts w:ascii="Cambria"/>
          <w:b/>
          <w:color w:val="231F20"/>
          <w:spacing w:val="-10"/>
          <w:w w:val="95"/>
          <w:sz w:val="79"/>
        </w:rPr>
        <w:t>contract</w:t>
      </w:r>
      <w:r>
        <w:rPr>
          <w:rFonts w:ascii="Cambria"/>
          <w:b/>
          <w:color w:val="231F20"/>
          <w:spacing w:val="-74"/>
          <w:w w:val="95"/>
          <w:sz w:val="79"/>
        </w:rPr>
        <w:t> </w:t>
      </w:r>
      <w:r>
        <w:rPr>
          <w:rFonts w:ascii="Cambria"/>
          <w:b/>
          <w:color w:val="231F20"/>
          <w:spacing w:val="-9"/>
          <w:w w:val="95"/>
          <w:sz w:val="79"/>
        </w:rPr>
        <w:t>a</w:t>
      </w:r>
      <w:r>
        <w:rPr>
          <w:rFonts w:ascii="Cambria"/>
          <w:b/>
          <w:color w:val="231F20"/>
          <w:spacing w:val="-10"/>
          <w:w w:val="95"/>
          <w:sz w:val="79"/>
        </w:rPr>
        <w:t>t</w:t>
      </w:r>
      <w:r>
        <w:rPr>
          <w:rFonts w:ascii="Cambria"/>
          <w:b/>
          <w:color w:val="231F20"/>
          <w:spacing w:val="23"/>
          <w:w w:val="91"/>
          <w:sz w:val="79"/>
        </w:rPr>
        <w:t> </w:t>
      </w:r>
      <w:r>
        <w:rPr>
          <w:rFonts w:ascii="Cambria"/>
          <w:b/>
          <w:color w:val="231F20"/>
          <w:spacing w:val="-14"/>
          <w:w w:val="90"/>
          <w:sz w:val="79"/>
        </w:rPr>
        <w:t>slower</w:t>
      </w:r>
      <w:r>
        <w:rPr>
          <w:rFonts w:ascii="Cambria"/>
          <w:b/>
          <w:color w:val="231F20"/>
          <w:spacing w:val="8"/>
          <w:w w:val="90"/>
          <w:sz w:val="79"/>
        </w:rPr>
        <w:t> </w:t>
      </w:r>
      <w:r>
        <w:rPr>
          <w:rFonts w:ascii="Cambria"/>
          <w:b/>
          <w:color w:val="231F20"/>
          <w:spacing w:val="-10"/>
          <w:w w:val="90"/>
          <w:sz w:val="79"/>
        </w:rPr>
        <w:t>pace</w:t>
      </w:r>
      <w:r>
        <w:rPr>
          <w:rFonts w:ascii="Cambria"/>
          <w:sz w:val="79"/>
        </w:rPr>
      </w:r>
    </w:p>
    <w:p>
      <w:pPr>
        <w:pStyle w:val="BodyText"/>
        <w:spacing w:line="190" w:lineRule="exact"/>
        <w:ind w:left="6245" w:right="64"/>
        <w:jc w:val="both"/>
      </w:pPr>
      <w:r>
        <w:rPr>
          <w:w w:val="95"/>
        </w:rPr>
        <w:br w:type="column"/>
      </w:r>
      <w:r>
        <w:rPr>
          <w:color w:val="231F20"/>
          <w:w w:val="95"/>
        </w:rPr>
        <w:t>The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transformation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programme</w:t>
      </w:r>
      <w:r>
        <w:rPr>
          <w:color w:val="231F20"/>
          <w:spacing w:val="26"/>
          <w:w w:val="97"/>
        </w:rPr>
        <w:t> </w:t>
      </w:r>
      <w:r>
        <w:rPr>
          <w:color w:val="231F20"/>
        </w:rPr>
        <w:t>started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GLCs</w:t>
      </w:r>
      <w:r>
        <w:rPr>
          <w:color w:val="231F20"/>
          <w:spacing w:val="-6"/>
        </w:rPr>
        <w:t> </w:t>
      </w:r>
      <w:r>
        <w:rPr>
          <w:color w:val="231F20"/>
        </w:rPr>
        <w:t>embarking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cost-cutting</w:t>
      </w:r>
      <w:r>
        <w:rPr>
          <w:color w:val="231F20"/>
          <w:spacing w:val="-40"/>
        </w:rPr>
        <w:t> </w:t>
      </w:r>
      <w:r>
        <w:rPr>
          <w:color w:val="231F20"/>
        </w:rPr>
        <w:t>and</w:t>
      </w:r>
      <w:r>
        <w:rPr>
          <w:color w:val="231F20"/>
          <w:spacing w:val="-39"/>
        </w:rPr>
        <w:t> </w:t>
      </w:r>
      <w:r>
        <w:rPr>
          <w:color w:val="231F20"/>
        </w:rPr>
        <w:t>balance</w:t>
      </w:r>
      <w:r>
        <w:rPr>
          <w:color w:val="231F20"/>
          <w:spacing w:val="-40"/>
        </w:rPr>
        <w:t> </w:t>
      </w:r>
      <w:r>
        <w:rPr>
          <w:color w:val="231F20"/>
        </w:rPr>
        <w:t>sheets</w:t>
      </w:r>
      <w:r>
        <w:rPr>
          <w:color w:val="231F20"/>
          <w:spacing w:val="-39"/>
        </w:rPr>
        <w:t> </w:t>
      </w:r>
      <w:r>
        <w:rPr>
          <w:color w:val="231F20"/>
        </w:rPr>
        <w:t>re-</w:t>
      </w:r>
      <w:r>
        <w:rPr>
          <w:color w:val="231F20"/>
          <w:w w:val="102"/>
        </w:rPr>
        <w:t> </w:t>
      </w:r>
      <w:r>
        <w:rPr>
          <w:color w:val="231F20"/>
        </w:rPr>
        <w:t>structuring</w:t>
      </w:r>
      <w:r>
        <w:rPr>
          <w:color w:val="231F20"/>
          <w:spacing w:val="-37"/>
        </w:rPr>
        <w:t> </w:t>
      </w:r>
      <w:r>
        <w:rPr>
          <w:color w:val="231F20"/>
        </w:rPr>
        <w:t>measures,</w:t>
      </w:r>
      <w:r>
        <w:rPr>
          <w:color w:val="231F20"/>
          <w:spacing w:val="-37"/>
        </w:rPr>
        <w:t> </w:t>
      </w:r>
      <w:r>
        <w:rPr>
          <w:color w:val="231F20"/>
        </w:rPr>
        <w:t>which</w:t>
      </w:r>
      <w:r>
        <w:rPr>
          <w:color w:val="231F20"/>
          <w:spacing w:val="-37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27"/>
        </w:rPr>
        <w:t> </w:t>
      </w:r>
      <w:r>
        <w:rPr>
          <w:color w:val="231F20"/>
        </w:rPr>
        <w:t>necessary</w:t>
      </w:r>
      <w:r>
        <w:rPr>
          <w:color w:val="231F20"/>
          <w:spacing w:val="14"/>
        </w:rPr>
        <w:t> </w:t>
      </w:r>
      <w:r>
        <w:rPr>
          <w:color w:val="231F20"/>
        </w:rPr>
        <w:t>to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lay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foundations</w:t>
      </w:r>
      <w:r>
        <w:rPr>
          <w:color w:val="231F20"/>
          <w:spacing w:val="31"/>
          <w:w w:val="94"/>
        </w:rPr>
        <w:t> </w:t>
      </w:r>
      <w:r>
        <w:rPr>
          <w:color w:val="231F20"/>
        </w:rPr>
        <w:t>for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healthy</w:t>
      </w:r>
      <w:r>
        <w:rPr>
          <w:color w:val="231F20"/>
          <w:spacing w:val="-29"/>
        </w:rPr>
        <w:t> </w:t>
      </w:r>
      <w:r>
        <w:rPr>
          <w:color w:val="231F20"/>
        </w:rPr>
        <w:t>growth.</w:t>
      </w:r>
      <w:r>
        <w:rPr/>
      </w:r>
    </w:p>
    <w:p>
      <w:pPr>
        <w:pStyle w:val="BodyText"/>
        <w:spacing w:line="190" w:lineRule="exact"/>
        <w:ind w:left="6245" w:right="64"/>
        <w:jc w:val="both"/>
      </w:pPr>
      <w:r>
        <w:rPr/>
        <w:pict>
          <v:shape style="position:absolute;margin-left:303.752014pt;margin-top:-57.168205pt;width:288.252pt;height:189.568pt;mso-position-horizontal-relative:page;mso-position-vertical-relative:paragraph;z-index:1864" type="#_x0000_t75" stroked="false">
            <v:imagedata r:id="rId61" o:title=""/>
          </v:shape>
        </w:pict>
      </w:r>
      <w:r>
        <w:rPr>
          <w:color w:val="231F20"/>
        </w:rPr>
        <w:t>The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immediate</w:t>
      </w:r>
      <w:r>
        <w:rPr>
          <w:color w:val="231F20"/>
          <w:spacing w:val="45"/>
        </w:rPr>
        <w:t> </w:t>
      </w:r>
      <w:r>
        <w:rPr>
          <w:color w:val="231F20"/>
        </w:rPr>
        <w:t>impact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as</w:t>
      </w:r>
      <w:r>
        <w:rPr>
          <w:color w:val="231F20"/>
          <w:spacing w:val="45"/>
        </w:rPr>
        <w:t> </w:t>
      </w:r>
      <w:r>
        <w:rPr>
          <w:color w:val="231F20"/>
        </w:rPr>
        <w:t>a</w:t>
      </w:r>
      <w:r>
        <w:rPr>
          <w:color w:val="231F20"/>
          <w:spacing w:val="28"/>
          <w:w w:val="97"/>
        </w:rPr>
        <w:t> </w:t>
      </w:r>
      <w:r>
        <w:rPr>
          <w:color w:val="231F20"/>
        </w:rPr>
        <w:t>drop</w:t>
      </w:r>
      <w:r>
        <w:rPr>
          <w:color w:val="231F20"/>
          <w:spacing w:val="-35"/>
        </w:rPr>
        <w:t> </w:t>
      </w:r>
      <w:r>
        <w:rPr>
          <w:color w:val="231F20"/>
        </w:rPr>
        <w:t>in</w:t>
      </w:r>
      <w:r>
        <w:rPr>
          <w:color w:val="231F20"/>
          <w:spacing w:val="-35"/>
        </w:rPr>
        <w:t> </w:t>
      </w:r>
      <w:r>
        <w:rPr>
          <w:color w:val="231F20"/>
        </w:rPr>
        <w:t>aggregate</w:t>
      </w:r>
      <w:r>
        <w:rPr>
          <w:color w:val="231F20"/>
          <w:spacing w:val="-34"/>
        </w:rPr>
        <w:t> </w:t>
      </w:r>
      <w:r>
        <w:rPr>
          <w:color w:val="231F20"/>
        </w:rPr>
        <w:t>earnings</w:t>
      </w:r>
      <w:r>
        <w:rPr>
          <w:color w:val="231F20"/>
          <w:spacing w:val="-35"/>
        </w:rPr>
        <w:t> </w:t>
      </w:r>
      <w:r>
        <w:rPr>
          <w:color w:val="231F20"/>
        </w:rPr>
        <w:t>of</w:t>
      </w:r>
      <w:r>
        <w:rPr>
          <w:color w:val="231F20"/>
          <w:spacing w:val="-34"/>
        </w:rPr>
        <w:t> </w:t>
      </w:r>
      <w:r>
        <w:rPr>
          <w:color w:val="231F20"/>
        </w:rPr>
        <w:t>G-20</w:t>
      </w:r>
      <w:r>
        <w:rPr>
          <w:color w:val="231F20"/>
          <w:spacing w:val="26"/>
          <w:w w:val="96"/>
        </w:rPr>
        <w:t> </w:t>
      </w:r>
      <w:r>
        <w:rPr>
          <w:color w:val="231F20"/>
        </w:rPr>
        <w:t>in</w:t>
      </w:r>
      <w:r>
        <w:rPr>
          <w:color w:val="231F20"/>
          <w:spacing w:val="-17"/>
        </w:rPr>
        <w:t> </w:t>
      </w:r>
      <w:r>
        <w:rPr>
          <w:color w:val="231F20"/>
        </w:rPr>
        <w:t>2005.</w:t>
      </w:r>
      <w:r>
        <w:rPr/>
      </w:r>
    </w:p>
    <w:p>
      <w:pPr>
        <w:pStyle w:val="BodyText"/>
        <w:spacing w:line="190" w:lineRule="exact"/>
        <w:ind w:left="6245" w:right="64"/>
        <w:jc w:val="both"/>
      </w:pPr>
      <w:r>
        <w:rPr>
          <w:color w:val="231F20"/>
        </w:rPr>
        <w:t>G-20</w:t>
      </w:r>
      <w:r>
        <w:rPr>
          <w:color w:val="231F20"/>
          <w:spacing w:val="-16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selection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companies</w:t>
      </w:r>
      <w:r>
        <w:rPr>
          <w:color w:val="231F20"/>
          <w:w w:val="98"/>
        </w:rPr>
        <w:t> </w:t>
      </w:r>
      <w:r>
        <w:rPr>
          <w:color w:val="231F20"/>
        </w:rPr>
        <w:t>controlled</w:t>
      </w:r>
      <w:r>
        <w:rPr>
          <w:color w:val="231F20"/>
          <w:spacing w:val="21"/>
        </w:rPr>
        <w:t> </w:t>
      </w:r>
      <w:r>
        <w:rPr>
          <w:color w:val="231F20"/>
        </w:rPr>
        <w:t>by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go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</w:t>
      </w:r>
      <w:r>
        <w:rPr>
          <w:color w:val="231F20"/>
          <w:spacing w:val="-2"/>
        </w:rPr>
        <w:t>nment-linked</w:t>
      </w:r>
      <w:r>
        <w:rPr>
          <w:color w:val="231F20"/>
          <w:spacing w:val="31"/>
          <w:w w:val="95"/>
        </w:rPr>
        <w:t> </w:t>
      </w:r>
      <w:r>
        <w:rPr>
          <w:color w:val="231F20"/>
          <w:spacing w:val="-2"/>
        </w:rPr>
        <w:t>investment</w:t>
      </w:r>
      <w:r>
        <w:rPr>
          <w:color w:val="231F20"/>
          <w:spacing w:val="9"/>
        </w:rPr>
        <w:t> </w:t>
      </w:r>
      <w:r>
        <w:rPr>
          <w:color w:val="231F20"/>
        </w:rPr>
        <w:t>companies</w:t>
      </w:r>
      <w:r>
        <w:rPr>
          <w:color w:val="231F20"/>
          <w:spacing w:val="10"/>
        </w:rPr>
        <w:t> </w:t>
      </w:r>
      <w:r>
        <w:rPr>
          <w:color w:val="231F20"/>
        </w:rPr>
        <w:t>namely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Khazanah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Nasional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Bhd,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ermod-</w:t>
      </w:r>
      <w:r>
        <w:rPr>
          <w:color w:val="231F20"/>
          <w:spacing w:val="25"/>
        </w:rPr>
        <w:t> </w:t>
      </w:r>
      <w:r>
        <w:rPr>
          <w:color w:val="231F20"/>
        </w:rPr>
        <w:t>alan </w:t>
      </w:r>
      <w:r>
        <w:rPr>
          <w:color w:val="231F20"/>
          <w:spacing w:val="9"/>
        </w:rPr>
        <w:t> </w:t>
      </w:r>
      <w:r>
        <w:rPr>
          <w:color w:val="231F20"/>
        </w:rPr>
        <w:t>Nasional </w:t>
      </w:r>
      <w:r>
        <w:rPr>
          <w:color w:val="231F20"/>
          <w:spacing w:val="9"/>
        </w:rPr>
        <w:t> </w:t>
      </w:r>
      <w:r>
        <w:rPr>
          <w:color w:val="231F20"/>
        </w:rPr>
        <w:t>Bhd, 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Employ</w:t>
      </w:r>
      <w:r>
        <w:rPr>
          <w:color w:val="231F20"/>
          <w:spacing w:val="-1"/>
        </w:rPr>
        <w:t>ees</w:t>
      </w:r>
      <w:r>
        <w:rPr/>
      </w:r>
    </w:p>
    <w:p>
      <w:pPr>
        <w:spacing w:after="0" w:line="190" w:lineRule="exact"/>
        <w:jc w:val="both"/>
        <w:sectPr>
          <w:type w:val="continuous"/>
          <w:pgSz w:w="14920" w:h="19280"/>
          <w:pgMar w:top="180" w:bottom="0" w:left="0" w:right="0"/>
          <w:cols w:num="2" w:equalWidth="0">
            <w:col w:w="4599" w:space="1276"/>
            <w:col w:w="9045"/>
          </w:cols>
        </w:sectPr>
      </w:pPr>
    </w:p>
    <w:p>
      <w:pPr>
        <w:pStyle w:val="BodyText"/>
        <w:spacing w:line="110" w:lineRule="exact"/>
        <w:ind w:left="49" w:right="0" w:firstLine="0"/>
        <w:jc w:val="both"/>
      </w:pPr>
      <w:r>
        <w:rPr>
          <w:color w:val="231F20"/>
          <w:spacing w:val="-3"/>
          <w:w w:val="95"/>
        </w:rPr>
        <w:t>VALUE-ADDED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mining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sec-</w:t>
      </w:r>
      <w:r>
        <w:rPr/>
      </w:r>
    </w:p>
    <w:p>
      <w:pPr>
        <w:pStyle w:val="BodyText"/>
        <w:spacing w:line="194" w:lineRule="exact" w:before="11"/>
        <w:ind w:left="49" w:right="0" w:firstLine="0"/>
        <w:jc w:val="both"/>
      </w:pPr>
      <w:r>
        <w:rPr>
          <w:color w:val="231F20"/>
        </w:rPr>
        <w:t>tor</w:t>
      </w:r>
      <w:r>
        <w:rPr>
          <w:color w:val="231F20"/>
          <w:spacing w:val="6"/>
        </w:rPr>
        <w:t> </w:t>
      </w:r>
      <w:r>
        <w:rPr>
          <w:color w:val="231F20"/>
        </w:rPr>
        <w:t>contracted</w:t>
      </w:r>
      <w:r>
        <w:rPr>
          <w:color w:val="231F20"/>
          <w:spacing w:val="6"/>
        </w:rPr>
        <w:t> </w:t>
      </w:r>
      <w:r>
        <w:rPr>
          <w:color w:val="231F20"/>
        </w:rPr>
        <w:t>3.9</w:t>
      </w:r>
      <w:r>
        <w:rPr>
          <w:color w:val="231F20"/>
          <w:spacing w:val="6"/>
        </w:rPr>
        <w:t> </w:t>
      </w:r>
      <w:r>
        <w:rPr>
          <w:color w:val="231F20"/>
        </w:rPr>
        <w:t>per</w:t>
      </w:r>
      <w:r>
        <w:rPr>
          <w:color w:val="231F20"/>
          <w:spacing w:val="6"/>
        </w:rPr>
        <w:t> </w:t>
      </w:r>
      <w:r>
        <w:rPr>
          <w:color w:val="231F20"/>
        </w:rPr>
        <w:t>cent</w:t>
      </w:r>
      <w:r>
        <w:rPr>
          <w:color w:val="231F20"/>
          <w:spacing w:val="6"/>
        </w:rPr>
        <w:t> </w:t>
      </w:r>
      <w:r>
        <w:rPr>
          <w:color w:val="231F20"/>
        </w:rPr>
        <w:t>in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w w:val="94"/>
        </w:rPr>
        <w:t> </w:t>
      </w:r>
      <w:r>
        <w:rPr>
          <w:color w:val="231F20"/>
        </w:rPr>
        <w:t>first</w:t>
      </w:r>
      <w:r>
        <w:rPr>
          <w:color w:val="231F20"/>
          <w:spacing w:val="44"/>
        </w:rPr>
        <w:t> </w:t>
      </w:r>
      <w:r>
        <w:rPr>
          <w:color w:val="231F20"/>
        </w:rPr>
        <w:t>half</w:t>
      </w:r>
      <w:r>
        <w:rPr>
          <w:color w:val="231F20"/>
          <w:spacing w:val="44"/>
        </w:rPr>
        <w:t> </w:t>
      </w:r>
      <w:r>
        <w:rPr>
          <w:color w:val="231F20"/>
        </w:rPr>
        <w:t>of</w:t>
      </w:r>
      <w:r>
        <w:rPr>
          <w:color w:val="231F20"/>
          <w:spacing w:val="44"/>
        </w:rPr>
        <w:t> </w:t>
      </w:r>
      <w:r>
        <w:rPr>
          <w:color w:val="231F20"/>
        </w:rPr>
        <w:t>2009,</w:t>
      </w:r>
      <w:r>
        <w:rPr>
          <w:color w:val="231F20"/>
          <w:spacing w:val="44"/>
        </w:rPr>
        <w:t> </w:t>
      </w:r>
      <w:r>
        <w:rPr>
          <w:color w:val="231F20"/>
        </w:rPr>
        <w:t>due</w:t>
      </w:r>
      <w:r>
        <w:rPr>
          <w:color w:val="231F20"/>
          <w:spacing w:val="44"/>
        </w:rPr>
        <w:t> </w:t>
      </w:r>
      <w:r>
        <w:rPr>
          <w:color w:val="231F20"/>
        </w:rPr>
        <w:t>to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>r</w:t>
      </w:r>
      <w:r>
        <w:rPr>
          <w:color w:val="231F20"/>
          <w:spacing w:val="26"/>
          <w:w w:val="98"/>
        </w:rPr>
        <w:t> </w:t>
      </w:r>
      <w:r>
        <w:rPr>
          <w:color w:val="231F20"/>
        </w:rPr>
        <w:t>output</w:t>
      </w:r>
      <w:r>
        <w:rPr>
          <w:color w:val="231F20"/>
          <w:spacing w:val="41"/>
        </w:rPr>
        <w:t> </w:t>
      </w:r>
      <w:r>
        <w:rPr>
          <w:color w:val="231F20"/>
        </w:rPr>
        <w:t>of</w:t>
      </w:r>
      <w:r>
        <w:rPr>
          <w:color w:val="231F20"/>
          <w:spacing w:val="41"/>
        </w:rPr>
        <w:t> </w:t>
      </w:r>
      <w:r>
        <w:rPr>
          <w:color w:val="231F20"/>
        </w:rPr>
        <w:t>crude</w:t>
      </w:r>
      <w:r>
        <w:rPr>
          <w:color w:val="231F20"/>
          <w:spacing w:val="41"/>
        </w:rPr>
        <w:t> </w:t>
      </w:r>
      <w:r>
        <w:rPr>
          <w:color w:val="231F20"/>
        </w:rPr>
        <w:t>oil</w:t>
      </w:r>
      <w:r>
        <w:rPr>
          <w:color w:val="231F20"/>
          <w:spacing w:val="41"/>
        </w:rPr>
        <w:t> </w:t>
      </w:r>
      <w:r>
        <w:rPr>
          <w:color w:val="231F20"/>
        </w:rPr>
        <w:t>and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natural</w:t>
      </w:r>
      <w:r>
        <w:rPr>
          <w:color w:val="231F20"/>
          <w:spacing w:val="29"/>
          <w:w w:val="93"/>
        </w:rPr>
        <w:t> </w:t>
      </w:r>
      <w:r>
        <w:rPr>
          <w:color w:val="231F20"/>
          <w:spacing w:val="-3"/>
        </w:rPr>
        <w:t>gas.</w:t>
      </w:r>
      <w:r>
        <w:rPr/>
      </w:r>
    </w:p>
    <w:p>
      <w:pPr>
        <w:pStyle w:val="BodyText"/>
        <w:spacing w:line="194" w:lineRule="exact"/>
        <w:ind w:left="49" w:right="0"/>
        <w:jc w:val="both"/>
      </w:pP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sector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affected</w:t>
      </w:r>
      <w:r>
        <w:rPr>
          <w:color w:val="231F20"/>
          <w:spacing w:val="-12"/>
        </w:rPr>
        <w:t> </w:t>
      </w:r>
      <w:r>
        <w:rPr>
          <w:color w:val="231F20"/>
        </w:rPr>
        <w:t>by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eak</w:t>
      </w:r>
      <w:r>
        <w:rPr>
          <w:color w:val="231F20"/>
          <w:spacing w:val="22"/>
          <w:w w:val="96"/>
        </w:rPr>
        <w:t> </w:t>
      </w:r>
      <w:r>
        <w:rPr>
          <w:color w:val="231F20"/>
        </w:rPr>
        <w:t>demand</w:t>
      </w:r>
      <w:r>
        <w:rPr>
          <w:color w:val="231F20"/>
          <w:spacing w:val="-28"/>
        </w:rPr>
        <w:t> </w:t>
      </w:r>
      <w:r>
        <w:rPr>
          <w:color w:val="231F20"/>
        </w:rPr>
        <w:t>from</w:t>
      </w:r>
      <w:r>
        <w:rPr>
          <w:color w:val="231F20"/>
          <w:spacing w:val="-27"/>
        </w:rPr>
        <w:t> </w:t>
      </w:r>
      <w:r>
        <w:rPr>
          <w:color w:val="231F20"/>
        </w:rPr>
        <w:t>major</w:t>
      </w:r>
      <w:r>
        <w:rPr>
          <w:color w:val="231F20"/>
          <w:spacing w:val="-27"/>
        </w:rPr>
        <w:t> </w:t>
      </w:r>
      <w:r>
        <w:rPr>
          <w:color w:val="231F20"/>
        </w:rPr>
        <w:t>importers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28"/>
          <w:w w:val="96"/>
        </w:rPr>
        <w:t> 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wer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prices.</w:t>
      </w:r>
      <w:r>
        <w:rPr/>
      </w:r>
    </w:p>
    <w:p>
      <w:pPr>
        <w:pStyle w:val="BodyText"/>
        <w:spacing w:line="195" w:lineRule="exact"/>
        <w:ind w:left="209" w:right="0" w:firstLine="0"/>
        <w:jc w:val="center"/>
      </w:pPr>
      <w:r>
        <w:rPr>
          <w:color w:val="231F20"/>
        </w:rPr>
        <w:t>With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anticipated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reco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</w:t>
      </w:r>
      <w:r>
        <w:rPr>
          <w:color w:val="231F20"/>
          <w:spacing w:val="-2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in</w:t>
      </w:r>
      <w:r>
        <w:rPr/>
      </w:r>
    </w:p>
    <w:p>
      <w:pPr>
        <w:pStyle w:val="BodyText"/>
        <w:spacing w:line="110" w:lineRule="exact"/>
        <w:ind w:left="49" w:right="0" w:firstLine="0"/>
        <w:jc w:val="left"/>
      </w:pPr>
      <w:r>
        <w:rPr/>
        <w:br w:type="column"/>
      </w:r>
      <w:r>
        <w:rPr>
          <w:color w:val="231F20"/>
        </w:rPr>
        <w:t>unplanned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shutdowns</w:t>
      </w:r>
      <w:r>
        <w:rPr>
          <w:color w:val="231F20"/>
          <w:spacing w:val="-19"/>
        </w:rPr>
        <w:t> </w:t>
      </w:r>
      <w:r>
        <w:rPr>
          <w:color w:val="231F20"/>
        </w:rPr>
        <w:t>of</w:t>
      </w:r>
      <w:r>
        <w:rPr>
          <w:color w:val="231F20"/>
          <w:spacing w:val="-20"/>
        </w:rPr>
        <w:t> </w:t>
      </w:r>
      <w:r>
        <w:rPr>
          <w:color w:val="231F20"/>
        </w:rPr>
        <w:t>oil</w:t>
      </w:r>
      <w:r>
        <w:rPr>
          <w:color w:val="231F20"/>
          <w:spacing w:val="-19"/>
        </w:rPr>
        <w:t> </w:t>
      </w:r>
      <w:r>
        <w:rPr>
          <w:color w:val="231F20"/>
        </w:rPr>
        <w:t>fields,</w:t>
      </w:r>
      <w:r>
        <w:rPr/>
      </w:r>
    </w:p>
    <w:p>
      <w:pPr>
        <w:pStyle w:val="BodyText"/>
        <w:spacing w:line="194" w:lineRule="exact" w:before="11"/>
        <w:ind w:left="209" w:right="0" w:hanging="160"/>
        <w:jc w:val="left"/>
      </w:pPr>
      <w:r>
        <w:rPr>
          <w:color w:val="231F20"/>
          <w:w w:val="95"/>
        </w:rPr>
        <w:t>especially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eninsular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Malaysia.</w:t>
      </w:r>
      <w:r>
        <w:rPr>
          <w:color w:val="231F20"/>
          <w:spacing w:val="29"/>
          <w:w w:val="94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"/>
        </w:rPr>
        <w:t>ear,</w:t>
      </w:r>
      <w:r>
        <w:rPr>
          <w:color w:val="231F20"/>
          <w:spacing w:val="16"/>
        </w:rPr>
        <w:t> </w:t>
      </w:r>
      <w:r>
        <w:rPr>
          <w:color w:val="231F20"/>
        </w:rPr>
        <w:t>crude</w:t>
      </w:r>
      <w:r>
        <w:rPr>
          <w:color w:val="231F20"/>
          <w:spacing w:val="16"/>
        </w:rPr>
        <w:t> </w:t>
      </w:r>
      <w:r>
        <w:rPr>
          <w:color w:val="231F20"/>
        </w:rPr>
        <w:t>oil</w:t>
      </w:r>
      <w:r>
        <w:rPr>
          <w:color w:val="231F20"/>
          <w:spacing w:val="16"/>
        </w:rPr>
        <w:t> </w:t>
      </w:r>
      <w:r>
        <w:rPr>
          <w:color w:val="231F20"/>
        </w:rPr>
        <w:t>produc-</w:t>
      </w:r>
      <w:r>
        <w:rPr/>
      </w:r>
    </w:p>
    <w:p>
      <w:pPr>
        <w:pStyle w:val="BodyText"/>
        <w:spacing w:line="194" w:lineRule="exact"/>
        <w:ind w:left="49" w:right="0" w:firstLine="0"/>
        <w:jc w:val="left"/>
      </w:pPr>
      <w:r>
        <w:rPr>
          <w:color w:val="231F20"/>
        </w:rPr>
        <w:t>tion</w:t>
      </w:r>
      <w:r>
        <w:rPr>
          <w:color w:val="231F20"/>
          <w:spacing w:val="-32"/>
        </w:rPr>
        <w:t> </w:t>
      </w:r>
      <w:r>
        <w:rPr>
          <w:color w:val="231F20"/>
        </w:rPr>
        <w:t>is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estimated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contract</w:t>
      </w:r>
      <w:r>
        <w:rPr>
          <w:color w:val="231F20"/>
          <w:spacing w:val="-32"/>
        </w:rPr>
        <w:t> </w:t>
      </w:r>
      <w:r>
        <w:rPr>
          <w:color w:val="231F20"/>
        </w:rPr>
        <w:t>4.8</w:t>
      </w:r>
      <w:r>
        <w:rPr>
          <w:color w:val="231F20"/>
          <w:spacing w:val="-31"/>
        </w:rPr>
        <w:t> </w:t>
      </w:r>
      <w:r>
        <w:rPr>
          <w:color w:val="231F20"/>
        </w:rPr>
        <w:t>per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cent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663,000</w:t>
      </w:r>
      <w:r>
        <w:rPr>
          <w:color w:val="231F20"/>
          <w:spacing w:val="-10"/>
        </w:rPr>
        <w:t> </w:t>
      </w:r>
      <w:r>
        <w:rPr>
          <w:color w:val="231F20"/>
        </w:rPr>
        <w:t>bpd.</w:t>
      </w:r>
      <w:r>
        <w:rPr/>
      </w:r>
    </w:p>
    <w:p>
      <w:pPr>
        <w:pStyle w:val="BodyText"/>
        <w:spacing w:line="194" w:lineRule="exact"/>
        <w:ind w:left="49" w:right="0"/>
        <w:jc w:val="both"/>
      </w:pPr>
      <w:r>
        <w:rPr>
          <w:color w:val="231F20"/>
          <w:spacing w:val="-2"/>
        </w:rPr>
        <w:t>Petroliam</w:t>
      </w:r>
      <w:r>
        <w:rPr>
          <w:color w:val="231F20"/>
        </w:rPr>
        <w:t> Nasional</w:t>
      </w:r>
      <w:r>
        <w:rPr>
          <w:color w:val="231F20"/>
          <w:spacing w:val="1"/>
        </w:rPr>
        <w:t> </w:t>
      </w:r>
      <w:r>
        <w:rPr>
          <w:color w:val="231F20"/>
        </w:rPr>
        <w:t>Bhd </w:t>
      </w:r>
      <w:r>
        <w:rPr>
          <w:color w:val="231F20"/>
          <w:spacing w:val="-2"/>
        </w:rPr>
        <w:t>(P</w:t>
      </w:r>
      <w:r>
        <w:rPr>
          <w:color w:val="231F20"/>
          <w:spacing w:val="-1"/>
        </w:rPr>
        <w:t>etro-</w:t>
      </w:r>
      <w:r>
        <w:rPr>
          <w:color w:val="231F20"/>
          <w:spacing w:val="22"/>
        </w:rPr>
        <w:t> </w:t>
      </w:r>
      <w:r>
        <w:rPr>
          <w:color w:val="231F20"/>
        </w:rPr>
        <w:t>nas)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disco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ered</w:t>
      </w:r>
      <w:r>
        <w:rPr>
          <w:color w:val="231F20"/>
          <w:spacing w:val="18"/>
        </w:rPr>
        <w:t> </w:t>
      </w:r>
      <w:r>
        <w:rPr>
          <w:color w:val="231F20"/>
        </w:rPr>
        <w:t>one</w:t>
      </w:r>
      <w:r>
        <w:rPr>
          <w:color w:val="231F20"/>
          <w:spacing w:val="19"/>
        </w:rPr>
        <w:t> </w:t>
      </w:r>
      <w:r>
        <w:rPr>
          <w:color w:val="231F20"/>
        </w:rPr>
        <w:t>new</w:t>
      </w:r>
      <w:r>
        <w:rPr>
          <w:color w:val="231F20"/>
          <w:spacing w:val="18"/>
        </w:rPr>
        <w:t> </w:t>
      </w:r>
      <w:r>
        <w:rPr>
          <w:color w:val="231F20"/>
        </w:rPr>
        <w:t>oil</w:t>
      </w:r>
      <w:r>
        <w:rPr>
          <w:color w:val="231F20"/>
          <w:spacing w:val="18"/>
        </w:rPr>
        <w:t> </w:t>
      </w:r>
      <w:r>
        <w:rPr>
          <w:color w:val="231F20"/>
        </w:rPr>
        <w:t>field</w:t>
      </w:r>
      <w:r>
        <w:rPr>
          <w:color w:val="231F20"/>
          <w:spacing w:val="24"/>
          <w:w w:val="95"/>
        </w:rPr>
        <w:t> </w:t>
      </w:r>
      <w:r>
        <w:rPr>
          <w:color w:val="231F20"/>
          <w:spacing w:val="-4"/>
        </w:rPr>
        <w:t>(PAUS)</w:t>
      </w:r>
      <w:r>
        <w:rPr>
          <w:color w:val="231F20"/>
          <w:spacing w:val="20"/>
        </w:rPr>
        <w:t> </w:t>
      </w:r>
      <w:r>
        <w:rPr>
          <w:color w:val="231F20"/>
        </w:rPr>
        <w:t>in</w:t>
      </w:r>
      <w:r>
        <w:rPr>
          <w:color w:val="231F20"/>
          <w:spacing w:val="20"/>
        </w:rPr>
        <w:t> </w:t>
      </w:r>
      <w:r>
        <w:rPr>
          <w:color w:val="231F20"/>
        </w:rPr>
        <w:t>offshore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Sara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ak</w:t>
      </w:r>
      <w:r>
        <w:rPr>
          <w:color w:val="231F20"/>
          <w:spacing w:val="20"/>
        </w:rPr>
        <w:t> </w:t>
      </w:r>
      <w:r>
        <w:rPr>
          <w:color w:val="231F20"/>
        </w:rPr>
        <w:t>and</w:t>
      </w:r>
      <w:r>
        <w:rPr>
          <w:color w:val="231F20"/>
          <w:spacing w:val="23"/>
          <w:w w:val="96"/>
        </w:rPr>
        <w:t> </w:t>
      </w:r>
      <w:r>
        <w:rPr>
          <w:color w:val="231F20"/>
        </w:rPr>
        <w:t>one</w:t>
      </w:r>
      <w:r>
        <w:rPr>
          <w:color w:val="231F20"/>
          <w:spacing w:val="-8"/>
        </w:rPr>
        <w:t> </w:t>
      </w:r>
      <w:r>
        <w:rPr>
          <w:color w:val="231F20"/>
        </w:rPr>
        <w:t>new</w:t>
      </w:r>
      <w:r>
        <w:rPr>
          <w:color w:val="231F20"/>
          <w:spacing w:val="-8"/>
        </w:rPr>
        <w:t> </w:t>
      </w:r>
      <w:r>
        <w:rPr>
          <w:color w:val="231F20"/>
        </w:rPr>
        <w:t>gas</w:t>
      </w:r>
      <w:r>
        <w:rPr>
          <w:color w:val="231F20"/>
          <w:spacing w:val="-8"/>
        </w:rPr>
        <w:t> </w:t>
      </w:r>
      <w:r>
        <w:rPr>
          <w:color w:val="231F20"/>
        </w:rPr>
        <w:t>field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(Sepat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Barat)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/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1"/>
        <w:rPr>
          <w:rFonts w:ascii="Century" w:hAnsi="Century" w:cs="Century" w:eastAsia="Century"/>
          <w:sz w:val="26"/>
          <w:szCs w:val="26"/>
        </w:rPr>
      </w:pPr>
    </w:p>
    <w:p>
      <w:pPr>
        <w:spacing w:line="180" w:lineRule="exact" w:before="0"/>
        <w:ind w:left="68" w:right="328" w:firstLine="0"/>
        <w:jc w:val="left"/>
        <w:rPr>
          <w:rFonts w:ascii="Gill Sans MT" w:hAnsi="Gill Sans MT" w:cs="Gill Sans MT" w:eastAsia="Gill Sans MT"/>
          <w:sz w:val="18"/>
          <w:szCs w:val="18"/>
        </w:rPr>
      </w:pPr>
      <w:r>
        <w:rPr>
          <w:rFonts w:ascii="Gill Sans MT"/>
          <w:b/>
          <w:color w:val="231F20"/>
          <w:spacing w:val="-2"/>
          <w:w w:val="85"/>
          <w:sz w:val="18"/>
        </w:rPr>
        <w:t>Se</w:t>
      </w:r>
      <w:r>
        <w:rPr>
          <w:rFonts w:ascii="Gill Sans MT"/>
          <w:b/>
          <w:color w:val="231F20"/>
          <w:spacing w:val="-1"/>
          <w:w w:val="85"/>
          <w:sz w:val="18"/>
        </w:rPr>
        <w:t>v</w:t>
      </w:r>
      <w:r>
        <w:rPr>
          <w:rFonts w:ascii="Gill Sans MT"/>
          <w:b/>
          <w:color w:val="231F20"/>
          <w:spacing w:val="-2"/>
          <w:w w:val="85"/>
          <w:sz w:val="18"/>
        </w:rPr>
        <w:t>e</w:t>
      </w:r>
      <w:r>
        <w:rPr>
          <w:rFonts w:ascii="Gill Sans MT"/>
          <w:b/>
          <w:color w:val="231F20"/>
          <w:spacing w:val="-1"/>
          <w:w w:val="85"/>
          <w:sz w:val="18"/>
        </w:rPr>
        <w:t>n</w:t>
      </w:r>
      <w:r>
        <w:rPr>
          <w:rFonts w:ascii="Gill Sans MT"/>
          <w:b/>
          <w:color w:val="231F20"/>
          <w:spacing w:val="-7"/>
          <w:w w:val="85"/>
          <w:sz w:val="18"/>
        </w:rPr>
        <w:t> </w:t>
      </w:r>
      <w:r>
        <w:rPr>
          <w:rFonts w:ascii="Gill Sans MT"/>
          <w:b/>
          <w:color w:val="231F20"/>
          <w:spacing w:val="-1"/>
          <w:w w:val="85"/>
          <w:sz w:val="18"/>
        </w:rPr>
        <w:t>n</w:t>
      </w:r>
      <w:r>
        <w:rPr>
          <w:rFonts w:ascii="Gill Sans MT"/>
          <w:b/>
          <w:color w:val="231F20"/>
          <w:spacing w:val="-2"/>
          <w:w w:val="85"/>
          <w:sz w:val="18"/>
        </w:rPr>
        <w:t>ew</w:t>
      </w:r>
      <w:r>
        <w:rPr>
          <w:rFonts w:ascii="Gill Sans MT"/>
          <w:b/>
          <w:color w:val="231F20"/>
          <w:spacing w:val="-7"/>
          <w:w w:val="85"/>
          <w:sz w:val="18"/>
        </w:rPr>
        <w:t> </w:t>
      </w:r>
      <w:r>
        <w:rPr>
          <w:rFonts w:ascii="Gill Sans MT"/>
          <w:b/>
          <w:color w:val="231F20"/>
          <w:w w:val="85"/>
          <w:sz w:val="18"/>
        </w:rPr>
        <w:t>oil</w:t>
      </w:r>
      <w:r>
        <w:rPr>
          <w:rFonts w:ascii="Gill Sans MT"/>
          <w:b/>
          <w:color w:val="231F20"/>
          <w:spacing w:val="-7"/>
          <w:w w:val="85"/>
          <w:sz w:val="18"/>
        </w:rPr>
        <w:t> </w:t>
      </w:r>
      <w:r>
        <w:rPr>
          <w:rFonts w:ascii="Gill Sans MT"/>
          <w:b/>
          <w:color w:val="231F20"/>
          <w:w w:val="85"/>
          <w:sz w:val="18"/>
        </w:rPr>
        <w:t>fields</w:t>
      </w:r>
      <w:r>
        <w:rPr>
          <w:rFonts w:ascii="Gill Sans MT"/>
          <w:b/>
          <w:color w:val="231F20"/>
          <w:spacing w:val="-6"/>
          <w:w w:val="85"/>
          <w:sz w:val="18"/>
        </w:rPr>
        <w:t> </w:t>
      </w:r>
      <w:r>
        <w:rPr>
          <w:rFonts w:ascii="Gill Sans MT"/>
          <w:b/>
          <w:color w:val="231F20"/>
          <w:w w:val="85"/>
          <w:sz w:val="18"/>
        </w:rPr>
        <w:t>and</w:t>
      </w:r>
      <w:r>
        <w:rPr>
          <w:rFonts w:ascii="Gill Sans MT"/>
          <w:b/>
          <w:color w:val="231F20"/>
          <w:spacing w:val="-7"/>
          <w:w w:val="85"/>
          <w:sz w:val="18"/>
        </w:rPr>
        <w:t> </w:t>
      </w:r>
      <w:r>
        <w:rPr>
          <w:rFonts w:ascii="Gill Sans MT"/>
          <w:b/>
          <w:color w:val="231F20"/>
          <w:w w:val="85"/>
          <w:sz w:val="18"/>
        </w:rPr>
        <w:t>nine</w:t>
      </w:r>
      <w:r>
        <w:rPr>
          <w:rFonts w:ascii="Gill Sans MT"/>
          <w:b/>
          <w:color w:val="231F20"/>
          <w:spacing w:val="-7"/>
          <w:w w:val="85"/>
          <w:sz w:val="18"/>
        </w:rPr>
        <w:t> </w:t>
      </w:r>
      <w:r>
        <w:rPr>
          <w:rFonts w:ascii="Gill Sans MT"/>
          <w:b/>
          <w:color w:val="231F20"/>
          <w:w w:val="85"/>
          <w:sz w:val="18"/>
        </w:rPr>
        <w:t>gas</w:t>
      </w:r>
      <w:r>
        <w:rPr>
          <w:rFonts w:ascii="Gill Sans MT"/>
          <w:b/>
          <w:color w:val="231F20"/>
          <w:spacing w:val="-6"/>
          <w:w w:val="85"/>
          <w:sz w:val="18"/>
        </w:rPr>
        <w:t> </w:t>
      </w:r>
      <w:r>
        <w:rPr>
          <w:rFonts w:ascii="Gill Sans MT"/>
          <w:b/>
          <w:color w:val="231F20"/>
          <w:w w:val="85"/>
          <w:sz w:val="18"/>
        </w:rPr>
        <w:t>fields</w:t>
      </w:r>
      <w:r>
        <w:rPr>
          <w:rFonts w:ascii="Gill Sans MT"/>
          <w:b/>
          <w:color w:val="231F20"/>
          <w:spacing w:val="-7"/>
          <w:w w:val="85"/>
          <w:sz w:val="18"/>
        </w:rPr>
        <w:t> </w:t>
      </w:r>
      <w:r>
        <w:rPr>
          <w:rFonts w:ascii="Gill Sans MT"/>
          <w:b/>
          <w:color w:val="231F20"/>
          <w:spacing w:val="-2"/>
          <w:w w:val="85"/>
          <w:sz w:val="18"/>
        </w:rPr>
        <w:t>hav</w:t>
      </w:r>
      <w:r>
        <w:rPr>
          <w:rFonts w:ascii="Gill Sans MT"/>
          <w:b/>
          <w:color w:val="231F20"/>
          <w:spacing w:val="-3"/>
          <w:w w:val="85"/>
          <w:sz w:val="18"/>
        </w:rPr>
        <w:t>e</w:t>
      </w:r>
      <w:r>
        <w:rPr>
          <w:rFonts w:ascii="Gill Sans MT"/>
          <w:b/>
          <w:color w:val="231F20"/>
          <w:spacing w:val="-7"/>
          <w:w w:val="85"/>
          <w:sz w:val="18"/>
        </w:rPr>
        <w:t> </w:t>
      </w:r>
      <w:r>
        <w:rPr>
          <w:rFonts w:ascii="Gill Sans MT"/>
          <w:b/>
          <w:color w:val="231F20"/>
          <w:w w:val="85"/>
          <w:sz w:val="18"/>
        </w:rPr>
        <w:t>begun</w:t>
      </w:r>
      <w:r>
        <w:rPr>
          <w:rFonts w:ascii="Gill Sans MT"/>
          <w:b/>
          <w:color w:val="231F20"/>
          <w:spacing w:val="-7"/>
          <w:w w:val="85"/>
          <w:sz w:val="18"/>
        </w:rPr>
        <w:t> </w:t>
      </w:r>
      <w:r>
        <w:rPr>
          <w:rFonts w:ascii="Gill Sans MT"/>
          <w:b/>
          <w:color w:val="231F20"/>
          <w:w w:val="85"/>
          <w:sz w:val="18"/>
        </w:rPr>
        <w:t>production,</w:t>
      </w:r>
      <w:r>
        <w:rPr>
          <w:rFonts w:ascii="Gill Sans MT"/>
          <w:b/>
          <w:color w:val="231F20"/>
          <w:spacing w:val="-6"/>
          <w:w w:val="85"/>
          <w:sz w:val="18"/>
        </w:rPr>
        <w:t> </w:t>
      </w:r>
      <w:r>
        <w:rPr>
          <w:rFonts w:ascii="Gill Sans MT"/>
          <w:b/>
          <w:color w:val="231F20"/>
          <w:spacing w:val="-2"/>
          <w:w w:val="85"/>
          <w:sz w:val="18"/>
        </w:rPr>
        <w:t>incr</w:t>
      </w:r>
      <w:r>
        <w:rPr>
          <w:rFonts w:ascii="Gill Sans MT"/>
          <w:b/>
          <w:color w:val="231F20"/>
          <w:spacing w:val="-1"/>
          <w:w w:val="85"/>
          <w:sz w:val="18"/>
        </w:rPr>
        <w:t>easing</w:t>
      </w:r>
      <w:r>
        <w:rPr>
          <w:rFonts w:ascii="Gill Sans MT"/>
          <w:b/>
          <w:color w:val="231F20"/>
          <w:spacing w:val="-7"/>
          <w:w w:val="85"/>
          <w:sz w:val="18"/>
        </w:rPr>
        <w:t> </w:t>
      </w:r>
      <w:r>
        <w:rPr>
          <w:rFonts w:ascii="Gill Sans MT"/>
          <w:b/>
          <w:color w:val="231F20"/>
          <w:w w:val="85"/>
          <w:sz w:val="18"/>
        </w:rPr>
        <w:t>the</w:t>
      </w:r>
      <w:r>
        <w:rPr>
          <w:rFonts w:ascii="Gill Sans MT"/>
          <w:b/>
          <w:color w:val="231F20"/>
          <w:spacing w:val="31"/>
          <w:w w:val="81"/>
          <w:sz w:val="18"/>
        </w:rPr>
        <w:t> </w:t>
      </w:r>
      <w:r>
        <w:rPr>
          <w:rFonts w:ascii="Gill Sans MT"/>
          <w:b/>
          <w:color w:val="231F20"/>
          <w:spacing w:val="-2"/>
          <w:w w:val="85"/>
          <w:sz w:val="18"/>
        </w:rPr>
        <w:t>total</w:t>
      </w:r>
      <w:r>
        <w:rPr>
          <w:rFonts w:ascii="Gill Sans MT"/>
          <w:b/>
          <w:color w:val="231F20"/>
          <w:spacing w:val="-8"/>
          <w:w w:val="85"/>
          <w:sz w:val="18"/>
        </w:rPr>
        <w:t> </w:t>
      </w:r>
      <w:r>
        <w:rPr>
          <w:rFonts w:ascii="Gill Sans MT"/>
          <w:b/>
          <w:color w:val="231F20"/>
          <w:spacing w:val="-2"/>
          <w:w w:val="85"/>
          <w:sz w:val="18"/>
        </w:rPr>
        <w:t>number</w:t>
      </w:r>
      <w:r>
        <w:rPr>
          <w:rFonts w:ascii="Gill Sans MT"/>
          <w:b/>
          <w:color w:val="231F20"/>
          <w:spacing w:val="-8"/>
          <w:w w:val="85"/>
          <w:sz w:val="18"/>
        </w:rPr>
        <w:t> </w:t>
      </w:r>
      <w:r>
        <w:rPr>
          <w:rFonts w:ascii="Gill Sans MT"/>
          <w:b/>
          <w:color w:val="231F20"/>
          <w:spacing w:val="-1"/>
          <w:w w:val="85"/>
          <w:sz w:val="18"/>
        </w:rPr>
        <w:t>of</w:t>
      </w:r>
      <w:r>
        <w:rPr>
          <w:rFonts w:ascii="Gill Sans MT"/>
          <w:b/>
          <w:color w:val="231F20"/>
          <w:spacing w:val="-8"/>
          <w:w w:val="85"/>
          <w:sz w:val="18"/>
        </w:rPr>
        <w:t> </w:t>
      </w:r>
      <w:r>
        <w:rPr>
          <w:rFonts w:ascii="Gill Sans MT"/>
          <w:b/>
          <w:color w:val="231F20"/>
          <w:spacing w:val="-2"/>
          <w:w w:val="85"/>
          <w:sz w:val="18"/>
        </w:rPr>
        <w:t>pr</w:t>
      </w:r>
      <w:r>
        <w:rPr>
          <w:rFonts w:ascii="Gill Sans MT"/>
          <w:b/>
          <w:color w:val="231F20"/>
          <w:spacing w:val="-1"/>
          <w:w w:val="85"/>
          <w:sz w:val="18"/>
        </w:rPr>
        <w:t>oducing</w:t>
      </w:r>
      <w:r>
        <w:rPr>
          <w:rFonts w:ascii="Gill Sans MT"/>
          <w:b/>
          <w:color w:val="231F20"/>
          <w:spacing w:val="-7"/>
          <w:w w:val="85"/>
          <w:sz w:val="18"/>
        </w:rPr>
        <w:t> </w:t>
      </w:r>
      <w:r>
        <w:rPr>
          <w:rFonts w:ascii="Gill Sans MT"/>
          <w:b/>
          <w:color w:val="231F20"/>
          <w:spacing w:val="-1"/>
          <w:w w:val="85"/>
          <w:sz w:val="18"/>
        </w:rPr>
        <w:t>fields</w:t>
      </w:r>
      <w:r>
        <w:rPr>
          <w:rFonts w:ascii="Gill Sans MT"/>
          <w:b/>
          <w:color w:val="231F20"/>
          <w:spacing w:val="-8"/>
          <w:w w:val="85"/>
          <w:sz w:val="18"/>
        </w:rPr>
        <w:t> </w:t>
      </w:r>
      <w:r>
        <w:rPr>
          <w:rFonts w:ascii="Gill Sans MT"/>
          <w:b/>
          <w:color w:val="231F20"/>
          <w:spacing w:val="-1"/>
          <w:w w:val="85"/>
          <w:sz w:val="18"/>
        </w:rPr>
        <w:t>in</w:t>
      </w:r>
      <w:r>
        <w:rPr>
          <w:rFonts w:ascii="Gill Sans MT"/>
          <w:b/>
          <w:color w:val="231F20"/>
          <w:spacing w:val="-8"/>
          <w:w w:val="85"/>
          <w:sz w:val="18"/>
        </w:rPr>
        <w:t> </w:t>
      </w:r>
      <w:r>
        <w:rPr>
          <w:rFonts w:ascii="Gill Sans MT"/>
          <w:b/>
          <w:color w:val="231F20"/>
          <w:spacing w:val="-3"/>
          <w:w w:val="85"/>
          <w:sz w:val="18"/>
        </w:rPr>
        <w:t>Mala</w:t>
      </w:r>
      <w:r>
        <w:rPr>
          <w:rFonts w:ascii="Gill Sans MT"/>
          <w:b/>
          <w:color w:val="231F20"/>
          <w:spacing w:val="-2"/>
          <w:w w:val="85"/>
          <w:sz w:val="18"/>
        </w:rPr>
        <w:t>ysia</w:t>
      </w:r>
      <w:r>
        <w:rPr>
          <w:rFonts w:ascii="Gill Sans MT"/>
          <w:b/>
          <w:color w:val="231F20"/>
          <w:spacing w:val="-8"/>
          <w:w w:val="85"/>
          <w:sz w:val="18"/>
        </w:rPr>
        <w:t> </w:t>
      </w:r>
      <w:r>
        <w:rPr>
          <w:rFonts w:ascii="Gill Sans MT"/>
          <w:b/>
          <w:color w:val="231F20"/>
          <w:spacing w:val="-2"/>
          <w:w w:val="85"/>
          <w:sz w:val="18"/>
        </w:rPr>
        <w:t>to</w:t>
      </w:r>
      <w:r>
        <w:rPr>
          <w:rFonts w:ascii="Gill Sans MT"/>
          <w:b/>
          <w:color w:val="231F20"/>
          <w:spacing w:val="-7"/>
          <w:w w:val="85"/>
          <w:sz w:val="18"/>
        </w:rPr>
        <w:t> </w:t>
      </w:r>
      <w:r>
        <w:rPr>
          <w:rFonts w:ascii="Gill Sans MT"/>
          <w:b/>
          <w:color w:val="231F20"/>
          <w:spacing w:val="-1"/>
          <w:w w:val="85"/>
          <w:sz w:val="18"/>
        </w:rPr>
        <w:t>104</w:t>
      </w:r>
      <w:r>
        <w:rPr>
          <w:rFonts w:ascii="Gill Sans MT"/>
          <w:sz w:val="18"/>
        </w:rPr>
      </w:r>
    </w:p>
    <w:p>
      <w:pPr>
        <w:pStyle w:val="BodyText"/>
        <w:spacing w:line="190" w:lineRule="exact"/>
        <w:ind w:left="49" w:right="64" w:firstLine="0"/>
        <w:jc w:val="both"/>
      </w:pPr>
      <w:r>
        <w:rPr/>
        <w:br w:type="column"/>
      </w:r>
      <w:r>
        <w:rPr>
          <w:color w:val="231F20"/>
          <w:spacing w:val="-2"/>
        </w:rPr>
        <w:t>Provident</w:t>
      </w:r>
      <w:r>
        <w:rPr>
          <w:color w:val="231F20"/>
          <w:spacing w:val="-30"/>
        </w:rPr>
        <w:t> </w:t>
      </w:r>
      <w:r>
        <w:rPr>
          <w:color w:val="231F20"/>
        </w:rPr>
        <w:t>Fund,</w:t>
      </w:r>
      <w:r>
        <w:rPr>
          <w:color w:val="231F20"/>
          <w:spacing w:val="-30"/>
        </w:rPr>
        <w:t> </w:t>
      </w:r>
      <w:r>
        <w:rPr>
          <w:color w:val="231F20"/>
        </w:rPr>
        <w:t>Lembaga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Ta</w:t>
      </w:r>
      <w:r>
        <w:rPr>
          <w:color w:val="231F20"/>
          <w:spacing w:val="-5"/>
        </w:rPr>
        <w:t>b</w:t>
      </w:r>
      <w:r>
        <w:rPr>
          <w:color w:val="231F20"/>
          <w:spacing w:val="-6"/>
        </w:rPr>
        <w:t>ung</w:t>
      </w:r>
      <w:r>
        <w:rPr>
          <w:color w:val="231F20"/>
          <w:spacing w:val="25"/>
          <w:w w:val="95"/>
        </w:rPr>
        <w:t> </w:t>
      </w:r>
      <w:r>
        <w:rPr>
          <w:color w:val="231F20"/>
        </w:rPr>
        <w:t>Haji</w:t>
      </w:r>
      <w:r>
        <w:rPr>
          <w:color w:val="231F20"/>
          <w:spacing w:val="43"/>
        </w:rPr>
        <w:t> </w:t>
      </w:r>
      <w:r>
        <w:rPr>
          <w:color w:val="231F20"/>
        </w:rPr>
        <w:t>and</w:t>
      </w:r>
      <w:r>
        <w:rPr>
          <w:color w:val="231F20"/>
          <w:spacing w:val="44"/>
        </w:rPr>
        <w:t> </w:t>
      </w:r>
      <w:r>
        <w:rPr>
          <w:color w:val="231F20"/>
        </w:rPr>
        <w:t>Lembaga</w:t>
      </w:r>
      <w:r>
        <w:rPr>
          <w:color w:val="231F20"/>
          <w:spacing w:val="44"/>
        </w:rPr>
        <w:t> </w:t>
      </w:r>
      <w:r>
        <w:rPr>
          <w:color w:val="231F20"/>
          <w:spacing w:val="-6"/>
        </w:rPr>
        <w:t>Ta</w:t>
      </w:r>
      <w:r>
        <w:rPr>
          <w:color w:val="231F20"/>
          <w:spacing w:val="-5"/>
        </w:rPr>
        <w:t>b</w:t>
      </w:r>
      <w:r>
        <w:rPr>
          <w:color w:val="231F20"/>
          <w:spacing w:val="-6"/>
        </w:rPr>
        <w:t>ung</w:t>
      </w:r>
      <w:r>
        <w:rPr>
          <w:color w:val="231F20"/>
          <w:spacing w:val="44"/>
        </w:rPr>
        <w:t> </w:t>
      </w:r>
      <w:r>
        <w:rPr>
          <w:color w:val="231F20"/>
        </w:rPr>
        <w:t>An-</w:t>
      </w:r>
      <w:r>
        <w:rPr>
          <w:color w:val="231F20"/>
          <w:spacing w:val="25"/>
          <w:w w:val="96"/>
        </w:rPr>
        <w:t> </w:t>
      </w:r>
      <w:r>
        <w:rPr>
          <w:color w:val="231F20"/>
          <w:spacing w:val="-1"/>
          <w:w w:val="95"/>
        </w:rPr>
        <w:t>gkatan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3"/>
          <w:w w:val="95"/>
        </w:rPr>
        <w:t>entera.</w:t>
      </w:r>
      <w:r>
        <w:rPr/>
      </w:r>
    </w:p>
    <w:p>
      <w:pPr>
        <w:pStyle w:val="BodyText"/>
        <w:spacing w:line="190" w:lineRule="exact"/>
        <w:ind w:left="49" w:right="64"/>
        <w:jc w:val="both"/>
      </w:pPr>
      <w:r>
        <w:rPr>
          <w:color w:val="231F20"/>
          <w:spacing w:val="-3"/>
        </w:rPr>
        <w:t>Ho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er,</w:t>
      </w:r>
      <w:r>
        <w:rPr>
          <w:color w:val="231F20"/>
          <w:spacing w:val="-22"/>
        </w:rPr>
        <w:t> </w:t>
      </w:r>
      <w:r>
        <w:rPr>
          <w:color w:val="231F20"/>
        </w:rPr>
        <w:t>it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followed</w:t>
      </w:r>
      <w:r>
        <w:rPr>
          <w:color w:val="231F20"/>
          <w:spacing w:val="-22"/>
        </w:rPr>
        <w:t> </w:t>
      </w:r>
      <w:r>
        <w:rPr>
          <w:color w:val="231F20"/>
        </w:rPr>
        <w:t>by</w:t>
      </w:r>
      <w:r>
        <w:rPr>
          <w:color w:val="231F20"/>
          <w:spacing w:val="-22"/>
        </w:rPr>
        <w:t> </w:t>
      </w:r>
      <w:r>
        <w:rPr>
          <w:color w:val="231F20"/>
        </w:rPr>
        <w:t>sev-</w:t>
      </w:r>
      <w:r>
        <w:rPr>
          <w:color w:val="231F20"/>
          <w:spacing w:val="28"/>
          <w:w w:val="98"/>
        </w:rPr>
        <w:t> </w:t>
      </w:r>
      <w:r>
        <w:rPr>
          <w:color w:val="231F20"/>
        </w:rPr>
        <w:t>eral</w:t>
      </w:r>
      <w:r>
        <w:rPr>
          <w:color w:val="231F20"/>
          <w:spacing w:val="1"/>
        </w:rPr>
        <w:t> </w:t>
      </w:r>
      <w:r>
        <w:rPr>
          <w:color w:val="231F20"/>
        </w:rPr>
        <w:t>years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solid</w:t>
      </w:r>
      <w:r>
        <w:rPr>
          <w:color w:val="231F20"/>
          <w:spacing w:val="2"/>
        </w:rPr>
        <w:t> </w:t>
      </w:r>
      <w:r>
        <w:rPr>
          <w:color w:val="231F20"/>
        </w:rPr>
        <w:t>growth,</w:t>
      </w:r>
      <w:r>
        <w:rPr>
          <w:color w:val="231F20"/>
          <w:spacing w:val="2"/>
        </w:rPr>
        <w:t> </w:t>
      </w:r>
      <w:r>
        <w:rPr>
          <w:color w:val="231F20"/>
        </w:rPr>
        <w:t>as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w w:val="94"/>
        </w:rPr>
        <w:t> </w:t>
      </w:r>
      <w:r>
        <w:rPr>
          <w:color w:val="231F20"/>
          <w:w w:val="95"/>
        </w:rPr>
        <w:t>initial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restructuring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efforts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started</w:t>
      </w:r>
      <w:r>
        <w:rPr>
          <w:color w:val="231F20"/>
          <w:spacing w:val="34"/>
          <w:w w:val="95"/>
        </w:rPr>
        <w:t> </w:t>
      </w:r>
      <w:r>
        <w:rPr>
          <w:color w:val="231F20"/>
        </w:rPr>
        <w:t>to</w:t>
      </w:r>
      <w:r>
        <w:rPr>
          <w:color w:val="231F20"/>
          <w:spacing w:val="-24"/>
        </w:rPr>
        <w:t> </w:t>
      </w:r>
      <w:r>
        <w:rPr>
          <w:color w:val="231F20"/>
        </w:rPr>
        <w:t>produce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results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190" w:lineRule="exact"/>
        <w:ind w:left="49" w:right="64"/>
        <w:jc w:val="both"/>
      </w:pPr>
      <w:r>
        <w:rPr>
          <w:color w:val="231F20"/>
          <w:spacing w:val="-2"/>
        </w:rPr>
        <w:t>Several</w:t>
      </w:r>
      <w:r>
        <w:rPr>
          <w:color w:val="231F20"/>
          <w:spacing w:val="-25"/>
        </w:rPr>
        <w:t> </w:t>
      </w:r>
      <w:r>
        <w:rPr>
          <w:color w:val="231F20"/>
        </w:rPr>
        <w:t>other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initiativ</w:t>
      </w:r>
      <w:r>
        <w:rPr>
          <w:color w:val="231F20"/>
          <w:spacing w:val="-1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include</w:t>
      </w:r>
      <w:r>
        <w:rPr>
          <w:color w:val="231F20"/>
          <w:spacing w:val="29"/>
          <w:w w:val="96"/>
        </w:rPr>
        <w:t> </w:t>
      </w:r>
      <w:r>
        <w:rPr>
          <w:color w:val="231F20"/>
          <w:spacing w:val="-1"/>
        </w:rPr>
        <w:t>opera</w:t>
      </w:r>
      <w:r>
        <w:rPr>
          <w:color w:val="231F20"/>
          <w:spacing w:val="-2"/>
        </w:rPr>
        <w:t>tional</w:t>
      </w:r>
      <w:r>
        <w:rPr>
          <w:color w:val="231F20"/>
        </w:rPr>
        <w:t>   </w:t>
      </w:r>
      <w:r>
        <w:rPr>
          <w:color w:val="231F20"/>
          <w:spacing w:val="41"/>
        </w:rPr>
        <w:t> </w:t>
      </w:r>
      <w:r>
        <w:rPr>
          <w:color w:val="231F20"/>
        </w:rPr>
        <w:t>turnaround   </w:t>
      </w:r>
      <w:r>
        <w:rPr>
          <w:color w:val="231F20"/>
          <w:spacing w:val="41"/>
        </w:rPr>
        <w:t> </w:t>
      </w:r>
      <w:r>
        <w:rPr>
          <w:color w:val="231F20"/>
        </w:rPr>
        <w:t>pro-</w:t>
      </w:r>
      <w:r>
        <w:rPr/>
      </w:r>
    </w:p>
    <w:p>
      <w:pPr>
        <w:spacing w:after="0" w:line="190" w:lineRule="exact"/>
        <w:jc w:val="both"/>
        <w:sectPr>
          <w:type w:val="continuous"/>
          <w:pgSz w:w="14920" w:h="19280"/>
          <w:pgMar w:top="180" w:bottom="0" w:left="0" w:right="0"/>
          <w:cols w:num="4" w:equalWidth="0">
            <w:col w:w="2823" w:space="176"/>
            <w:col w:w="2823" w:space="203"/>
            <w:col w:w="5816" w:space="231"/>
            <w:col w:w="2848"/>
          </w:cols>
        </w:sectPr>
      </w:pPr>
    </w:p>
    <w:p>
      <w:pPr>
        <w:pStyle w:val="BodyText"/>
        <w:spacing w:line="149" w:lineRule="exact"/>
        <w:ind w:left="49" w:right="0" w:firstLine="0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global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econom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rising</w:t>
      </w:r>
      <w:r>
        <w:rPr>
          <w:color w:val="231F20"/>
          <w:spacing w:val="-5"/>
        </w:rPr>
        <w:t> </w:t>
      </w:r>
      <w:r>
        <w:rPr>
          <w:color w:val="231F20"/>
        </w:rPr>
        <w:t>ex-</w:t>
      </w:r>
      <w:r>
        <w:rPr/>
      </w:r>
    </w:p>
    <w:p>
      <w:pPr>
        <w:pStyle w:val="BodyText"/>
        <w:spacing w:line="194" w:lineRule="exact" w:before="11"/>
        <w:ind w:left="49" w:right="0" w:firstLine="0"/>
        <w:jc w:val="both"/>
      </w:pPr>
      <w:r>
        <w:rPr>
          <w:color w:val="231F20"/>
          <w:w w:val="95"/>
        </w:rPr>
        <w:t>por</w:t>
      </w:r>
      <w:r>
        <w:rPr>
          <w:color w:val="231F20"/>
          <w:spacing w:val="1"/>
          <w:w w:val="95"/>
        </w:rPr>
        <w:t>ts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liquefied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natural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gas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(LNG)</w:t>
      </w:r>
      <w:r>
        <w:rPr>
          <w:color w:val="231F20"/>
          <w:spacing w:val="25"/>
          <w:w w:val="8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China,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sector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expected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w w:val="96"/>
        </w:rPr>
        <w:t> </w:t>
      </w:r>
      <w:r>
        <w:rPr>
          <w:color w:val="231F20"/>
          <w:spacing w:val="-2"/>
        </w:rPr>
        <w:t>improv</w:t>
      </w:r>
      <w:r>
        <w:rPr>
          <w:color w:val="231F20"/>
          <w:spacing w:val="-1"/>
        </w:rPr>
        <w:t>e</w:t>
      </w:r>
      <w:r>
        <w:rPr>
          <w:color w:val="231F20"/>
          <w:spacing w:val="8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second</w:t>
      </w:r>
      <w:r>
        <w:rPr>
          <w:color w:val="231F20"/>
          <w:spacing w:val="8"/>
        </w:rPr>
        <w:t> </w:t>
      </w:r>
      <w:r>
        <w:rPr>
          <w:color w:val="231F20"/>
        </w:rPr>
        <w:t>half</w:t>
      </w:r>
      <w:r>
        <w:rPr>
          <w:color w:val="231F20"/>
          <w:spacing w:val="9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21"/>
          <w:w w:val="94"/>
        </w:rPr>
        <w:t> </w:t>
      </w:r>
      <w:r>
        <w:rPr>
          <w:color w:val="231F20"/>
          <w:spacing w:val="-4"/>
        </w:rPr>
        <w:t>yea</w:t>
      </w:r>
      <w:r>
        <w:rPr>
          <w:color w:val="231F20"/>
          <w:spacing w:val="-3"/>
        </w:rPr>
        <w:t>r.</w:t>
      </w:r>
      <w:r>
        <w:rPr/>
      </w:r>
    </w:p>
    <w:p>
      <w:pPr>
        <w:pStyle w:val="BodyText"/>
        <w:spacing w:line="194" w:lineRule="exact"/>
        <w:ind w:left="49" w:right="0"/>
        <w:jc w:val="both"/>
      </w:pPr>
      <w:r>
        <w:rPr>
          <w:color w:val="231F20"/>
          <w:spacing w:val="-3"/>
        </w:rPr>
        <w:t>Ho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er,</w:t>
      </w:r>
      <w:r>
        <w:rPr>
          <w:color w:val="231F20"/>
          <w:spacing w:val="38"/>
        </w:rPr>
        <w:t> </w:t>
      </w:r>
      <w:r>
        <w:rPr>
          <w:color w:val="231F20"/>
        </w:rPr>
        <w:t>it</w:t>
      </w:r>
      <w:r>
        <w:rPr>
          <w:color w:val="231F20"/>
          <w:spacing w:val="39"/>
        </w:rPr>
        <w:t> </w:t>
      </w:r>
      <w:r>
        <w:rPr>
          <w:color w:val="231F20"/>
        </w:rPr>
        <w:t>will</w:t>
      </w:r>
      <w:r>
        <w:rPr>
          <w:color w:val="231F20"/>
          <w:spacing w:val="38"/>
        </w:rPr>
        <w:t> </w:t>
      </w:r>
      <w:r>
        <w:rPr>
          <w:color w:val="231F20"/>
        </w:rPr>
        <w:t>contract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39"/>
        </w:rPr>
        <w:t> </w:t>
      </w:r>
      <w:r>
        <w:rPr>
          <w:color w:val="231F20"/>
        </w:rPr>
        <w:t>a</w:t>
      </w:r>
      <w:r>
        <w:rPr>
          <w:color w:val="231F20"/>
          <w:spacing w:val="26"/>
          <w:w w:val="97"/>
        </w:rPr>
        <w:t> </w:t>
      </w:r>
      <w:r>
        <w:rPr>
          <w:color w:val="231F20"/>
          <w:spacing w:val="-3"/>
        </w:rPr>
        <w:t>slo</w:t>
      </w:r>
      <w:r>
        <w:rPr>
          <w:color w:val="231F20"/>
          <w:spacing w:val="-2"/>
        </w:rPr>
        <w:t>wer</w:t>
      </w:r>
      <w:r>
        <w:rPr>
          <w:color w:val="231F20"/>
          <w:spacing w:val="-3"/>
        </w:rPr>
        <w:t> </w:t>
      </w:r>
      <w:r>
        <w:rPr>
          <w:color w:val="231F20"/>
        </w:rPr>
        <w:t>pace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2.9</w:t>
      </w:r>
      <w:r>
        <w:rPr>
          <w:color w:val="231F20"/>
          <w:spacing w:val="-2"/>
        </w:rPr>
        <w:t> </w:t>
      </w:r>
      <w:r>
        <w:rPr>
          <w:color w:val="231F20"/>
        </w:rPr>
        <w:t>per</w:t>
      </w:r>
      <w:r>
        <w:rPr>
          <w:color w:val="231F20"/>
          <w:spacing w:val="-3"/>
        </w:rPr>
        <w:t> </w:t>
      </w:r>
      <w:r>
        <w:rPr>
          <w:color w:val="231F20"/>
        </w:rPr>
        <w:t>cent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26"/>
          <w:w w:val="94"/>
        </w:rPr>
        <w:t> </w:t>
      </w:r>
      <w:r>
        <w:rPr>
          <w:color w:val="231F20"/>
          <w:w w:val="95"/>
        </w:rPr>
        <w:t>full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  <w:w w:val="95"/>
        </w:rPr>
        <w:t>y</w:t>
      </w:r>
      <w:r>
        <w:rPr>
          <w:color w:val="231F20"/>
          <w:spacing w:val="-2"/>
          <w:w w:val="95"/>
        </w:rPr>
        <w:t>ear.</w:t>
      </w:r>
      <w:r>
        <w:rPr/>
      </w:r>
    </w:p>
    <w:p>
      <w:pPr>
        <w:pStyle w:val="BodyText"/>
        <w:spacing w:line="194" w:lineRule="exact"/>
        <w:ind w:left="49" w:right="0"/>
        <w:jc w:val="both"/>
      </w:pPr>
      <w:r>
        <w:rPr>
          <w:color w:val="231F20"/>
        </w:rPr>
        <w:t>Production</w:t>
      </w:r>
      <w:r>
        <w:rPr>
          <w:color w:val="231F20"/>
          <w:spacing w:val="-40"/>
        </w:rPr>
        <w:t> </w:t>
      </w:r>
      <w:r>
        <w:rPr>
          <w:color w:val="231F20"/>
        </w:rPr>
        <w:t>of</w:t>
      </w:r>
      <w:r>
        <w:rPr>
          <w:color w:val="231F20"/>
          <w:spacing w:val="-40"/>
        </w:rPr>
        <w:t> </w:t>
      </w:r>
      <w:r>
        <w:rPr>
          <w:color w:val="231F20"/>
        </w:rPr>
        <w:t>crude</w:t>
      </w:r>
      <w:r>
        <w:rPr>
          <w:color w:val="231F20"/>
          <w:spacing w:val="-40"/>
        </w:rPr>
        <w:t> </w:t>
      </w:r>
      <w:r>
        <w:rPr>
          <w:color w:val="231F20"/>
        </w:rPr>
        <w:t>oil</w:t>
      </w:r>
      <w:r>
        <w:rPr>
          <w:color w:val="231F20"/>
          <w:spacing w:val="-39"/>
        </w:rPr>
        <w:t> </w:t>
      </w:r>
      <w:r>
        <w:rPr>
          <w:color w:val="231F20"/>
        </w:rPr>
        <w:t>(including</w:t>
      </w:r>
      <w:r>
        <w:rPr>
          <w:color w:val="231F20"/>
          <w:spacing w:val="24"/>
          <w:w w:val="95"/>
        </w:rPr>
        <w:t> </w:t>
      </w:r>
      <w:r>
        <w:rPr>
          <w:color w:val="231F20"/>
          <w:spacing w:val="-1"/>
        </w:rPr>
        <w:t>condensa</w:t>
      </w:r>
      <w:r>
        <w:rPr>
          <w:color w:val="231F20"/>
          <w:spacing w:val="-2"/>
        </w:rPr>
        <w:t>tes)</w:t>
      </w:r>
      <w:r>
        <w:rPr>
          <w:color w:val="231F20"/>
          <w:spacing w:val="-25"/>
        </w:rPr>
        <w:t> </w:t>
      </w:r>
      <w:r>
        <w:rPr>
          <w:color w:val="231F20"/>
        </w:rPr>
        <w:t>declined</w:t>
      </w:r>
      <w:r>
        <w:rPr>
          <w:color w:val="231F20"/>
          <w:spacing w:val="-25"/>
        </w:rPr>
        <w:t> </w:t>
      </w:r>
      <w:r>
        <w:rPr>
          <w:color w:val="231F20"/>
        </w:rPr>
        <w:t>5</w:t>
      </w:r>
      <w:r>
        <w:rPr>
          <w:color w:val="231F20"/>
          <w:spacing w:val="-25"/>
        </w:rPr>
        <w:t> </w:t>
      </w:r>
      <w:r>
        <w:rPr>
          <w:color w:val="231F20"/>
        </w:rPr>
        <w:t>per</w:t>
      </w:r>
      <w:r>
        <w:rPr>
          <w:color w:val="231F20"/>
          <w:spacing w:val="-25"/>
        </w:rPr>
        <w:t> </w:t>
      </w:r>
      <w:r>
        <w:rPr>
          <w:color w:val="231F20"/>
        </w:rPr>
        <w:t>cent</w:t>
      </w:r>
      <w:r>
        <w:rPr>
          <w:color w:val="231F20"/>
          <w:spacing w:val="-25"/>
        </w:rPr>
        <w:t> </w:t>
      </w:r>
      <w:r>
        <w:rPr>
          <w:color w:val="231F20"/>
        </w:rPr>
        <w:t>to</w:t>
      </w:r>
      <w:r>
        <w:rPr>
          <w:color w:val="231F20"/>
          <w:spacing w:val="20"/>
          <w:w w:val="96"/>
        </w:rPr>
        <w:t> </w:t>
      </w:r>
      <w:r>
        <w:rPr>
          <w:color w:val="231F20"/>
        </w:rPr>
        <w:t>667,862</w:t>
      </w:r>
      <w:r>
        <w:rPr>
          <w:color w:val="231F20"/>
          <w:spacing w:val="-17"/>
        </w:rPr>
        <w:t> </w:t>
      </w:r>
      <w:r>
        <w:rPr>
          <w:color w:val="231F20"/>
        </w:rPr>
        <w:t>barrels</w:t>
      </w:r>
      <w:r>
        <w:rPr>
          <w:color w:val="231F20"/>
          <w:spacing w:val="-16"/>
        </w:rPr>
        <w:t> </w:t>
      </w:r>
      <w:r>
        <w:rPr>
          <w:color w:val="231F20"/>
        </w:rPr>
        <w:t>per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day</w:t>
      </w:r>
      <w:r>
        <w:rPr>
          <w:color w:val="231F20"/>
          <w:spacing w:val="-17"/>
        </w:rPr>
        <w:t> </w:t>
      </w:r>
      <w:r>
        <w:rPr>
          <w:color w:val="231F20"/>
        </w:rPr>
        <w:t>(bpd)</w:t>
      </w:r>
      <w:r>
        <w:rPr>
          <w:color w:val="231F20"/>
          <w:spacing w:val="-16"/>
        </w:rPr>
        <w:t> </w:t>
      </w:r>
      <w:r>
        <w:rPr>
          <w:color w:val="231F20"/>
        </w:rPr>
        <w:t>dur-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ing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first</w:t>
      </w:r>
      <w:r>
        <w:rPr>
          <w:color w:val="231F20"/>
          <w:spacing w:val="-12"/>
        </w:rPr>
        <w:t> </w:t>
      </w:r>
      <w:r>
        <w:rPr>
          <w:color w:val="231F20"/>
        </w:rPr>
        <w:t>eight</w:t>
      </w:r>
      <w:r>
        <w:rPr>
          <w:color w:val="231F20"/>
          <w:spacing w:val="-12"/>
        </w:rPr>
        <w:t> </w:t>
      </w:r>
      <w:r>
        <w:rPr>
          <w:color w:val="231F20"/>
        </w:rPr>
        <w:t>months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2009,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follo</w:t>
      </w:r>
      <w:r>
        <w:rPr>
          <w:color w:val="231F20"/>
          <w:spacing w:val="-2"/>
        </w:rPr>
        <w:t>wing</w:t>
      </w:r>
      <w:r>
        <w:rPr>
          <w:color w:val="231F20"/>
          <w:spacing w:val="11"/>
        </w:rPr>
        <w:t> </w:t>
      </w:r>
      <w:r>
        <w:rPr>
          <w:color w:val="231F20"/>
        </w:rPr>
        <w:t>external</w:t>
      </w:r>
      <w:r>
        <w:rPr>
          <w:color w:val="231F20"/>
          <w:spacing w:val="12"/>
        </w:rPr>
        <w:t> </w:t>
      </w:r>
      <w:r>
        <w:rPr>
          <w:color w:val="231F20"/>
        </w:rPr>
        <w:t>demand</w:t>
      </w:r>
      <w:r>
        <w:rPr>
          <w:color w:val="231F20"/>
          <w:spacing w:val="12"/>
        </w:rPr>
        <w:t> </w:t>
      </w:r>
      <w:r>
        <w:rPr>
          <w:color w:val="231F20"/>
        </w:rPr>
        <w:t>and</w:t>
      </w:r>
      <w:r>
        <w:rPr>
          <w:color w:val="231F20"/>
          <w:spacing w:val="23"/>
          <w:w w:val="96"/>
        </w:rPr>
        <w:t> </w:t>
      </w:r>
      <w:r>
        <w:rPr>
          <w:color w:val="231F20"/>
          <w:spacing w:val="-1"/>
        </w:rPr>
        <w:t>prices.</w:t>
      </w:r>
      <w:r>
        <w:rPr/>
      </w:r>
    </w:p>
    <w:p>
      <w:pPr>
        <w:pStyle w:val="BodyText"/>
        <w:spacing w:line="195" w:lineRule="exact"/>
        <w:ind w:left="209" w:right="0" w:firstLine="0"/>
        <w:jc w:val="center"/>
      </w:pPr>
      <w:r>
        <w:rPr>
          <w:color w:val="231F20"/>
        </w:rPr>
        <w:t>This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as</w:t>
      </w:r>
      <w:r>
        <w:rPr>
          <w:color w:val="231F20"/>
          <w:spacing w:val="-33"/>
        </w:rPr>
        <w:t> </w:t>
      </w:r>
      <w:r>
        <w:rPr>
          <w:color w:val="231F20"/>
        </w:rPr>
        <w:t>further</w:t>
      </w:r>
      <w:r>
        <w:rPr>
          <w:color w:val="231F20"/>
          <w:spacing w:val="-33"/>
        </w:rPr>
        <w:t> </w:t>
      </w:r>
      <w:r>
        <w:rPr>
          <w:color w:val="231F20"/>
        </w:rPr>
        <w:t>compounded</w:t>
      </w:r>
      <w:r>
        <w:rPr>
          <w:color w:val="231F20"/>
          <w:spacing w:val="-33"/>
        </w:rPr>
        <w:t> </w:t>
      </w:r>
      <w:r>
        <w:rPr>
          <w:color w:val="231F20"/>
        </w:rPr>
        <w:t>by</w:t>
      </w:r>
      <w:r>
        <w:rPr/>
      </w:r>
    </w:p>
    <w:p>
      <w:pPr>
        <w:pStyle w:val="BodyText"/>
        <w:spacing w:line="149" w:lineRule="exact"/>
        <w:ind w:left="49" w:right="0" w:firstLine="0"/>
        <w:jc w:val="left"/>
      </w:pPr>
      <w:r>
        <w:rPr/>
        <w:br w:type="column"/>
      </w:r>
      <w:r>
        <w:rPr>
          <w:color w:val="231F20"/>
        </w:rPr>
        <w:t>offshore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Peninsular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Malaysia</w:t>
      </w:r>
      <w:r>
        <w:rPr>
          <w:color w:val="231F20"/>
          <w:spacing w:val="-11"/>
        </w:rPr>
        <w:t> </w:t>
      </w:r>
      <w:r>
        <w:rPr>
          <w:color w:val="231F20"/>
        </w:rPr>
        <w:t>this</w:t>
      </w:r>
      <w:r>
        <w:rPr/>
      </w:r>
    </w:p>
    <w:p>
      <w:pPr>
        <w:pStyle w:val="BodyText"/>
        <w:spacing w:line="195" w:lineRule="exact"/>
        <w:ind w:left="49" w:right="0" w:firstLine="0"/>
        <w:jc w:val="left"/>
      </w:pPr>
      <w:r>
        <w:rPr>
          <w:color w:val="231F20"/>
          <w:spacing w:val="-4"/>
        </w:rPr>
        <w:t>yea</w:t>
      </w:r>
      <w:r>
        <w:rPr>
          <w:color w:val="231F20"/>
          <w:spacing w:val="-3"/>
        </w:rPr>
        <w:t>r.</w:t>
      </w:r>
      <w:r>
        <w:rPr/>
      </w:r>
    </w:p>
    <w:p>
      <w:pPr>
        <w:pStyle w:val="BodyText"/>
        <w:spacing w:line="194" w:lineRule="exact" w:before="11"/>
        <w:ind w:left="49" w:right="0"/>
        <w:jc w:val="both"/>
      </w:pPr>
      <w:r>
        <w:rPr>
          <w:color w:val="231F20"/>
          <w:spacing w:val="-2"/>
        </w:rPr>
        <w:t>Seven</w:t>
      </w:r>
      <w:r>
        <w:rPr>
          <w:color w:val="231F20"/>
          <w:spacing w:val="-24"/>
        </w:rPr>
        <w:t> </w:t>
      </w:r>
      <w:r>
        <w:rPr>
          <w:color w:val="231F20"/>
        </w:rPr>
        <w:t>new</w:t>
      </w:r>
      <w:r>
        <w:rPr>
          <w:color w:val="231F20"/>
          <w:spacing w:val="-23"/>
        </w:rPr>
        <w:t> </w:t>
      </w:r>
      <w:r>
        <w:rPr>
          <w:color w:val="231F20"/>
        </w:rPr>
        <w:t>oil</w:t>
      </w:r>
      <w:r>
        <w:rPr>
          <w:color w:val="231F20"/>
          <w:spacing w:val="-24"/>
        </w:rPr>
        <w:t> </w:t>
      </w:r>
      <w:r>
        <w:rPr>
          <w:color w:val="231F20"/>
        </w:rPr>
        <w:t>fields</w:t>
      </w:r>
      <w:r>
        <w:rPr>
          <w:color w:val="231F20"/>
          <w:spacing w:val="-23"/>
        </w:rPr>
        <w:t> </w:t>
      </w:r>
      <w:r>
        <w:rPr>
          <w:color w:val="231F20"/>
        </w:rPr>
        <w:t>and</w:t>
      </w:r>
      <w:r>
        <w:rPr>
          <w:color w:val="231F20"/>
          <w:spacing w:val="-23"/>
        </w:rPr>
        <w:t> </w:t>
      </w:r>
      <w:r>
        <w:rPr>
          <w:color w:val="231F20"/>
        </w:rPr>
        <w:t>nine</w:t>
      </w:r>
      <w:r>
        <w:rPr>
          <w:color w:val="231F20"/>
          <w:spacing w:val="-24"/>
        </w:rPr>
        <w:t> </w:t>
      </w:r>
      <w:r>
        <w:rPr>
          <w:color w:val="231F20"/>
        </w:rPr>
        <w:t>gas</w:t>
      </w:r>
      <w:r>
        <w:rPr>
          <w:color w:val="231F20"/>
          <w:spacing w:val="21"/>
          <w:w w:val="96"/>
        </w:rPr>
        <w:t> </w:t>
      </w:r>
      <w:r>
        <w:rPr>
          <w:color w:val="231F20"/>
        </w:rPr>
        <w:t>fields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hav</w:t>
      </w:r>
      <w:r>
        <w:rPr>
          <w:color w:val="231F20"/>
          <w:spacing w:val="-2"/>
        </w:rPr>
        <w:t>e</w:t>
      </w:r>
      <w:r>
        <w:rPr>
          <w:color w:val="231F20"/>
          <w:spacing w:val="13"/>
        </w:rPr>
        <w:t> </w:t>
      </w:r>
      <w:r>
        <w:rPr>
          <w:color w:val="231F20"/>
        </w:rPr>
        <w:t>begun</w:t>
      </w:r>
      <w:r>
        <w:rPr>
          <w:color w:val="231F20"/>
          <w:spacing w:val="13"/>
        </w:rPr>
        <w:t> </w:t>
      </w:r>
      <w:r>
        <w:rPr>
          <w:color w:val="231F20"/>
        </w:rPr>
        <w:t>production,</w:t>
      </w:r>
      <w:r>
        <w:rPr>
          <w:color w:val="231F20"/>
          <w:spacing w:val="12"/>
        </w:rPr>
        <w:t> </w:t>
      </w:r>
      <w:r>
        <w:rPr>
          <w:color w:val="231F20"/>
        </w:rPr>
        <w:t>in-</w:t>
      </w:r>
      <w:r>
        <w:rPr>
          <w:color w:val="231F20"/>
          <w:spacing w:val="22"/>
          <w:w w:val="97"/>
        </w:rPr>
        <w:t> </w:t>
      </w:r>
      <w:r>
        <w:rPr>
          <w:color w:val="231F20"/>
        </w:rPr>
        <w:t>creasing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total</w:t>
      </w:r>
      <w:r>
        <w:rPr>
          <w:color w:val="231F20"/>
          <w:spacing w:val="4"/>
        </w:rPr>
        <w:t> </w:t>
      </w:r>
      <w:r>
        <w:rPr>
          <w:color w:val="231F20"/>
        </w:rPr>
        <w:t>number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pro-</w:t>
      </w:r>
      <w:r>
        <w:rPr>
          <w:color w:val="231F20"/>
          <w:w w:val="102"/>
        </w:rPr>
        <w:t> </w:t>
      </w:r>
      <w:r>
        <w:rPr>
          <w:color w:val="231F20"/>
        </w:rPr>
        <w:t>ducing</w:t>
      </w:r>
      <w:r>
        <w:rPr>
          <w:color w:val="231F20"/>
          <w:spacing w:val="-21"/>
        </w:rPr>
        <w:t> </w:t>
      </w:r>
      <w:r>
        <w:rPr>
          <w:color w:val="231F20"/>
        </w:rPr>
        <w:t>fields</w:t>
      </w:r>
      <w:r>
        <w:rPr>
          <w:color w:val="231F20"/>
          <w:spacing w:val="-21"/>
        </w:rPr>
        <w:t> </w:t>
      </w:r>
      <w:r>
        <w:rPr>
          <w:color w:val="231F20"/>
        </w:rPr>
        <w:t>in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Malaysia</w:t>
      </w:r>
      <w:r>
        <w:rPr>
          <w:color w:val="231F20"/>
          <w:spacing w:val="-21"/>
        </w:rPr>
        <w:t> </w:t>
      </w:r>
      <w:r>
        <w:rPr>
          <w:color w:val="231F20"/>
        </w:rPr>
        <w:t>to</w:t>
      </w:r>
      <w:r>
        <w:rPr>
          <w:color w:val="231F20"/>
          <w:spacing w:val="-20"/>
        </w:rPr>
        <w:t> </w:t>
      </w:r>
      <w:r>
        <w:rPr>
          <w:color w:val="231F20"/>
        </w:rPr>
        <w:t>104,</w:t>
      </w:r>
      <w:r>
        <w:rPr>
          <w:color w:val="231F20"/>
          <w:spacing w:val="-21"/>
        </w:rPr>
        <w:t> </w:t>
      </w:r>
      <w:r>
        <w:rPr>
          <w:color w:val="231F20"/>
        </w:rPr>
        <w:t>of</w:t>
      </w:r>
      <w:r>
        <w:rPr>
          <w:color w:val="231F20"/>
          <w:spacing w:val="25"/>
          <w:w w:val="101"/>
        </w:rPr>
        <w:t> </w:t>
      </w:r>
      <w:r>
        <w:rPr>
          <w:color w:val="231F20"/>
        </w:rPr>
        <w:t>which</w:t>
      </w:r>
      <w:r>
        <w:rPr>
          <w:color w:val="231F20"/>
          <w:spacing w:val="-25"/>
        </w:rPr>
        <w:t> </w:t>
      </w:r>
      <w:r>
        <w:rPr>
          <w:color w:val="231F20"/>
        </w:rPr>
        <w:t>68</w:t>
      </w:r>
      <w:r>
        <w:rPr>
          <w:color w:val="231F20"/>
          <w:spacing w:val="-25"/>
        </w:rPr>
        <w:t> </w:t>
      </w:r>
      <w:r>
        <w:rPr>
          <w:color w:val="231F20"/>
        </w:rPr>
        <w:t>are</w:t>
      </w:r>
      <w:r>
        <w:rPr>
          <w:color w:val="231F20"/>
          <w:spacing w:val="-25"/>
        </w:rPr>
        <w:t> </w:t>
      </w:r>
      <w:r>
        <w:rPr>
          <w:color w:val="231F20"/>
        </w:rPr>
        <w:t>oil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remaining</w:t>
      </w:r>
      <w:r>
        <w:rPr>
          <w:color w:val="231F20"/>
          <w:w w:val="96"/>
        </w:rPr>
        <w:t> </w:t>
      </w:r>
      <w:r>
        <w:rPr>
          <w:color w:val="231F20"/>
        </w:rPr>
        <w:t>are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gas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194" w:lineRule="exact"/>
        <w:ind w:left="49" w:right="0"/>
        <w:jc w:val="both"/>
      </w:pPr>
      <w:r>
        <w:rPr>
          <w:color w:val="231F20"/>
          <w:spacing w:val="-2"/>
        </w:rPr>
        <w:t>Currently</w:t>
      </w:r>
      <w:r>
        <w:rPr>
          <w:color w:val="231F20"/>
          <w:spacing w:val="-1"/>
        </w:rPr>
        <w:t>,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Malaysia’s</w:t>
      </w:r>
      <w:r>
        <w:rPr>
          <w:color w:val="231F20"/>
          <w:spacing w:val="20"/>
        </w:rPr>
        <w:t> </w:t>
      </w:r>
      <w:r>
        <w:rPr>
          <w:color w:val="231F20"/>
        </w:rPr>
        <w:t>crude</w:t>
      </w:r>
      <w:r>
        <w:rPr>
          <w:color w:val="231F20"/>
          <w:spacing w:val="20"/>
        </w:rPr>
        <w:t> </w:t>
      </w:r>
      <w:r>
        <w:rPr>
          <w:color w:val="231F20"/>
        </w:rPr>
        <w:t>oil</w:t>
      </w:r>
      <w:r>
        <w:rPr>
          <w:color w:val="231F20"/>
          <w:spacing w:val="30"/>
          <w:w w:val="96"/>
        </w:rPr>
        <w:t> </w:t>
      </w:r>
      <w:r>
        <w:rPr>
          <w:color w:val="231F20"/>
        </w:rPr>
        <w:t>reserves</w:t>
      </w:r>
      <w:r>
        <w:rPr>
          <w:color w:val="231F20"/>
          <w:spacing w:val="-4"/>
        </w:rPr>
        <w:t> </w:t>
      </w:r>
      <w:r>
        <w:rPr>
          <w:color w:val="231F20"/>
        </w:rPr>
        <w:t>replacement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ra</w:t>
      </w:r>
      <w:r>
        <w:rPr>
          <w:color w:val="231F20"/>
          <w:spacing w:val="-2"/>
        </w:rPr>
        <w:t>tio</w:t>
      </w:r>
      <w:r>
        <w:rPr>
          <w:color w:val="231F20"/>
          <w:spacing w:val="-4"/>
        </w:rPr>
        <w:t> </w:t>
      </w:r>
      <w:r>
        <w:rPr>
          <w:color w:val="231F20"/>
        </w:rPr>
        <w:t>(RRR)</w:t>
      </w:r>
      <w:r>
        <w:rPr>
          <w:color w:val="231F20"/>
          <w:spacing w:val="25"/>
          <w:w w:val="90"/>
        </w:rPr>
        <w:t> </w:t>
      </w:r>
      <w:r>
        <w:rPr>
          <w:color w:val="231F20"/>
        </w:rPr>
        <w:t>stands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25"/>
        </w:rPr>
        <w:t> </w:t>
      </w:r>
      <w:r>
        <w:rPr>
          <w:color w:val="231F20"/>
        </w:rPr>
        <w:t>1.1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times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194" w:lineRule="exact"/>
        <w:ind w:left="49" w:right="0"/>
        <w:jc w:val="both"/>
      </w:pP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at</w:t>
      </w:r>
      <w:r>
        <w:rPr>
          <w:color w:val="231F20"/>
        </w:rPr>
        <w:t> January 1 2009, crude oil</w:t>
      </w:r>
      <w:r>
        <w:rPr>
          <w:color w:val="231F20"/>
          <w:spacing w:val="26"/>
          <w:w w:val="96"/>
        </w:rPr>
        <w:t> </w:t>
      </w:r>
      <w:r>
        <w:rPr>
          <w:color w:val="231F20"/>
        </w:rPr>
        <w:t>reserves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7"/>
        </w:rPr>
        <w:t> </w:t>
      </w:r>
      <w:r>
        <w:rPr>
          <w:color w:val="231F20"/>
        </w:rPr>
        <w:t>5.52</w:t>
      </w:r>
      <w:r>
        <w:rPr>
          <w:color w:val="231F20"/>
          <w:spacing w:val="7"/>
        </w:rPr>
        <w:t> </w:t>
      </w:r>
      <w:r>
        <w:rPr>
          <w:color w:val="231F20"/>
        </w:rPr>
        <w:t>billion</w:t>
      </w:r>
      <w:r>
        <w:rPr>
          <w:color w:val="231F20"/>
          <w:spacing w:val="7"/>
        </w:rPr>
        <w:t> </w:t>
      </w:r>
      <w:r>
        <w:rPr>
          <w:color w:val="231F20"/>
        </w:rPr>
        <w:t>bar-</w:t>
      </w:r>
      <w:r>
        <w:rPr>
          <w:color w:val="231F20"/>
          <w:spacing w:val="23"/>
          <w:w w:val="101"/>
        </w:rPr>
        <w:t> </w:t>
      </w:r>
      <w:r>
        <w:rPr>
          <w:color w:val="231F20"/>
        </w:rPr>
        <w:t>rels</w:t>
      </w:r>
      <w:r>
        <w:rPr>
          <w:color w:val="231F20"/>
          <w:spacing w:val="24"/>
        </w:rPr>
        <w:t> </w:t>
      </w:r>
      <w:r>
        <w:rPr>
          <w:color w:val="231F20"/>
        </w:rPr>
        <w:t>and</w:t>
      </w:r>
      <w:r>
        <w:rPr>
          <w:color w:val="231F20"/>
          <w:spacing w:val="24"/>
        </w:rPr>
        <w:t> </w:t>
      </w:r>
      <w:r>
        <w:rPr>
          <w:color w:val="231F20"/>
        </w:rPr>
        <w:t>are</w:t>
      </w:r>
      <w:r>
        <w:rPr>
          <w:color w:val="231F20"/>
          <w:spacing w:val="24"/>
        </w:rPr>
        <w:t> </w:t>
      </w:r>
      <w:r>
        <w:rPr>
          <w:color w:val="231F20"/>
        </w:rPr>
        <w:t>expected</w:t>
      </w:r>
      <w:r>
        <w:rPr>
          <w:color w:val="231F20"/>
          <w:spacing w:val="25"/>
        </w:rPr>
        <w:t> </w:t>
      </w:r>
      <w:r>
        <w:rPr>
          <w:color w:val="231F20"/>
        </w:rPr>
        <w:t>to</w:t>
      </w:r>
      <w:r>
        <w:rPr>
          <w:color w:val="231F20"/>
          <w:spacing w:val="24"/>
        </w:rPr>
        <w:t> </w:t>
      </w:r>
      <w:r>
        <w:rPr>
          <w:color w:val="231F20"/>
        </w:rPr>
        <w:t>last</w:t>
      </w:r>
      <w:r>
        <w:rPr>
          <w:color w:val="231F20"/>
          <w:spacing w:val="24"/>
        </w:rPr>
        <w:t> </w:t>
      </w:r>
      <w:r>
        <w:rPr>
          <w:color w:val="231F20"/>
        </w:rPr>
        <w:t>for</w:t>
      </w:r>
      <w:r>
        <w:rPr>
          <w:color w:val="231F20"/>
        </w:rPr>
        <w:t> 22</w:t>
      </w:r>
      <w:r>
        <w:rPr>
          <w:color w:val="231F20"/>
          <w:spacing w:val="-17"/>
        </w:rPr>
        <w:t> </w:t>
      </w:r>
      <w:r>
        <w:rPr>
          <w:color w:val="231F20"/>
        </w:rPr>
        <w:t>years</w:t>
      </w:r>
      <w:r>
        <w:rPr>
          <w:color w:val="231F20"/>
          <w:spacing w:val="-17"/>
        </w:rPr>
        <w:t> </w:t>
      </w:r>
      <w:r>
        <w:rPr>
          <w:color w:val="231F20"/>
        </w:rPr>
        <w:t>based</w:t>
      </w:r>
      <w:r>
        <w:rPr>
          <w:color w:val="231F20"/>
          <w:spacing w:val="-16"/>
        </w:rPr>
        <w:t> </w:t>
      </w:r>
      <w:r>
        <w:rPr>
          <w:color w:val="231F20"/>
        </w:rPr>
        <w:t>on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current</w:t>
      </w:r>
      <w:r>
        <w:rPr>
          <w:color w:val="231F20"/>
          <w:spacing w:val="-16"/>
        </w:rPr>
        <w:t> </w:t>
      </w:r>
      <w:r>
        <w:rPr>
          <w:color w:val="231F20"/>
        </w:rPr>
        <w:t>pro-</w:t>
      </w:r>
      <w:r>
        <w:rPr/>
      </w:r>
    </w:p>
    <w:p>
      <w:pPr>
        <w:pStyle w:val="BodyText"/>
        <w:spacing w:line="160" w:lineRule="exact"/>
        <w:ind w:left="49" w:right="0" w:firstLine="0"/>
        <w:jc w:val="left"/>
      </w:pPr>
      <w:r>
        <w:rPr>
          <w:w w:val="95"/>
        </w:rPr>
        <w:br w:type="column"/>
      </w:r>
      <w:r>
        <w:rPr>
          <w:color w:val="231F20"/>
          <w:w w:val="95"/>
        </w:rPr>
        <w:t>duction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1"/>
          <w:w w:val="95"/>
        </w:rPr>
        <w:t>level.</w:t>
      </w:r>
      <w:r>
        <w:rPr/>
      </w:r>
    </w:p>
    <w:p>
      <w:pPr>
        <w:pStyle w:val="BodyText"/>
        <w:spacing w:line="192" w:lineRule="exact" w:before="12"/>
        <w:ind w:left="49" w:right="0"/>
        <w:jc w:val="both"/>
      </w:pP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or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"/>
        </w:rPr>
        <w:t>ear,</w:t>
      </w:r>
      <w:r>
        <w:rPr>
          <w:color w:val="231F20"/>
          <w:spacing w:val="1"/>
        </w:rPr>
        <w:t> </w:t>
      </w:r>
      <w:r>
        <w:rPr>
          <w:color w:val="231F20"/>
        </w:rPr>
        <w:t>production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nat-</w:t>
      </w:r>
      <w:r>
        <w:rPr>
          <w:color w:val="231F20"/>
          <w:spacing w:val="25"/>
          <w:w w:val="97"/>
        </w:rPr>
        <w:t> </w:t>
      </w:r>
      <w:r>
        <w:rPr>
          <w:color w:val="231F20"/>
        </w:rPr>
        <w:t>ural</w:t>
      </w:r>
      <w:r>
        <w:rPr>
          <w:color w:val="231F20"/>
          <w:spacing w:val="-22"/>
        </w:rPr>
        <w:t> </w:t>
      </w:r>
      <w:r>
        <w:rPr>
          <w:color w:val="231F20"/>
        </w:rPr>
        <w:t>gas</w:t>
      </w:r>
      <w:r>
        <w:rPr>
          <w:color w:val="231F20"/>
          <w:spacing w:val="-21"/>
        </w:rPr>
        <w:t> </w:t>
      </w:r>
      <w:r>
        <w:rPr>
          <w:color w:val="231F20"/>
        </w:rPr>
        <w:t>is</w:t>
      </w:r>
      <w:r>
        <w:rPr>
          <w:color w:val="231F20"/>
          <w:spacing w:val="-22"/>
        </w:rPr>
        <w:t> </w:t>
      </w:r>
      <w:r>
        <w:rPr>
          <w:color w:val="231F20"/>
        </w:rPr>
        <w:t>expected</w:t>
      </w:r>
      <w:r>
        <w:rPr>
          <w:color w:val="231F20"/>
          <w:spacing w:val="-21"/>
        </w:rPr>
        <w:t> </w:t>
      </w:r>
      <w:r>
        <w:rPr>
          <w:color w:val="231F20"/>
        </w:rPr>
        <w:t>to</w:t>
      </w:r>
      <w:r>
        <w:rPr>
          <w:color w:val="231F20"/>
          <w:spacing w:val="-22"/>
        </w:rPr>
        <w:t> </w:t>
      </w:r>
      <w:r>
        <w:rPr>
          <w:color w:val="231F20"/>
        </w:rPr>
        <w:t>increase</w:t>
      </w:r>
      <w:r>
        <w:rPr>
          <w:color w:val="231F20"/>
          <w:spacing w:val="-21"/>
        </w:rPr>
        <w:t> </w:t>
      </w:r>
      <w:r>
        <w:rPr>
          <w:color w:val="231F20"/>
        </w:rPr>
        <w:t>2.1</w:t>
      </w:r>
      <w:r>
        <w:rPr>
          <w:color w:val="231F20"/>
        </w:rPr>
        <w:t> per</w:t>
      </w:r>
      <w:r>
        <w:rPr>
          <w:color w:val="231F20"/>
          <w:spacing w:val="43"/>
        </w:rPr>
        <w:t> </w:t>
      </w:r>
      <w:r>
        <w:rPr>
          <w:color w:val="231F20"/>
        </w:rPr>
        <w:t>cent</w:t>
      </w:r>
      <w:r>
        <w:rPr>
          <w:color w:val="231F20"/>
          <w:spacing w:val="43"/>
        </w:rPr>
        <w:t> </w:t>
      </w:r>
      <w:r>
        <w:rPr>
          <w:color w:val="231F20"/>
        </w:rPr>
        <w:t>to</w:t>
      </w:r>
      <w:r>
        <w:rPr>
          <w:color w:val="231F20"/>
          <w:spacing w:val="43"/>
        </w:rPr>
        <w:t> </w:t>
      </w:r>
      <w:r>
        <w:rPr>
          <w:color w:val="231F20"/>
        </w:rPr>
        <w:t>2,084,200</w:t>
      </w:r>
      <w:r>
        <w:rPr>
          <w:color w:val="231F20"/>
          <w:spacing w:val="44"/>
        </w:rPr>
        <w:t> </w:t>
      </w:r>
      <w:r>
        <w:rPr>
          <w:color w:val="231F20"/>
        </w:rPr>
        <w:t>mmsc</w:t>
      </w:r>
      <w:r>
        <w:rPr>
          <w:color w:val="231F20"/>
          <w:spacing w:val="6"/>
        </w:rPr>
        <w:t>f</w:t>
      </w:r>
      <w:r>
        <w:rPr>
          <w:color w:val="231F20"/>
        </w:rPr>
        <w:t>,</w:t>
      </w:r>
      <w:r>
        <w:rPr>
          <w:color w:val="231F20"/>
        </w:rPr>
        <w:t> arising</w:t>
      </w:r>
      <w:r>
        <w:rPr>
          <w:color w:val="231F20"/>
          <w:spacing w:val="-22"/>
        </w:rPr>
        <w:t> </w:t>
      </w:r>
      <w:r>
        <w:rPr>
          <w:color w:val="231F20"/>
        </w:rPr>
        <w:t>from</w:t>
      </w:r>
      <w:r>
        <w:rPr>
          <w:color w:val="231F20"/>
          <w:spacing w:val="-22"/>
        </w:rPr>
        <w:t> </w:t>
      </w:r>
      <w:r>
        <w:rPr>
          <w:color w:val="231F20"/>
        </w:rPr>
        <w:t>higher</w:t>
      </w:r>
      <w:r>
        <w:rPr>
          <w:color w:val="231F20"/>
          <w:spacing w:val="-21"/>
        </w:rPr>
        <w:t> </w:t>
      </w:r>
      <w:r>
        <w:rPr>
          <w:color w:val="231F20"/>
        </w:rPr>
        <w:t>demand</w:t>
      </w:r>
      <w:r>
        <w:rPr>
          <w:color w:val="231F20"/>
          <w:spacing w:val="-22"/>
        </w:rPr>
        <w:t> </w:t>
      </w:r>
      <w:r>
        <w:rPr>
          <w:color w:val="231F20"/>
        </w:rPr>
        <w:t>in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23"/>
          <w:w w:val="94"/>
        </w:rPr>
        <w:t> </w:t>
      </w:r>
      <w:r>
        <w:rPr>
          <w:color w:val="231F20"/>
        </w:rPr>
        <w:t>second</w:t>
      </w:r>
      <w:r>
        <w:rPr>
          <w:color w:val="231F20"/>
          <w:spacing w:val="41"/>
        </w:rPr>
        <w:t> </w:t>
      </w:r>
      <w:r>
        <w:rPr>
          <w:color w:val="231F20"/>
        </w:rPr>
        <w:t>half</w:t>
      </w:r>
      <w:r>
        <w:rPr>
          <w:color w:val="231F20"/>
          <w:spacing w:val="42"/>
        </w:rPr>
        <w:t> </w:t>
      </w:r>
      <w:r>
        <w:rPr>
          <w:color w:val="231F20"/>
        </w:rPr>
        <w:t>of</w:t>
      </w:r>
      <w:r>
        <w:rPr>
          <w:color w:val="231F20"/>
          <w:spacing w:val="42"/>
        </w:rPr>
        <w:t> </w:t>
      </w:r>
      <w:r>
        <w:rPr>
          <w:color w:val="231F20"/>
        </w:rPr>
        <w:t>the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"/>
        </w:rPr>
        <w:t>ear</w:t>
      </w:r>
      <w:r>
        <w:rPr>
          <w:color w:val="231F20"/>
          <w:spacing w:val="42"/>
        </w:rPr>
        <w:t> </w:t>
      </w:r>
      <w:r>
        <w:rPr>
          <w:color w:val="231F20"/>
        </w:rPr>
        <w:t>and</w:t>
      </w:r>
      <w:r>
        <w:rPr>
          <w:color w:val="231F20"/>
          <w:spacing w:val="41"/>
        </w:rPr>
        <w:t> </w:t>
      </w:r>
      <w:r>
        <w:rPr>
          <w:color w:val="231F20"/>
        </w:rPr>
        <w:t>in-</w:t>
      </w:r>
      <w:r>
        <w:rPr>
          <w:color w:val="231F20"/>
          <w:spacing w:val="21"/>
          <w:w w:val="97"/>
        </w:rPr>
        <w:t> </w:t>
      </w:r>
      <w:r>
        <w:rPr>
          <w:color w:val="231F20"/>
        </w:rPr>
        <w:t>creasing</w:t>
      </w:r>
      <w:r>
        <w:rPr>
          <w:color w:val="231F20"/>
          <w:spacing w:val="19"/>
        </w:rPr>
        <w:t> </w:t>
      </w:r>
      <w:r>
        <w:rPr>
          <w:color w:val="231F20"/>
        </w:rPr>
        <w:t>shipments</w:t>
      </w:r>
      <w:r>
        <w:rPr>
          <w:color w:val="231F20"/>
          <w:spacing w:val="19"/>
        </w:rPr>
        <w:t> </w:t>
      </w:r>
      <w:r>
        <w:rPr>
          <w:color w:val="231F20"/>
        </w:rPr>
        <w:t>of</w:t>
      </w:r>
      <w:r>
        <w:rPr>
          <w:color w:val="231F20"/>
          <w:spacing w:val="20"/>
        </w:rPr>
        <w:t> </w:t>
      </w:r>
      <w:r>
        <w:rPr>
          <w:color w:val="231F20"/>
        </w:rPr>
        <w:t>LNG</w:t>
      </w:r>
      <w:r>
        <w:rPr>
          <w:color w:val="231F20"/>
          <w:spacing w:val="19"/>
        </w:rPr>
        <w:t> </w:t>
      </w:r>
      <w:r>
        <w:rPr>
          <w:color w:val="231F20"/>
        </w:rPr>
        <w:t>to</w:t>
      </w:r>
      <w:r>
        <w:rPr>
          <w:color w:val="231F20"/>
          <w:w w:val="96"/>
        </w:rPr>
        <w:t> </w:t>
      </w:r>
      <w:r>
        <w:rPr>
          <w:color w:val="231F20"/>
        </w:rPr>
        <w:t>China.</w:t>
      </w:r>
      <w:r>
        <w:rPr/>
      </w:r>
    </w:p>
    <w:p>
      <w:pPr>
        <w:pStyle w:val="BodyText"/>
        <w:spacing w:line="192" w:lineRule="exact"/>
        <w:ind w:left="49" w:right="0"/>
        <w:jc w:val="both"/>
      </w:pPr>
      <w:r>
        <w:rPr>
          <w:color w:val="231F20"/>
        </w:rPr>
        <w:t>In</w:t>
      </w:r>
      <w:r>
        <w:rPr>
          <w:color w:val="231F20"/>
          <w:spacing w:val="6"/>
        </w:rPr>
        <w:t> </w:t>
      </w:r>
      <w:r>
        <w:rPr>
          <w:color w:val="231F20"/>
        </w:rPr>
        <w:t>addition,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current</w:t>
      </w:r>
      <w:r>
        <w:rPr>
          <w:color w:val="231F20"/>
          <w:spacing w:val="6"/>
        </w:rPr>
        <w:t> </w:t>
      </w:r>
      <w:r>
        <w:rPr>
          <w:color w:val="231F20"/>
        </w:rPr>
        <w:t>expan-</w:t>
      </w:r>
      <w:r>
        <w:rPr>
          <w:color w:val="231F20"/>
          <w:spacing w:val="23"/>
          <w:w w:val="99"/>
        </w:rPr>
        <w:t> </w:t>
      </w:r>
      <w:r>
        <w:rPr>
          <w:color w:val="231F20"/>
          <w:w w:val="95"/>
        </w:rPr>
        <w:t>sion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MLNG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DUA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facilities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Bin-</w:t>
      </w:r>
      <w:r>
        <w:rPr>
          <w:color w:val="231F20"/>
          <w:spacing w:val="23"/>
          <w:w w:val="94"/>
        </w:rPr>
        <w:t> </w:t>
      </w:r>
      <w:r>
        <w:rPr>
          <w:color w:val="231F20"/>
        </w:rPr>
        <w:t>tulu</w:t>
      </w:r>
      <w:r>
        <w:rPr>
          <w:color w:val="231F20"/>
          <w:spacing w:val="23"/>
        </w:rPr>
        <w:t> </w:t>
      </w:r>
      <w:r>
        <w:rPr>
          <w:color w:val="231F20"/>
        </w:rPr>
        <w:t>is</w:t>
      </w:r>
      <w:r>
        <w:rPr>
          <w:color w:val="231F20"/>
          <w:spacing w:val="24"/>
        </w:rPr>
        <w:t> </w:t>
      </w:r>
      <w:r>
        <w:rPr>
          <w:color w:val="231F20"/>
        </w:rPr>
        <w:t>expected</w:t>
      </w:r>
      <w:r>
        <w:rPr>
          <w:color w:val="231F20"/>
          <w:spacing w:val="24"/>
        </w:rPr>
        <w:t> </w:t>
      </w:r>
      <w:r>
        <w:rPr>
          <w:color w:val="231F20"/>
        </w:rPr>
        <w:t>to</w:t>
      </w:r>
      <w:r>
        <w:rPr>
          <w:color w:val="231F20"/>
          <w:spacing w:val="24"/>
        </w:rPr>
        <w:t> </w:t>
      </w:r>
      <w:r>
        <w:rPr>
          <w:color w:val="231F20"/>
        </w:rPr>
        <w:t>increase</w:t>
      </w:r>
      <w:r>
        <w:rPr>
          <w:color w:val="231F20"/>
          <w:spacing w:val="23"/>
        </w:rPr>
        <w:t> </w:t>
      </w:r>
      <w:r>
        <w:rPr>
          <w:color w:val="231F20"/>
        </w:rPr>
        <w:t>pro-</w:t>
      </w:r>
      <w:r>
        <w:rPr>
          <w:color w:val="231F20"/>
          <w:w w:val="102"/>
        </w:rPr>
        <w:t> </w:t>
      </w:r>
      <w:r>
        <w:rPr>
          <w:color w:val="231F20"/>
        </w:rPr>
        <w:t>duction</w:t>
      </w:r>
      <w:r>
        <w:rPr>
          <w:color w:val="231F20"/>
          <w:spacing w:val="4"/>
        </w:rPr>
        <w:t> </w:t>
      </w:r>
      <w:r>
        <w:rPr>
          <w:color w:val="231F20"/>
        </w:rPr>
        <w:t>capacity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</w:rPr>
        <w:t>1.2</w:t>
      </w:r>
      <w:r>
        <w:rPr>
          <w:color w:val="231F20"/>
          <w:spacing w:val="4"/>
        </w:rPr>
        <w:t> </w:t>
      </w:r>
      <w:r>
        <w:rPr>
          <w:color w:val="231F20"/>
        </w:rPr>
        <w:t>million</w:t>
      </w:r>
      <w:r>
        <w:rPr>
          <w:color w:val="231F20"/>
          <w:w w:val="94"/>
        </w:rPr>
        <w:t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s.</w:t>
      </w:r>
      <w:r>
        <w:rPr/>
      </w:r>
    </w:p>
    <w:p>
      <w:pPr>
        <w:pStyle w:val="BodyText"/>
        <w:spacing w:line="192" w:lineRule="exact"/>
        <w:ind w:left="49" w:right="0"/>
        <w:jc w:val="both"/>
      </w:pPr>
      <w:r>
        <w:rPr>
          <w:color w:val="231F20"/>
        </w:rPr>
        <w:t>Gas</w:t>
      </w:r>
      <w:r>
        <w:rPr>
          <w:color w:val="231F20"/>
          <w:spacing w:val="-39"/>
        </w:rPr>
        <w:t> </w:t>
      </w:r>
      <w:r>
        <w:rPr>
          <w:color w:val="231F20"/>
        </w:rPr>
        <w:t>reserves</w:t>
      </w:r>
      <w:r>
        <w:rPr>
          <w:color w:val="231F20"/>
          <w:spacing w:val="-38"/>
        </w:rPr>
        <w:t> </w:t>
      </w:r>
      <w:r>
        <w:rPr>
          <w:color w:val="231F20"/>
        </w:rPr>
        <w:t>stood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38"/>
        </w:rPr>
        <w:t> </w:t>
      </w:r>
      <w:r>
        <w:rPr>
          <w:color w:val="231F20"/>
        </w:rPr>
        <w:t>87.9</w:t>
      </w:r>
      <w:r>
        <w:rPr>
          <w:color w:val="231F20"/>
          <w:spacing w:val="-39"/>
        </w:rPr>
        <w:t> </w:t>
      </w:r>
      <w:r>
        <w:rPr>
          <w:color w:val="231F20"/>
        </w:rPr>
        <w:t>trillion</w:t>
      </w:r>
      <w:r>
        <w:rPr>
          <w:color w:val="231F20"/>
          <w:spacing w:val="25"/>
          <w:w w:val="93"/>
        </w:rPr>
        <w:t> </w:t>
      </w:r>
      <w:r>
        <w:rPr>
          <w:color w:val="231F20"/>
        </w:rPr>
        <w:t>cu</w:t>
      </w:r>
      <w:r>
        <w:rPr>
          <w:color w:val="231F20"/>
          <w:spacing w:val="24"/>
        </w:rPr>
        <w:t> </w:t>
      </w:r>
      <w:r>
        <w:rPr>
          <w:color w:val="231F20"/>
        </w:rPr>
        <w:t>ft</w:t>
      </w:r>
      <w:r>
        <w:rPr>
          <w:color w:val="231F20"/>
          <w:spacing w:val="24"/>
        </w:rPr>
        <w:t> </w:t>
      </w:r>
      <w:r>
        <w:rPr>
          <w:color w:val="231F20"/>
        </w:rPr>
        <w:t>as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24"/>
        </w:rPr>
        <w:t> </w:t>
      </w:r>
      <w:r>
        <w:rPr>
          <w:color w:val="231F20"/>
        </w:rPr>
        <w:t>January</w:t>
      </w:r>
      <w:r>
        <w:rPr>
          <w:color w:val="231F20"/>
          <w:spacing w:val="25"/>
        </w:rPr>
        <w:t> </w:t>
      </w:r>
      <w:r>
        <w:rPr>
          <w:color w:val="231F20"/>
        </w:rPr>
        <w:t>1</w:t>
      </w:r>
      <w:r>
        <w:rPr>
          <w:color w:val="231F20"/>
          <w:spacing w:val="24"/>
        </w:rPr>
        <w:t> </w:t>
      </w:r>
      <w:r>
        <w:rPr>
          <w:color w:val="231F20"/>
        </w:rPr>
        <w:t>2009,</w:t>
      </w:r>
      <w:r>
        <w:rPr>
          <w:color w:val="231F20"/>
          <w:spacing w:val="25"/>
        </w:rPr>
        <w:t> </w:t>
      </w:r>
      <w:r>
        <w:rPr>
          <w:color w:val="231F20"/>
        </w:rPr>
        <w:t>suf-</w:t>
      </w:r>
      <w:r>
        <w:rPr/>
      </w:r>
    </w:p>
    <w:p>
      <w:pPr>
        <w:pStyle w:val="BodyText"/>
        <w:spacing w:line="167" w:lineRule="exact"/>
        <w:ind w:left="49" w:right="0" w:firstLine="0"/>
        <w:jc w:val="left"/>
      </w:pPr>
      <w:r>
        <w:rPr/>
        <w:br w:type="column"/>
      </w:r>
      <w:r>
        <w:rPr>
          <w:color w:val="231F20"/>
        </w:rPr>
        <w:t>ficient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last</w:t>
      </w:r>
      <w:r>
        <w:rPr>
          <w:color w:val="231F20"/>
          <w:spacing w:val="-18"/>
        </w:rPr>
        <w:t> </w:t>
      </w:r>
      <w:r>
        <w:rPr>
          <w:color w:val="231F20"/>
        </w:rPr>
        <w:t>for</w:t>
      </w:r>
      <w:r>
        <w:rPr>
          <w:color w:val="231F20"/>
          <w:spacing w:val="-17"/>
        </w:rPr>
        <w:t> </w:t>
      </w:r>
      <w:r>
        <w:rPr>
          <w:color w:val="231F20"/>
        </w:rPr>
        <w:t>36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"/>
        </w:rPr>
        <w:t>ear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208" w:lineRule="exact" w:before="6"/>
        <w:ind w:left="49" w:right="0"/>
        <w:jc w:val="both"/>
      </w:pPr>
      <w:r>
        <w:rPr>
          <w:color w:val="231F20"/>
        </w:rPr>
        <w:t>The</w:t>
      </w:r>
      <w:r>
        <w:rPr>
          <w:color w:val="231F20"/>
          <w:spacing w:val="25"/>
        </w:rPr>
        <w:t> </w:t>
      </w:r>
      <w:r>
        <w:rPr>
          <w:color w:val="231F20"/>
        </w:rPr>
        <w:t>price</w:t>
      </w:r>
      <w:r>
        <w:rPr>
          <w:color w:val="231F20"/>
          <w:spacing w:val="26"/>
        </w:rPr>
        <w:t> </w:t>
      </w:r>
      <w:r>
        <w:rPr>
          <w:color w:val="231F20"/>
        </w:rPr>
        <w:t>of</w:t>
      </w:r>
      <w:r>
        <w:rPr>
          <w:color w:val="231F20"/>
          <w:spacing w:val="25"/>
        </w:rPr>
        <w:t> </w:t>
      </w:r>
      <w:r>
        <w:rPr>
          <w:color w:val="231F20"/>
          <w:spacing w:val="-6"/>
        </w:rPr>
        <w:t>West</w:t>
      </w:r>
      <w:r>
        <w:rPr>
          <w:color w:val="231F20"/>
          <w:spacing w:val="26"/>
        </w:rPr>
        <w:t> </w:t>
      </w:r>
      <w:r>
        <w:rPr>
          <w:color w:val="231F20"/>
          <w:spacing w:val="-6"/>
        </w:rPr>
        <w:t>Texas</w:t>
      </w:r>
      <w:r>
        <w:rPr>
          <w:color w:val="231F20"/>
          <w:spacing w:val="26"/>
        </w:rPr>
        <w:t> </w:t>
      </w:r>
      <w:r>
        <w:rPr>
          <w:color w:val="231F20"/>
        </w:rPr>
        <w:t>Inter-</w:t>
      </w:r>
      <w:r>
        <w:rPr>
          <w:color w:val="231F20"/>
          <w:spacing w:val="26"/>
          <w:w w:val="95"/>
        </w:rPr>
        <w:t> </w:t>
      </w:r>
      <w:r>
        <w:rPr>
          <w:color w:val="231F20"/>
          <w:spacing w:val="-2"/>
        </w:rPr>
        <w:t>mediate,</w:t>
      </w:r>
      <w:r>
        <w:rPr>
          <w:color w:val="231F20"/>
          <w:spacing w:val="39"/>
        </w:rPr>
        <w:t> </w:t>
      </w:r>
      <w:r>
        <w:rPr>
          <w:color w:val="231F20"/>
        </w:rPr>
        <w:t>which</w:t>
      </w:r>
      <w:r>
        <w:rPr>
          <w:color w:val="231F20"/>
          <w:spacing w:val="39"/>
        </w:rPr>
        <w:t> </w:t>
      </w:r>
      <w:r>
        <w:rPr>
          <w:color w:val="231F20"/>
        </w:rPr>
        <w:t>plummeted</w:t>
      </w:r>
      <w:r>
        <w:rPr>
          <w:color w:val="231F20"/>
          <w:spacing w:val="39"/>
        </w:rPr>
        <w:t> </w:t>
      </w:r>
      <w:r>
        <w:rPr>
          <w:color w:val="231F20"/>
        </w:rPr>
        <w:t>to</w:t>
      </w:r>
      <w:r>
        <w:rPr>
          <w:color w:val="231F20"/>
          <w:spacing w:val="39"/>
        </w:rPr>
        <w:t> </w:t>
      </w:r>
      <w:r>
        <w:rPr>
          <w:color w:val="231F20"/>
        </w:rPr>
        <w:t>a</w:t>
      </w:r>
      <w:r>
        <w:rPr>
          <w:color w:val="231F20"/>
          <w:spacing w:val="26"/>
          <w:w w:val="97"/>
        </w:rPr>
        <w:t> </w:t>
      </w:r>
      <w:r>
        <w:rPr>
          <w:color w:val="231F20"/>
          <w:spacing w:val="-2"/>
        </w:rPr>
        <w:t>fiv</w:t>
      </w:r>
      <w:r>
        <w:rPr>
          <w:color w:val="231F20"/>
          <w:spacing w:val="-1"/>
        </w:rPr>
        <w:t>e-year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low</w:t>
      </w:r>
      <w:r>
        <w:rPr>
          <w:color w:val="231F20"/>
          <w:spacing w:val="-30"/>
        </w:rPr>
        <w:t> </w:t>
      </w:r>
      <w:r>
        <w:rPr>
          <w:color w:val="231F20"/>
        </w:rPr>
        <w:t>of</w:t>
      </w:r>
      <w:r>
        <w:rPr>
          <w:color w:val="231F20"/>
          <w:spacing w:val="-29"/>
        </w:rPr>
        <w:t> </w:t>
      </w:r>
      <w:r>
        <w:rPr>
          <w:color w:val="231F20"/>
        </w:rPr>
        <w:t>US$31.41</w:t>
      </w:r>
      <w:r>
        <w:rPr>
          <w:color w:val="231F20"/>
          <w:spacing w:val="-30"/>
        </w:rPr>
        <w:t> </w:t>
      </w:r>
      <w:r>
        <w:rPr>
          <w:color w:val="231F20"/>
        </w:rPr>
        <w:t>(RM106)</w:t>
      </w:r>
      <w:r>
        <w:rPr>
          <w:color w:val="231F20"/>
          <w:spacing w:val="23"/>
          <w:w w:val="95"/>
        </w:rPr>
        <w:t> </w:t>
      </w:r>
      <w:r>
        <w:rPr>
          <w:color w:val="231F20"/>
        </w:rPr>
        <w:t>per</w:t>
      </w:r>
      <w:r>
        <w:rPr>
          <w:color w:val="231F20"/>
          <w:spacing w:val="-3"/>
        </w:rPr>
        <w:t> </w:t>
      </w:r>
      <w:r>
        <w:rPr>
          <w:color w:val="231F20"/>
        </w:rPr>
        <w:t>barrel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December</w:t>
      </w:r>
      <w:r>
        <w:rPr>
          <w:color w:val="231F20"/>
          <w:spacing w:val="-2"/>
        </w:rPr>
        <w:t> </w:t>
      </w:r>
      <w:r>
        <w:rPr>
          <w:color w:val="231F20"/>
        </w:rPr>
        <w:t>2008,</w:t>
      </w:r>
      <w:r>
        <w:rPr>
          <w:color w:val="231F20"/>
          <w:spacing w:val="-3"/>
        </w:rPr>
        <w:t> </w:t>
      </w:r>
      <w:r>
        <w:rPr>
          <w:color w:val="231F20"/>
        </w:rPr>
        <w:t>has</w:t>
      </w:r>
      <w:r>
        <w:rPr>
          <w:color w:val="231F20"/>
          <w:spacing w:val="23"/>
          <w:w w:val="95"/>
        </w:rPr>
        <w:t> </w:t>
      </w:r>
      <w:r>
        <w:rPr>
          <w:color w:val="231F20"/>
        </w:rPr>
        <w:t>since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reco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ered</w:t>
      </w:r>
      <w:r>
        <w:rPr>
          <w:color w:val="231F20"/>
          <w:spacing w:val="47"/>
        </w:rPr>
        <w:t> </w:t>
      </w:r>
      <w:r>
        <w:rPr>
          <w:color w:val="231F20"/>
        </w:rPr>
        <w:t>to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av</w:t>
      </w:r>
      <w:r>
        <w:rPr>
          <w:color w:val="231F20"/>
          <w:spacing w:val="-1"/>
        </w:rPr>
        <w:t>erage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US$69.44</w:t>
      </w:r>
      <w:r>
        <w:rPr>
          <w:color w:val="231F20"/>
          <w:spacing w:val="21"/>
        </w:rPr>
        <w:t> </w:t>
      </w:r>
      <w:r>
        <w:rPr>
          <w:color w:val="231F20"/>
        </w:rPr>
        <w:t>(RM235)</w:t>
      </w:r>
      <w:r>
        <w:rPr>
          <w:color w:val="231F20"/>
          <w:spacing w:val="21"/>
        </w:rPr>
        <w:t> </w:t>
      </w:r>
      <w:r>
        <w:rPr>
          <w:color w:val="231F20"/>
        </w:rPr>
        <w:t>per</w:t>
      </w:r>
      <w:r>
        <w:rPr>
          <w:color w:val="231F20"/>
          <w:spacing w:val="22"/>
        </w:rPr>
        <w:t> </w:t>
      </w:r>
      <w:r>
        <w:rPr>
          <w:color w:val="231F20"/>
        </w:rPr>
        <w:t>barrel</w:t>
      </w:r>
      <w:r>
        <w:rPr>
          <w:color w:val="231F20"/>
          <w:spacing w:val="21"/>
        </w:rPr>
        <w:t> </w:t>
      </w:r>
      <w:r>
        <w:rPr>
          <w:color w:val="231F20"/>
        </w:rPr>
        <w:t>in</w:t>
      </w:r>
      <w:r>
        <w:rPr>
          <w:color w:val="231F20"/>
          <w:spacing w:val="23"/>
          <w:w w:val="92"/>
        </w:rPr>
        <w:t> </w:t>
      </w:r>
      <w:r>
        <w:rPr>
          <w:color w:val="231F20"/>
          <w:w w:val="95"/>
        </w:rPr>
        <w:t>September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2009.</w:t>
      </w:r>
      <w:r>
        <w:rPr/>
      </w:r>
    </w:p>
    <w:p>
      <w:pPr>
        <w:pStyle w:val="BodyText"/>
        <w:spacing w:line="208" w:lineRule="exact"/>
        <w:ind w:left="49" w:right="0"/>
        <w:jc w:val="both"/>
      </w:pP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</w:rPr>
        <w:t>tandem</w:t>
      </w:r>
      <w:r>
        <w:rPr>
          <w:color w:val="231F20"/>
          <w:spacing w:val="-27"/>
        </w:rPr>
        <w:t> </w:t>
      </w:r>
      <w:r>
        <w:rPr>
          <w:color w:val="231F20"/>
        </w:rPr>
        <w:t>with</w:t>
      </w:r>
      <w:r>
        <w:rPr>
          <w:color w:val="231F20"/>
          <w:spacing w:val="-27"/>
        </w:rPr>
        <w:t> </w:t>
      </w:r>
      <w:r>
        <w:rPr>
          <w:color w:val="231F20"/>
        </w:rPr>
        <w:t>this,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Tapis</w:t>
      </w:r>
      <w:r>
        <w:rPr>
          <w:color w:val="231F20"/>
          <w:spacing w:val="-27"/>
        </w:rPr>
        <w:t> </w:t>
      </w:r>
      <w:r>
        <w:rPr>
          <w:color w:val="231F20"/>
        </w:rPr>
        <w:t>Blend</w:t>
      </w:r>
      <w:r>
        <w:rPr>
          <w:color w:val="231F20"/>
          <w:spacing w:val="22"/>
          <w:w w:val="94"/>
        </w:rPr>
        <w:t> </w:t>
      </w:r>
      <w:r>
        <w:rPr>
          <w:color w:val="231F20"/>
        </w:rPr>
        <w:t>traded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26"/>
        </w:rPr>
        <w:t> </w:t>
      </w:r>
      <w:r>
        <w:rPr>
          <w:color w:val="231F20"/>
        </w:rPr>
        <w:t>an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av</w:t>
      </w:r>
      <w:r>
        <w:rPr>
          <w:color w:val="231F20"/>
          <w:spacing w:val="-1"/>
        </w:rPr>
        <w:t>erage</w:t>
      </w:r>
      <w:r>
        <w:rPr>
          <w:color w:val="231F20"/>
          <w:spacing w:val="25"/>
        </w:rPr>
        <w:t> </w:t>
      </w:r>
      <w:r>
        <w:rPr>
          <w:color w:val="231F20"/>
        </w:rPr>
        <w:t>price</w:t>
      </w:r>
      <w:r>
        <w:rPr>
          <w:color w:val="231F20"/>
          <w:spacing w:val="26"/>
        </w:rPr>
        <w:t> </w:t>
      </w:r>
      <w:r>
        <w:rPr>
          <w:color w:val="231F20"/>
        </w:rPr>
        <w:t>of</w:t>
      </w:r>
      <w:r>
        <w:rPr>
          <w:color w:val="231F20"/>
          <w:spacing w:val="24"/>
          <w:w w:val="101"/>
        </w:rPr>
        <w:t> </w:t>
      </w:r>
      <w:r>
        <w:rPr>
          <w:color w:val="231F20"/>
        </w:rPr>
        <w:t>US$70.94</w:t>
      </w:r>
      <w:r>
        <w:rPr>
          <w:color w:val="231F20"/>
          <w:spacing w:val="21"/>
        </w:rPr>
        <w:t> </w:t>
      </w:r>
      <w:r>
        <w:rPr>
          <w:color w:val="231F20"/>
        </w:rPr>
        <w:t>(RM240)</w:t>
      </w:r>
      <w:r>
        <w:rPr>
          <w:color w:val="231F20"/>
          <w:spacing w:val="21"/>
        </w:rPr>
        <w:t> </w:t>
      </w:r>
      <w:r>
        <w:rPr>
          <w:color w:val="231F20"/>
        </w:rPr>
        <w:t>per</w:t>
      </w:r>
      <w:r>
        <w:rPr>
          <w:color w:val="231F20"/>
          <w:spacing w:val="22"/>
        </w:rPr>
        <w:t> </w:t>
      </w:r>
      <w:r>
        <w:rPr>
          <w:color w:val="231F20"/>
        </w:rPr>
        <w:t>barrel</w:t>
      </w:r>
      <w:r>
        <w:rPr>
          <w:color w:val="231F20"/>
          <w:spacing w:val="21"/>
        </w:rPr>
        <w:t> </w:t>
      </w:r>
      <w:r>
        <w:rPr>
          <w:color w:val="231F20"/>
        </w:rPr>
        <w:t>in</w:t>
      </w:r>
      <w:r>
        <w:rPr>
          <w:color w:val="231F20"/>
          <w:spacing w:val="23"/>
          <w:w w:val="92"/>
        </w:rPr>
        <w:t> </w:t>
      </w:r>
      <w:r>
        <w:rPr>
          <w:color w:val="231F20"/>
        </w:rPr>
        <w:t>September</w:t>
      </w:r>
      <w:r>
        <w:rPr>
          <w:color w:val="231F20"/>
          <w:spacing w:val="25"/>
        </w:rPr>
        <w:t> </w:t>
      </w:r>
      <w:r>
        <w:rPr>
          <w:color w:val="231F20"/>
        </w:rPr>
        <w:t>2009,</w:t>
      </w:r>
      <w:r>
        <w:rPr>
          <w:color w:val="231F20"/>
          <w:spacing w:val="25"/>
        </w:rPr>
        <w:t> </w:t>
      </w:r>
      <w:r>
        <w:rPr>
          <w:color w:val="231F20"/>
        </w:rPr>
        <w:t>compared</w:t>
      </w:r>
      <w:r>
        <w:rPr>
          <w:color w:val="231F20"/>
          <w:spacing w:val="25"/>
        </w:rPr>
        <w:t> </w:t>
      </w:r>
      <w:r>
        <w:rPr>
          <w:color w:val="231F20"/>
        </w:rPr>
        <w:t>with</w:t>
      </w:r>
      <w:r>
        <w:rPr>
          <w:color w:val="231F20"/>
          <w:w w:val="93"/>
        </w:rPr>
        <w:t> </w:t>
      </w:r>
      <w:r>
        <w:rPr>
          <w:color w:val="231F20"/>
        </w:rPr>
        <w:t>US$42.65</w:t>
      </w:r>
      <w:r>
        <w:rPr>
          <w:color w:val="231F20"/>
          <w:spacing w:val="21"/>
        </w:rPr>
        <w:t> </w:t>
      </w:r>
      <w:r>
        <w:rPr>
          <w:color w:val="231F20"/>
        </w:rPr>
        <w:t>(RM144)</w:t>
      </w:r>
      <w:r>
        <w:rPr>
          <w:color w:val="231F20"/>
          <w:spacing w:val="21"/>
        </w:rPr>
        <w:t> </w:t>
      </w:r>
      <w:r>
        <w:rPr>
          <w:color w:val="231F20"/>
        </w:rPr>
        <w:t>per</w:t>
      </w:r>
      <w:r>
        <w:rPr>
          <w:color w:val="231F20"/>
          <w:spacing w:val="22"/>
        </w:rPr>
        <w:t> </w:t>
      </w:r>
      <w:r>
        <w:rPr>
          <w:color w:val="231F20"/>
        </w:rPr>
        <w:t>barrel</w:t>
      </w:r>
      <w:r>
        <w:rPr>
          <w:color w:val="231F20"/>
          <w:spacing w:val="21"/>
        </w:rPr>
        <w:t> </w:t>
      </w:r>
      <w:r>
        <w:rPr>
          <w:color w:val="231F20"/>
        </w:rPr>
        <w:t>in</w:t>
      </w:r>
      <w:r>
        <w:rPr>
          <w:color w:val="231F20"/>
          <w:spacing w:val="23"/>
          <w:w w:val="92"/>
        </w:rPr>
        <w:t> </w:t>
      </w:r>
      <w:r>
        <w:rPr>
          <w:color w:val="231F20"/>
        </w:rPr>
        <w:t>December</w:t>
      </w:r>
      <w:r>
        <w:rPr>
          <w:color w:val="231F20"/>
          <w:spacing w:val="-20"/>
        </w:rPr>
        <w:t> </w:t>
      </w:r>
      <w:r>
        <w:rPr>
          <w:color w:val="231F20"/>
        </w:rPr>
        <w:t>2008.</w:t>
      </w:r>
      <w:r>
        <w:rPr/>
      </w:r>
    </w:p>
    <w:p>
      <w:pPr>
        <w:pStyle w:val="BodyText"/>
        <w:spacing w:line="190" w:lineRule="exact"/>
        <w:ind w:left="49" w:right="64" w:firstLine="0"/>
        <w:jc w:val="both"/>
      </w:pPr>
      <w:r>
        <w:rPr/>
        <w:br w:type="column"/>
      </w:r>
      <w:r>
        <w:rPr>
          <w:color w:val="231F20"/>
        </w:rPr>
        <w:t>grammes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(Malaysia</w:t>
      </w:r>
      <w:r>
        <w:rPr>
          <w:color w:val="231F20"/>
          <w:spacing w:val="6"/>
        </w:rPr>
        <w:t> </w:t>
      </w:r>
      <w:r>
        <w:rPr>
          <w:color w:val="231F20"/>
        </w:rPr>
        <w:t>Airlines</w:t>
      </w:r>
      <w:r>
        <w:rPr>
          <w:color w:val="231F20"/>
          <w:spacing w:val="6"/>
        </w:rPr>
        <w:t> </w:t>
      </w:r>
      <w:r>
        <w:rPr>
          <w:color w:val="231F20"/>
        </w:rPr>
        <w:t>and</w:t>
      </w:r>
      <w:r>
        <w:rPr>
          <w:color w:val="231F20"/>
          <w:spacing w:val="29"/>
          <w:w w:val="96"/>
        </w:rPr>
        <w:t> </w:t>
      </w:r>
      <w:r>
        <w:rPr>
          <w:color w:val="231F20"/>
        </w:rPr>
        <w:t>Bank</w:t>
      </w:r>
      <w:r>
        <w:rPr>
          <w:color w:val="231F20"/>
          <w:spacing w:val="-24"/>
        </w:rPr>
        <w:t> </w:t>
      </w:r>
      <w:r>
        <w:rPr>
          <w:color w:val="231F20"/>
        </w:rPr>
        <w:t>Islam),</w:t>
      </w:r>
      <w:r>
        <w:rPr>
          <w:color w:val="231F20"/>
          <w:spacing w:val="-24"/>
        </w:rPr>
        <w:t> </w:t>
      </w:r>
      <w:r>
        <w:rPr>
          <w:color w:val="231F20"/>
        </w:rPr>
        <w:t>strategic</w:t>
      </w:r>
      <w:r>
        <w:rPr>
          <w:color w:val="231F20"/>
          <w:spacing w:val="-24"/>
        </w:rPr>
        <w:t> </w:t>
      </w:r>
      <w:r>
        <w:rPr>
          <w:color w:val="231F20"/>
        </w:rPr>
        <w:t>reposition-</w:t>
      </w:r>
      <w:r>
        <w:rPr>
          <w:color w:val="231F20"/>
          <w:spacing w:val="21"/>
          <w:w w:val="97"/>
        </w:rPr>
        <w:t> </w:t>
      </w:r>
      <w:r>
        <w:rPr>
          <w:color w:val="231F20"/>
        </w:rPr>
        <w:t>ing</w:t>
      </w:r>
      <w:r>
        <w:rPr>
          <w:color w:val="231F20"/>
          <w:spacing w:val="-22"/>
        </w:rPr>
        <w:t> </w:t>
      </w:r>
      <w:r>
        <w:rPr>
          <w:color w:val="231F20"/>
        </w:rPr>
        <w:t>through</w:t>
      </w:r>
      <w:r>
        <w:rPr>
          <w:color w:val="231F20"/>
          <w:spacing w:val="-21"/>
        </w:rPr>
        <w:t> </w:t>
      </w:r>
      <w:r>
        <w:rPr>
          <w:color w:val="231F20"/>
        </w:rPr>
        <w:t>mergers</w:t>
      </w:r>
      <w:r>
        <w:rPr>
          <w:color w:val="231F20"/>
          <w:spacing w:val="-21"/>
        </w:rPr>
        <w:t> </w:t>
      </w:r>
      <w:r>
        <w:rPr>
          <w:color w:val="231F20"/>
        </w:rPr>
        <w:t>(Sime</w:t>
      </w:r>
      <w:r>
        <w:rPr>
          <w:color w:val="231F20"/>
          <w:spacing w:val="-21"/>
        </w:rPr>
        <w:t> </w:t>
      </w:r>
      <w:r>
        <w:rPr>
          <w:color w:val="231F20"/>
        </w:rPr>
        <w:t>Darby</w:t>
      </w:r>
      <w:r>
        <w:rPr>
          <w:color w:val="231F20"/>
          <w:spacing w:val="23"/>
          <w:w w:val="94"/>
        </w:rPr>
        <w:t> </w:t>
      </w:r>
      <w:r>
        <w:rPr>
          <w:color w:val="231F20"/>
        </w:rPr>
        <w:t>Bhd)</w:t>
      </w:r>
      <w:r>
        <w:rPr>
          <w:color w:val="231F20"/>
          <w:spacing w:val="-37"/>
        </w:rPr>
        <w:t> </w:t>
      </w:r>
      <w:r>
        <w:rPr>
          <w:color w:val="231F20"/>
        </w:rPr>
        <w:t>and</w:t>
      </w:r>
      <w:r>
        <w:rPr>
          <w:color w:val="231F20"/>
          <w:spacing w:val="-37"/>
        </w:rPr>
        <w:t> </w:t>
      </w:r>
      <w:r>
        <w:rPr>
          <w:color w:val="231F20"/>
        </w:rPr>
        <w:t>de-mergers</w:t>
      </w:r>
      <w:r>
        <w:rPr>
          <w:color w:val="231F20"/>
          <w:spacing w:val="-37"/>
        </w:rPr>
        <w:t> </w:t>
      </w:r>
      <w:r>
        <w:rPr>
          <w:color w:val="231F20"/>
        </w:rPr>
        <w:t>(TM</w:t>
      </w:r>
      <w:r>
        <w:rPr>
          <w:color w:val="231F20"/>
          <w:spacing w:val="-37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Axi-</w:t>
      </w:r>
      <w:r>
        <w:rPr>
          <w:color w:val="231F20"/>
          <w:spacing w:val="23"/>
          <w:w w:val="96"/>
        </w:rPr>
        <w:t> </w:t>
      </w:r>
      <w:r>
        <w:rPr>
          <w:color w:val="231F20"/>
          <w:spacing w:val="-2"/>
        </w:rPr>
        <w:t>ata)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190" w:lineRule="exact"/>
        <w:ind w:left="49" w:right="64"/>
        <w:jc w:val="both"/>
      </w:pPr>
      <w:r>
        <w:rPr>
          <w:color w:val="231F20"/>
        </w:rPr>
        <w:t>The</w:t>
      </w:r>
      <w:r>
        <w:rPr>
          <w:color w:val="231F20"/>
          <w:spacing w:val="44"/>
        </w:rPr>
        <w:t> </w:t>
      </w:r>
      <w:r>
        <w:rPr>
          <w:color w:val="231F20"/>
        </w:rPr>
        <w:t>report</w:t>
      </w:r>
      <w:r>
        <w:rPr>
          <w:color w:val="231F20"/>
          <w:spacing w:val="45"/>
        </w:rPr>
        <w:t> </w:t>
      </w:r>
      <w:r>
        <w:rPr>
          <w:color w:val="231F20"/>
        </w:rPr>
        <w:t>said</w:t>
      </w:r>
      <w:r>
        <w:rPr>
          <w:color w:val="231F20"/>
          <w:spacing w:val="44"/>
        </w:rPr>
        <w:t> </w:t>
      </w:r>
      <w:r>
        <w:rPr>
          <w:color w:val="231F20"/>
        </w:rPr>
        <w:t>although</w:t>
      </w:r>
      <w:r>
        <w:rPr>
          <w:color w:val="231F20"/>
          <w:spacing w:val="45"/>
        </w:rPr>
        <w:t> </w:t>
      </w:r>
      <w:r>
        <w:rPr>
          <w:color w:val="231F20"/>
        </w:rPr>
        <w:t>ag-</w:t>
      </w:r>
      <w:r>
        <w:rPr>
          <w:color w:val="231F20"/>
          <w:spacing w:val="25"/>
        </w:rPr>
        <w:t> </w:t>
      </w:r>
      <w:r>
        <w:rPr>
          <w:color w:val="231F20"/>
        </w:rPr>
        <w:t>gregate</w:t>
      </w:r>
      <w:r>
        <w:rPr>
          <w:color w:val="231F20"/>
          <w:spacing w:val="-31"/>
        </w:rPr>
        <w:t> </w:t>
      </w:r>
      <w:r>
        <w:rPr>
          <w:color w:val="231F20"/>
        </w:rPr>
        <w:t>earnings</w:t>
      </w:r>
      <w:r>
        <w:rPr>
          <w:color w:val="231F20"/>
          <w:spacing w:val="-31"/>
        </w:rPr>
        <w:t> </w:t>
      </w:r>
      <w:r>
        <w:rPr>
          <w:color w:val="231F20"/>
        </w:rPr>
        <w:t>fell</w:t>
      </w:r>
      <w:r>
        <w:rPr>
          <w:color w:val="231F20"/>
          <w:spacing w:val="-31"/>
        </w:rPr>
        <w:t> </w:t>
      </w:r>
      <w:r>
        <w:rPr>
          <w:color w:val="231F20"/>
        </w:rPr>
        <w:t>24</w:t>
      </w:r>
      <w:r>
        <w:rPr>
          <w:color w:val="231F20"/>
          <w:spacing w:val="-30"/>
        </w:rPr>
        <w:t> </w:t>
      </w:r>
      <w:r>
        <w:rPr>
          <w:color w:val="231F20"/>
        </w:rPr>
        <w:t>per</w:t>
      </w:r>
      <w:r>
        <w:rPr>
          <w:color w:val="231F20"/>
          <w:spacing w:val="-31"/>
        </w:rPr>
        <w:t> </w:t>
      </w:r>
      <w:r>
        <w:rPr>
          <w:color w:val="231F20"/>
        </w:rPr>
        <w:t>cent</w:t>
      </w:r>
      <w:r>
        <w:rPr>
          <w:color w:val="231F20"/>
          <w:spacing w:val="-31"/>
        </w:rPr>
        <w:t> </w:t>
      </w:r>
      <w:r>
        <w:rPr>
          <w:color w:val="231F20"/>
        </w:rPr>
        <w:t>in</w:t>
      </w:r>
      <w:r>
        <w:rPr>
          <w:color w:val="231F20"/>
          <w:spacing w:val="26"/>
          <w:w w:val="92"/>
        </w:rPr>
        <w:t> </w:t>
      </w:r>
      <w:r>
        <w:rPr>
          <w:color w:val="231F20"/>
        </w:rPr>
        <w:t>2008</w:t>
      </w:r>
      <w:r>
        <w:rPr>
          <w:color w:val="231F20"/>
          <w:spacing w:val="15"/>
        </w:rPr>
        <w:t> </w:t>
      </w:r>
      <w:r>
        <w:rPr>
          <w:color w:val="231F20"/>
        </w:rPr>
        <w:t>due</w:t>
      </w:r>
      <w:r>
        <w:rPr>
          <w:color w:val="231F20"/>
          <w:spacing w:val="15"/>
        </w:rPr>
        <w:t> </w:t>
      </w:r>
      <w:r>
        <w:rPr>
          <w:color w:val="231F20"/>
        </w:rPr>
        <w:t>to</w:t>
      </w:r>
      <w:r>
        <w:rPr>
          <w:color w:val="231F20"/>
          <w:spacing w:val="15"/>
        </w:rPr>
        <w:t> </w:t>
      </w:r>
      <w:r>
        <w:rPr>
          <w:color w:val="231F20"/>
        </w:rPr>
        <w:t>the</w:t>
      </w:r>
      <w:r>
        <w:rPr>
          <w:color w:val="231F20"/>
          <w:spacing w:val="15"/>
        </w:rPr>
        <w:t> </w:t>
      </w:r>
      <w:r>
        <w:rPr>
          <w:color w:val="231F20"/>
        </w:rPr>
        <w:t>global</w:t>
      </w:r>
      <w:r>
        <w:rPr>
          <w:color w:val="231F20"/>
          <w:spacing w:val="15"/>
        </w:rPr>
        <w:t> </w:t>
      </w:r>
      <w:r>
        <w:rPr>
          <w:color w:val="231F20"/>
        </w:rPr>
        <w:t>economic</w:t>
      </w:r>
      <w:r>
        <w:rPr>
          <w:color w:val="231F20"/>
        </w:rPr>
        <w:t> </w:t>
      </w:r>
      <w:r>
        <w:rPr>
          <w:color w:val="231F20"/>
          <w:spacing w:val="-2"/>
        </w:rPr>
        <w:t>slo</w:t>
      </w:r>
      <w:r>
        <w:rPr>
          <w:color w:val="231F20"/>
          <w:spacing w:val="-1"/>
        </w:rPr>
        <w:t>wdo</w:t>
      </w:r>
      <w:r>
        <w:rPr>
          <w:color w:val="231F20"/>
          <w:spacing w:val="-2"/>
        </w:rPr>
        <w:t>wn,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still</w:t>
      </w:r>
      <w:r>
        <w:rPr>
          <w:color w:val="231F20"/>
          <w:spacing w:val="-4"/>
        </w:rPr>
        <w:t> </w:t>
      </w:r>
      <w:r>
        <w:rPr>
          <w:color w:val="231F20"/>
        </w:rPr>
        <w:t>53</w:t>
      </w:r>
      <w:r>
        <w:rPr>
          <w:color w:val="231F20"/>
          <w:spacing w:val="-4"/>
        </w:rPr>
        <w:t> </w:t>
      </w:r>
      <w:r>
        <w:rPr>
          <w:color w:val="231F20"/>
        </w:rPr>
        <w:t>per</w:t>
      </w:r>
      <w:r>
        <w:rPr>
          <w:color w:val="231F20"/>
          <w:spacing w:val="-4"/>
        </w:rPr>
        <w:t> </w:t>
      </w:r>
      <w:r>
        <w:rPr>
          <w:color w:val="231F20"/>
        </w:rPr>
        <w:t>cent</w:t>
      </w:r>
      <w:r>
        <w:rPr>
          <w:color w:val="231F20"/>
          <w:spacing w:val="25"/>
          <w:w w:val="97"/>
        </w:rPr>
        <w:t> </w:t>
      </w:r>
      <w:r>
        <w:rPr>
          <w:color w:val="231F20"/>
        </w:rPr>
        <w:t>higher</w:t>
      </w:r>
      <w:r>
        <w:rPr>
          <w:color w:val="231F20"/>
          <w:spacing w:val="-24"/>
        </w:rPr>
        <w:t> </w:t>
      </w:r>
      <w:r>
        <w:rPr>
          <w:color w:val="231F20"/>
        </w:rPr>
        <w:t>than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4"/>
        </w:rPr>
        <w:t> </w:t>
      </w:r>
      <w:r>
        <w:rPr>
          <w:color w:val="231F20"/>
        </w:rPr>
        <w:t>2004.</w:t>
      </w:r>
      <w:r>
        <w:rPr/>
      </w:r>
    </w:p>
    <w:p>
      <w:pPr>
        <w:pStyle w:val="BodyText"/>
        <w:spacing w:line="190" w:lineRule="exact"/>
        <w:ind w:left="49" w:right="64"/>
        <w:jc w:val="both"/>
      </w:pPr>
      <w:r>
        <w:rPr>
          <w:color w:val="231F20"/>
        </w:rPr>
        <w:t>“Majority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G-20s</w:t>
      </w:r>
      <w:r>
        <w:rPr>
          <w:color w:val="231F20"/>
          <w:spacing w:val="11"/>
        </w:rPr>
        <w:t> </w:t>
      </w:r>
      <w:r>
        <w:rPr>
          <w:color w:val="231F20"/>
        </w:rPr>
        <w:t>are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now</w:t>
      </w:r>
      <w:r>
        <w:rPr>
          <w:color w:val="231F20"/>
          <w:spacing w:val="11"/>
        </w:rPr>
        <w:t> </w:t>
      </w:r>
      <w:r>
        <w:rPr>
          <w:color w:val="231F20"/>
        </w:rPr>
        <w:t>re-</w:t>
      </w:r>
      <w:r>
        <w:rPr>
          <w:color w:val="231F20"/>
          <w:spacing w:val="23"/>
          <w:w w:val="102"/>
        </w:rPr>
        <w:t> </w:t>
      </w:r>
      <w:r>
        <w:rPr>
          <w:color w:val="231F20"/>
        </w:rPr>
        <w:t>porting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positiv</w:t>
      </w:r>
      <w:r>
        <w:rPr>
          <w:color w:val="231F20"/>
          <w:spacing w:val="-1"/>
        </w:rPr>
        <w:t>e</w:t>
      </w:r>
      <w:r>
        <w:rPr>
          <w:color w:val="231F20"/>
          <w:spacing w:val="9"/>
        </w:rPr>
        <w:t> </w:t>
      </w:r>
      <w:r>
        <w:rPr>
          <w:color w:val="231F20"/>
        </w:rPr>
        <w:t>economic</w:t>
      </w:r>
      <w:r>
        <w:rPr>
          <w:color w:val="231F20"/>
          <w:spacing w:val="9"/>
        </w:rPr>
        <w:t> </w:t>
      </w:r>
      <w:r>
        <w:rPr>
          <w:color w:val="231F20"/>
        </w:rPr>
        <w:t>profits</w:t>
      </w:r>
      <w:r>
        <w:rPr>
          <w:color w:val="231F20"/>
          <w:spacing w:val="29"/>
          <w:w w:val="95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hav</w:t>
      </w:r>
      <w:r>
        <w:rPr>
          <w:color w:val="231F20"/>
          <w:spacing w:val="-2"/>
        </w:rPr>
        <w:t>e</w:t>
      </w:r>
      <w:r>
        <w:rPr>
          <w:color w:val="231F20"/>
          <w:spacing w:val="3"/>
        </w:rPr>
        <w:t> </w:t>
      </w:r>
      <w:r>
        <w:rPr>
          <w:color w:val="231F20"/>
        </w:rPr>
        <w:t>made</w:t>
      </w:r>
      <w:r>
        <w:rPr>
          <w:color w:val="231F20"/>
          <w:spacing w:val="3"/>
        </w:rPr>
        <w:t> </w:t>
      </w:r>
      <w:r>
        <w:rPr>
          <w:color w:val="231F20"/>
        </w:rPr>
        <w:t>significant</w:t>
      </w:r>
      <w:r>
        <w:rPr>
          <w:color w:val="231F20"/>
          <w:spacing w:val="4"/>
        </w:rPr>
        <w:t> </w:t>
      </w:r>
      <w:r>
        <w:rPr>
          <w:color w:val="231F20"/>
        </w:rPr>
        <w:t>im-</w:t>
      </w:r>
      <w:r>
        <w:rPr>
          <w:color w:val="231F20"/>
          <w:spacing w:val="22"/>
          <w:w w:val="98"/>
        </w:rPr>
        <w:t> </w:t>
      </w:r>
      <w:r>
        <w:rPr>
          <w:color w:val="231F20"/>
          <w:spacing w:val="-1"/>
          <w:w w:val="95"/>
        </w:rPr>
        <w:t>pro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ements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total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shareholder</w:t>
      </w:r>
      <w:r>
        <w:rPr>
          <w:color w:val="231F20"/>
          <w:spacing w:val="24"/>
          <w:w w:val="97"/>
        </w:rPr>
        <w:t> </w:t>
      </w:r>
      <w:r>
        <w:rPr>
          <w:color w:val="231F20"/>
        </w:rPr>
        <w:t>returns</w:t>
      </w:r>
      <w:r>
        <w:rPr>
          <w:color w:val="231F20"/>
          <w:spacing w:val="-1"/>
        </w:rPr>
        <w:t> </w:t>
      </w:r>
      <w:r>
        <w:rPr>
          <w:color w:val="231F20"/>
        </w:rPr>
        <w:t>outperforming</w:t>
      </w:r>
      <w:r>
        <w:rPr>
          <w:color w:val="231F20"/>
          <w:spacing w:val="-1"/>
        </w:rPr>
        <w:t> </w:t>
      </w:r>
      <w:r>
        <w:rPr>
          <w:color w:val="231F20"/>
        </w:rPr>
        <w:t>the FTSE</w:t>
      </w:r>
      <w:r>
        <w:rPr>
          <w:color w:val="231F20"/>
          <w:spacing w:val="20"/>
          <w:w w:val="89"/>
        </w:rPr>
        <w:t> </w:t>
      </w:r>
      <w:r>
        <w:rPr>
          <w:color w:val="231F20"/>
        </w:rPr>
        <w:t>Bursa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Malaysia</w:t>
      </w:r>
      <w:r>
        <w:rPr>
          <w:color w:val="231F20"/>
          <w:spacing w:val="5"/>
        </w:rPr>
        <w:t> </w:t>
      </w:r>
      <w:r>
        <w:rPr>
          <w:color w:val="231F20"/>
        </w:rPr>
        <w:t>KLCI</w:t>
      </w:r>
      <w:r>
        <w:rPr>
          <w:color w:val="231F20"/>
          <w:spacing w:val="5"/>
        </w:rPr>
        <w:t> </w:t>
      </w:r>
      <w:r>
        <w:rPr>
          <w:color w:val="231F20"/>
        </w:rPr>
        <w:t>by</w:t>
      </w:r>
      <w:r>
        <w:rPr>
          <w:color w:val="231F20"/>
          <w:spacing w:val="5"/>
        </w:rPr>
        <w:t> </w:t>
      </w:r>
      <w:r>
        <w:rPr>
          <w:color w:val="231F20"/>
        </w:rPr>
        <w:t>2.4</w:t>
      </w:r>
      <w:r>
        <w:rPr>
          <w:color w:val="231F20"/>
          <w:spacing w:val="5"/>
        </w:rPr>
        <w:t> </w:t>
      </w:r>
      <w:r>
        <w:rPr>
          <w:color w:val="231F20"/>
        </w:rPr>
        <w:t>per</w:t>
      </w:r>
      <w:r>
        <w:rPr/>
      </w:r>
    </w:p>
    <w:p>
      <w:pPr>
        <w:spacing w:after="0" w:line="190" w:lineRule="exact"/>
        <w:jc w:val="both"/>
        <w:sectPr>
          <w:type w:val="continuous"/>
          <w:pgSz w:w="14920" w:h="19280"/>
          <w:pgMar w:top="180" w:bottom="0" w:left="0" w:right="0"/>
          <w:cols w:num="5" w:equalWidth="0">
            <w:col w:w="2823" w:space="176"/>
            <w:col w:w="2823" w:space="176"/>
            <w:col w:w="2823" w:space="176"/>
            <w:col w:w="2823" w:space="252"/>
            <w:col w:w="2848"/>
          </w:cols>
        </w:sectPr>
      </w:pPr>
    </w:p>
    <w:p>
      <w:pPr>
        <w:spacing w:line="539" w:lineRule="exact" w:before="0"/>
        <w:ind w:left="70" w:right="0" w:firstLine="0"/>
        <w:jc w:val="left"/>
        <w:rPr>
          <w:rFonts w:ascii="Cambria" w:hAnsi="Cambria" w:cs="Cambria" w:eastAsia="Cambria"/>
          <w:sz w:val="52"/>
          <w:szCs w:val="52"/>
        </w:rPr>
      </w:pPr>
      <w:r>
        <w:rPr>
          <w:rFonts w:ascii="Cambria" w:hAnsi="Cambria" w:cs="Cambria" w:eastAsia="Cambria"/>
          <w:b/>
          <w:bCs/>
          <w:color w:val="231F20"/>
          <w:spacing w:val="-11"/>
          <w:w w:val="95"/>
          <w:sz w:val="52"/>
          <w:szCs w:val="52"/>
        </w:rPr>
        <w:t>Stimulus</w:t>
      </w:r>
      <w:r>
        <w:rPr>
          <w:rFonts w:ascii="Cambria" w:hAnsi="Cambria" w:cs="Cambria" w:eastAsia="Cambria"/>
          <w:b/>
          <w:bCs/>
          <w:color w:val="231F20"/>
          <w:spacing w:val="-61"/>
          <w:w w:val="95"/>
          <w:sz w:val="52"/>
          <w:szCs w:val="52"/>
        </w:rPr>
        <w:t> </w:t>
      </w:r>
      <w:r>
        <w:rPr>
          <w:rFonts w:ascii="Cambria" w:hAnsi="Cambria" w:cs="Cambria" w:eastAsia="Cambria"/>
          <w:b/>
          <w:bCs/>
          <w:color w:val="231F20"/>
          <w:spacing w:val="-10"/>
          <w:w w:val="95"/>
          <w:sz w:val="52"/>
          <w:szCs w:val="52"/>
        </w:rPr>
        <w:t>plans’</w:t>
      </w:r>
      <w:r>
        <w:rPr>
          <w:rFonts w:ascii="Cambria" w:hAnsi="Cambria" w:cs="Cambria" w:eastAsia="Cambria"/>
          <w:b/>
          <w:bCs/>
          <w:color w:val="231F20"/>
          <w:spacing w:val="-60"/>
          <w:w w:val="95"/>
          <w:sz w:val="52"/>
          <w:szCs w:val="52"/>
        </w:rPr>
        <w:t> </w:t>
      </w:r>
      <w:r>
        <w:rPr>
          <w:rFonts w:ascii="Cambria" w:hAnsi="Cambria" w:cs="Cambria" w:eastAsia="Cambria"/>
          <w:b/>
          <w:bCs/>
          <w:color w:val="231F20"/>
          <w:spacing w:val="-9"/>
          <w:w w:val="95"/>
          <w:sz w:val="52"/>
          <w:szCs w:val="52"/>
        </w:rPr>
        <w:t>full</w:t>
      </w:r>
      <w:r>
        <w:rPr>
          <w:rFonts w:ascii="Cambria" w:hAnsi="Cambria" w:cs="Cambria" w:eastAsia="Cambria"/>
          <w:b/>
          <w:bCs/>
          <w:color w:val="231F20"/>
          <w:spacing w:val="-61"/>
          <w:w w:val="95"/>
          <w:sz w:val="52"/>
          <w:szCs w:val="52"/>
        </w:rPr>
        <w:t> </w:t>
      </w:r>
      <w:r>
        <w:rPr>
          <w:rFonts w:ascii="Cambria" w:hAnsi="Cambria" w:cs="Cambria" w:eastAsia="Cambria"/>
          <w:b/>
          <w:bCs/>
          <w:color w:val="231F20"/>
          <w:spacing w:val="-10"/>
          <w:w w:val="95"/>
          <w:sz w:val="52"/>
          <w:szCs w:val="52"/>
        </w:rPr>
        <w:t>impact</w:t>
      </w:r>
      <w:r>
        <w:rPr>
          <w:rFonts w:ascii="Cambria" w:hAnsi="Cambria" w:cs="Cambria" w:eastAsia="Cambria"/>
          <w:b/>
          <w:bCs/>
          <w:color w:val="231F20"/>
          <w:spacing w:val="-60"/>
          <w:w w:val="95"/>
          <w:sz w:val="52"/>
          <w:szCs w:val="52"/>
        </w:rPr>
        <w:t> </w:t>
      </w:r>
      <w:r>
        <w:rPr>
          <w:rFonts w:ascii="Cambria" w:hAnsi="Cambria" w:cs="Cambria" w:eastAsia="Cambria"/>
          <w:b/>
          <w:bCs/>
          <w:color w:val="231F20"/>
          <w:spacing w:val="-6"/>
          <w:w w:val="95"/>
          <w:sz w:val="52"/>
          <w:szCs w:val="52"/>
        </w:rPr>
        <w:t>to</w:t>
      </w:r>
      <w:r>
        <w:rPr>
          <w:rFonts w:ascii="Cambria" w:hAnsi="Cambria" w:cs="Cambria" w:eastAsia="Cambria"/>
          <w:b/>
          <w:bCs/>
          <w:color w:val="231F20"/>
          <w:spacing w:val="-60"/>
          <w:w w:val="95"/>
          <w:sz w:val="52"/>
          <w:szCs w:val="52"/>
        </w:rPr>
        <w:t> </w:t>
      </w:r>
      <w:r>
        <w:rPr>
          <w:rFonts w:ascii="Cambria" w:hAnsi="Cambria" w:cs="Cambria" w:eastAsia="Cambria"/>
          <w:b/>
          <w:bCs/>
          <w:color w:val="231F20"/>
          <w:spacing w:val="-6"/>
          <w:w w:val="95"/>
          <w:sz w:val="52"/>
          <w:szCs w:val="52"/>
        </w:rPr>
        <w:t>be</w:t>
      </w:r>
      <w:r>
        <w:rPr>
          <w:rFonts w:ascii="Cambria" w:hAnsi="Cambria" w:cs="Cambria" w:eastAsia="Cambria"/>
          <w:b/>
          <w:bCs/>
          <w:color w:val="231F20"/>
          <w:spacing w:val="-61"/>
          <w:w w:val="95"/>
          <w:sz w:val="52"/>
          <w:szCs w:val="52"/>
        </w:rPr>
        <w:t> </w:t>
      </w:r>
      <w:r>
        <w:rPr>
          <w:rFonts w:ascii="Cambria" w:hAnsi="Cambria" w:cs="Cambria" w:eastAsia="Cambria"/>
          <w:b/>
          <w:bCs/>
          <w:color w:val="231F20"/>
          <w:spacing w:val="-9"/>
          <w:w w:val="95"/>
          <w:sz w:val="52"/>
          <w:szCs w:val="52"/>
        </w:rPr>
        <w:t>felt</w:t>
      </w:r>
      <w:r>
        <w:rPr>
          <w:rFonts w:ascii="Cambria" w:hAnsi="Cambria" w:cs="Cambria" w:eastAsia="Cambria"/>
          <w:b/>
          <w:bCs/>
          <w:color w:val="231F20"/>
          <w:spacing w:val="-60"/>
          <w:w w:val="95"/>
          <w:sz w:val="52"/>
          <w:szCs w:val="52"/>
        </w:rPr>
        <w:t> </w:t>
      </w:r>
      <w:r>
        <w:rPr>
          <w:rFonts w:ascii="Cambria" w:hAnsi="Cambria" w:cs="Cambria" w:eastAsia="Cambria"/>
          <w:b/>
          <w:bCs/>
          <w:color w:val="231F20"/>
          <w:spacing w:val="-6"/>
          <w:w w:val="95"/>
          <w:sz w:val="52"/>
          <w:szCs w:val="52"/>
        </w:rPr>
        <w:t>in</w:t>
      </w:r>
      <w:r>
        <w:rPr>
          <w:rFonts w:ascii="Cambria" w:hAnsi="Cambria" w:cs="Cambria" w:eastAsia="Cambria"/>
          <w:b/>
          <w:bCs/>
          <w:color w:val="231F20"/>
          <w:spacing w:val="-61"/>
          <w:w w:val="95"/>
          <w:sz w:val="52"/>
          <w:szCs w:val="52"/>
        </w:rPr>
        <w:t> </w:t>
      </w:r>
      <w:r>
        <w:rPr>
          <w:rFonts w:ascii="Cambria" w:hAnsi="Cambria" w:cs="Cambria" w:eastAsia="Cambria"/>
          <w:b/>
          <w:bCs/>
          <w:color w:val="231F20"/>
          <w:spacing w:val="-8"/>
          <w:w w:val="95"/>
          <w:sz w:val="52"/>
          <w:szCs w:val="52"/>
        </w:rPr>
        <w:t>Q3,</w:t>
      </w:r>
      <w:r>
        <w:rPr>
          <w:rFonts w:ascii="Cambria" w:hAnsi="Cambria" w:cs="Cambria" w:eastAsia="Cambria"/>
          <w:b/>
          <w:bCs/>
          <w:color w:val="231F20"/>
          <w:spacing w:val="-60"/>
          <w:w w:val="95"/>
          <w:sz w:val="52"/>
          <w:szCs w:val="52"/>
        </w:rPr>
        <w:t> </w:t>
      </w:r>
      <w:r>
        <w:rPr>
          <w:rFonts w:ascii="Cambria" w:hAnsi="Cambria" w:cs="Cambria" w:eastAsia="Cambria"/>
          <w:b/>
          <w:bCs/>
          <w:color w:val="231F20"/>
          <w:spacing w:val="-12"/>
          <w:w w:val="95"/>
          <w:sz w:val="52"/>
          <w:szCs w:val="52"/>
        </w:rPr>
        <w:t>Q4</w:t>
      </w:r>
      <w:r>
        <w:rPr>
          <w:rFonts w:ascii="Cambria" w:hAnsi="Cambria" w:cs="Cambria" w:eastAsia="Cambria"/>
          <w:sz w:val="52"/>
          <w:szCs w:val="52"/>
        </w:rPr>
      </w:r>
    </w:p>
    <w:p>
      <w:pPr>
        <w:pStyle w:val="BodyText"/>
        <w:spacing w:line="178" w:lineRule="exact"/>
        <w:ind w:left="70" w:right="0" w:firstLine="0"/>
        <w:jc w:val="left"/>
      </w:pPr>
      <w:r>
        <w:rPr/>
        <w:br w:type="column"/>
      </w:r>
      <w:r>
        <w:rPr>
          <w:color w:val="231F20"/>
        </w:rPr>
        <w:t>cent,”</w:t>
      </w:r>
      <w:r>
        <w:rPr>
          <w:color w:val="231F20"/>
          <w:spacing w:val="-20"/>
        </w:rPr>
        <w:t> </w:t>
      </w:r>
      <w:r>
        <w:rPr>
          <w:color w:val="231F20"/>
        </w:rPr>
        <w:t>it</w:t>
      </w:r>
      <w:r>
        <w:rPr>
          <w:color w:val="231F20"/>
          <w:spacing w:val="-19"/>
        </w:rPr>
        <w:t> </w:t>
      </w:r>
      <w:r>
        <w:rPr>
          <w:color w:val="231F20"/>
        </w:rPr>
        <w:t>said.</w:t>
      </w:r>
      <w:r>
        <w:rPr/>
      </w:r>
    </w:p>
    <w:p>
      <w:pPr>
        <w:pStyle w:val="BodyText"/>
        <w:spacing w:line="190" w:lineRule="exact" w:before="12"/>
        <w:ind w:left="70" w:right="64"/>
        <w:jc w:val="both"/>
      </w:pPr>
      <w:r>
        <w:rPr>
          <w:color w:val="231F20"/>
        </w:rPr>
        <w:t>Market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capitalisation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also</w:t>
      </w:r>
      <w:r>
        <w:rPr>
          <w:color w:val="231F20"/>
          <w:spacing w:val="-9"/>
        </w:rPr>
        <w:t> </w:t>
      </w:r>
      <w:r>
        <w:rPr>
          <w:color w:val="231F20"/>
        </w:rPr>
        <w:t>60</w:t>
      </w:r>
      <w:r>
        <w:rPr>
          <w:color w:val="231F20"/>
          <w:spacing w:val="24"/>
        </w:rPr>
        <w:t> </w:t>
      </w:r>
      <w:r>
        <w:rPr>
          <w:color w:val="231F20"/>
        </w:rPr>
        <w:t>per</w:t>
      </w:r>
      <w:r>
        <w:rPr>
          <w:color w:val="231F20"/>
          <w:spacing w:val="21"/>
        </w:rPr>
        <w:t> </w:t>
      </w:r>
      <w:r>
        <w:rPr>
          <w:color w:val="231F20"/>
        </w:rPr>
        <w:t>cent</w:t>
      </w:r>
      <w:r>
        <w:rPr>
          <w:color w:val="231F20"/>
          <w:spacing w:val="22"/>
        </w:rPr>
        <w:t> </w:t>
      </w:r>
      <w:r>
        <w:rPr>
          <w:color w:val="231F20"/>
        </w:rPr>
        <w:t>or</w:t>
      </w:r>
      <w:r>
        <w:rPr>
          <w:color w:val="231F20"/>
          <w:spacing w:val="22"/>
        </w:rPr>
        <w:t> </w:t>
      </w:r>
      <w:r>
        <w:rPr>
          <w:color w:val="231F20"/>
        </w:rPr>
        <w:t>RM96</w:t>
      </w:r>
      <w:r>
        <w:rPr>
          <w:color w:val="231F20"/>
          <w:spacing w:val="22"/>
        </w:rPr>
        <w:t> </w:t>
      </w:r>
      <w:r>
        <w:rPr>
          <w:color w:val="231F20"/>
        </w:rPr>
        <w:t>billion</w:t>
      </w:r>
      <w:r>
        <w:rPr>
          <w:color w:val="231F20"/>
          <w:spacing w:val="22"/>
        </w:rPr>
        <w:t> </w:t>
      </w:r>
      <w:r>
        <w:rPr>
          <w:color w:val="231F20"/>
        </w:rPr>
        <w:t>higher</w:t>
      </w:r>
      <w:r>
        <w:rPr>
          <w:color w:val="231F20"/>
          <w:w w:val="96"/>
        </w:rPr>
        <w:t> </w:t>
      </w:r>
      <w:r>
        <w:rPr>
          <w:color w:val="231F20"/>
        </w:rPr>
        <w:t>since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launch</w:t>
      </w:r>
      <w:r>
        <w:rPr>
          <w:color w:val="231F20"/>
          <w:spacing w:val="-26"/>
        </w:rPr>
        <w:t> </w:t>
      </w:r>
      <w:r>
        <w:rPr>
          <w:color w:val="231F20"/>
        </w:rPr>
        <w:t>of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GLC</w:t>
      </w:r>
      <w:r>
        <w:rPr>
          <w:color w:val="231F20"/>
          <w:spacing w:val="-26"/>
        </w:rPr>
        <w:t> </w:t>
      </w:r>
      <w:r>
        <w:rPr>
          <w:color w:val="231F20"/>
        </w:rPr>
        <w:t>trans-</w:t>
      </w:r>
      <w:r>
        <w:rPr/>
      </w:r>
    </w:p>
    <w:p>
      <w:pPr>
        <w:spacing w:after="0" w:line="190" w:lineRule="exact"/>
        <w:jc w:val="both"/>
        <w:sectPr>
          <w:type w:val="continuous"/>
          <w:pgSz w:w="14920" w:h="19280"/>
          <w:pgMar w:top="180" w:bottom="0" w:left="0" w:right="0"/>
          <w:cols w:num="2" w:equalWidth="0">
            <w:col w:w="9505" w:space="2546"/>
            <w:col w:w="2869"/>
          </w:cols>
        </w:sectPr>
      </w:pPr>
    </w:p>
    <w:p>
      <w:pPr>
        <w:spacing w:line="20" w:lineRule="atLeast"/>
        <w:ind w:left="85" w:right="0" w:firstLine="0"/>
        <w:rPr>
          <w:rFonts w:ascii="Century" w:hAnsi="Century" w:cs="Century" w:eastAsia="Century"/>
          <w:sz w:val="2"/>
          <w:szCs w:val="2"/>
        </w:rPr>
      </w:pPr>
      <w:r>
        <w:rPr>
          <w:rFonts w:ascii="Century" w:hAnsi="Century" w:cs="Century" w:eastAsia="Century"/>
          <w:sz w:val="2"/>
          <w:szCs w:val="2"/>
        </w:rPr>
        <w:pict>
          <v:group style="width:136.35pt;height:.5pt;mso-position-horizontal-relative:char;mso-position-vertical-relative:line" coordorigin="0,0" coordsize="2727,10">
            <v:group style="position:absolute;left:5;top:5;width:2718;height:2" coordorigin="5,5" coordsize="2718,2">
              <v:shape style="position:absolute;left:5;top:5;width:2718;height:2" coordorigin="5,5" coordsize="2718,0" path="m5,5l2722,5e" filled="false" stroked="true" strokeweight=".48pt" strokecolor="#231f20">
                <v:path arrowok="t"/>
              </v:shape>
            </v:group>
          </v:group>
        </w:pict>
      </w:r>
      <w:r>
        <w:rPr>
          <w:rFonts w:ascii="Century" w:hAnsi="Century" w:cs="Century" w:eastAsia="Century"/>
          <w:sz w:val="2"/>
          <w:szCs w:val="2"/>
        </w:rPr>
      </w:r>
    </w:p>
    <w:p>
      <w:pPr>
        <w:pStyle w:val="BodyText"/>
        <w:spacing w:line="238" w:lineRule="auto" w:before="6"/>
        <w:ind w:left="42" w:right="0" w:firstLine="1646"/>
        <w:jc w:val="right"/>
      </w:pPr>
      <w:r>
        <w:rPr>
          <w:rFonts w:ascii="Century Gothic"/>
          <w:color w:val="231F20"/>
          <w:w w:val="95"/>
          <w:sz w:val="19"/>
        </w:rPr>
        <w:t>q</w:t>
      </w:r>
      <w:r>
        <w:rPr>
          <w:rFonts w:ascii="Century Gothic"/>
          <w:color w:val="231F20"/>
          <w:spacing w:val="-21"/>
          <w:w w:val="95"/>
          <w:sz w:val="19"/>
        </w:rPr>
        <w:t> </w:t>
      </w:r>
      <w:r>
        <w:rPr>
          <w:rFonts w:ascii="Gill Sans MT"/>
          <w:b/>
          <w:color w:val="231F20"/>
          <w:spacing w:val="-3"/>
          <w:w w:val="95"/>
        </w:rPr>
        <w:t>From</w:t>
      </w:r>
      <w:r>
        <w:rPr>
          <w:rFonts w:ascii="Gill Sans MT"/>
          <w:b/>
          <w:color w:val="231F20"/>
          <w:spacing w:val="-18"/>
          <w:w w:val="95"/>
        </w:rPr>
        <w:t> </w:t>
      </w:r>
      <w:r>
        <w:rPr>
          <w:rFonts w:ascii="Gill Sans MT"/>
          <w:b/>
          <w:color w:val="231F20"/>
          <w:spacing w:val="-2"/>
          <w:w w:val="95"/>
        </w:rPr>
        <w:t>P</w:t>
      </w:r>
      <w:r>
        <w:rPr>
          <w:rFonts w:ascii="Gill Sans MT"/>
          <w:b/>
          <w:color w:val="231F20"/>
          <w:spacing w:val="-1"/>
          <w:w w:val="95"/>
        </w:rPr>
        <w:t>age</w:t>
      </w:r>
      <w:r>
        <w:rPr>
          <w:rFonts w:ascii="Gill Sans MT"/>
          <w:b/>
          <w:color w:val="231F20"/>
          <w:spacing w:val="-18"/>
          <w:w w:val="95"/>
        </w:rPr>
        <w:t> </w:t>
      </w:r>
      <w:r>
        <w:rPr>
          <w:rFonts w:ascii="Gill Sans MT"/>
          <w:b/>
          <w:color w:val="231F20"/>
          <w:w w:val="95"/>
        </w:rPr>
        <w:t>9</w:t>
      </w:r>
      <w:r>
        <w:rPr>
          <w:rFonts w:ascii="Gill Sans MT"/>
          <w:b/>
          <w:color w:val="231F20"/>
          <w:spacing w:val="23"/>
          <w:w w:val="95"/>
        </w:rPr>
        <w:t> </w:t>
      </w:r>
      <w:r>
        <w:rPr>
          <w:color w:val="231F20"/>
        </w:rPr>
        <w:t>Boosted</w:t>
      </w:r>
      <w:r>
        <w:rPr>
          <w:color w:val="231F20"/>
          <w:spacing w:val="-15"/>
        </w:rPr>
        <w:t> </w:t>
      </w:r>
      <w:r>
        <w:rPr>
          <w:color w:val="231F20"/>
        </w:rPr>
        <w:t>by</w:t>
      </w:r>
      <w:r>
        <w:rPr>
          <w:color w:val="231F20"/>
          <w:spacing w:val="-15"/>
        </w:rPr>
        <w:t> </w:t>
      </w:r>
      <w:r>
        <w:rPr>
          <w:color w:val="231F20"/>
        </w:rPr>
        <w:t>higher</w:t>
      </w:r>
      <w:r>
        <w:rPr>
          <w:color w:val="231F20"/>
          <w:spacing w:val="-15"/>
        </w:rPr>
        <w:t> </w:t>
      </w:r>
      <w:r>
        <w:rPr>
          <w:color w:val="231F20"/>
        </w:rPr>
        <w:t>spending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w w:val="96"/>
        </w:rPr>
        <w:t> </w:t>
      </w:r>
      <w:r>
        <w:rPr>
          <w:color w:val="231F20"/>
          <w:spacing w:val="-2"/>
        </w:rPr>
        <w:t>improving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ivat</w:t>
      </w:r>
      <w:r>
        <w:rPr>
          <w:color w:val="231F20"/>
          <w:spacing w:val="-1"/>
        </w:rPr>
        <w:t>e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</w:rPr>
        <w:t>consumption,</w:t>
      </w:r>
      <w:r>
        <w:rPr/>
      </w:r>
    </w:p>
    <w:p>
      <w:pPr>
        <w:pStyle w:val="BodyText"/>
        <w:spacing w:line="198" w:lineRule="exact" w:before="1"/>
        <w:ind w:left="42" w:right="8" w:firstLine="0"/>
        <w:jc w:val="both"/>
      </w:pP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econom</w:t>
      </w:r>
      <w:r>
        <w:rPr>
          <w:color w:val="231F20"/>
          <w:spacing w:val="-2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contracted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slo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>r</w:t>
      </w:r>
      <w:r>
        <w:rPr>
          <w:color w:val="231F20"/>
          <w:spacing w:val="29"/>
          <w:w w:val="98"/>
        </w:rPr>
        <w:t> </w:t>
      </w:r>
      <w:r>
        <w:rPr>
          <w:color w:val="231F20"/>
        </w:rPr>
        <w:t>pace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3.9</w:t>
      </w:r>
      <w:r>
        <w:rPr>
          <w:color w:val="231F20"/>
          <w:spacing w:val="2"/>
        </w:rPr>
        <w:t> </w:t>
      </w:r>
      <w:r>
        <w:rPr>
          <w:color w:val="231F20"/>
        </w:rPr>
        <w:t>per</w:t>
      </w:r>
      <w:r>
        <w:rPr>
          <w:color w:val="231F20"/>
          <w:spacing w:val="3"/>
        </w:rPr>
        <w:t> </w:t>
      </w:r>
      <w:r>
        <w:rPr>
          <w:color w:val="231F20"/>
        </w:rPr>
        <w:t>cent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second</w:t>
      </w:r>
      <w:r>
        <w:rPr>
          <w:color w:val="231F20"/>
          <w:w w:val="99"/>
        </w:rPr>
        <w:t> </w:t>
      </w:r>
      <w:r>
        <w:rPr>
          <w:color w:val="231F20"/>
        </w:rPr>
        <w:t>quarter.</w:t>
      </w:r>
      <w:r>
        <w:rPr/>
      </w:r>
    </w:p>
    <w:p>
      <w:pPr>
        <w:pStyle w:val="BodyText"/>
        <w:spacing w:line="200" w:lineRule="exact" w:before="54"/>
        <w:ind w:left="42" w:right="0"/>
        <w:jc w:val="both"/>
      </w:pPr>
      <w:r>
        <w:rPr/>
        <w:br w:type="column"/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services</w:t>
      </w:r>
      <w:r>
        <w:rPr>
          <w:color w:val="231F20"/>
          <w:spacing w:val="-35"/>
        </w:rPr>
        <w:t> </w:t>
      </w:r>
      <w:r>
        <w:rPr>
          <w:color w:val="231F20"/>
        </w:rPr>
        <w:t>and</w:t>
      </w:r>
      <w:r>
        <w:rPr>
          <w:color w:val="231F20"/>
          <w:spacing w:val="-35"/>
        </w:rPr>
        <w:t> </w:t>
      </w:r>
      <w:r>
        <w:rPr>
          <w:color w:val="231F20"/>
        </w:rPr>
        <w:t>agriculture</w:t>
      </w:r>
      <w:r>
        <w:rPr>
          <w:color w:val="231F20"/>
          <w:spacing w:val="-35"/>
        </w:rPr>
        <w:t> </w:t>
      </w:r>
      <w:r>
        <w:rPr>
          <w:color w:val="231F20"/>
        </w:rPr>
        <w:t>sec-</w:t>
      </w:r>
      <w:r>
        <w:rPr>
          <w:color w:val="231F20"/>
          <w:spacing w:val="24"/>
          <w:w w:val="102"/>
        </w:rPr>
        <w:t> </w:t>
      </w:r>
      <w:r>
        <w:rPr>
          <w:color w:val="231F20"/>
        </w:rPr>
        <w:t>tors</w:t>
      </w:r>
      <w:r>
        <w:rPr>
          <w:color w:val="231F20"/>
          <w:spacing w:val="-10"/>
        </w:rPr>
        <w:t> </w:t>
      </w:r>
      <w:r>
        <w:rPr>
          <w:color w:val="231F20"/>
        </w:rPr>
        <w:t>rebounded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register</w:t>
      </w:r>
      <w:r>
        <w:rPr>
          <w:color w:val="231F20"/>
          <w:spacing w:val="-10"/>
        </w:rPr>
        <w:t> </w:t>
      </w:r>
      <w:r>
        <w:rPr>
          <w:color w:val="231F20"/>
        </w:rPr>
        <w:t>growth</w:t>
      </w:r>
      <w:r>
        <w:rPr>
          <w:color w:val="231F20"/>
          <w:spacing w:val="26"/>
          <w:w w:val="94"/>
        </w:rPr>
        <w:t> </w:t>
      </w:r>
      <w:r>
        <w:rPr>
          <w:color w:val="231F20"/>
        </w:rPr>
        <w:t>of</w:t>
      </w:r>
      <w:r>
        <w:rPr>
          <w:color w:val="231F20"/>
          <w:spacing w:val="28"/>
        </w:rPr>
        <w:t> </w:t>
      </w:r>
      <w:r>
        <w:rPr>
          <w:color w:val="231F20"/>
        </w:rPr>
        <w:t>1.6</w:t>
      </w:r>
      <w:r>
        <w:rPr>
          <w:color w:val="231F20"/>
          <w:spacing w:val="29"/>
        </w:rPr>
        <w:t> </w:t>
      </w:r>
      <w:r>
        <w:rPr>
          <w:color w:val="231F20"/>
        </w:rPr>
        <w:t>per</w:t>
      </w:r>
      <w:r>
        <w:rPr>
          <w:color w:val="231F20"/>
          <w:spacing w:val="29"/>
        </w:rPr>
        <w:t> </w:t>
      </w:r>
      <w:r>
        <w:rPr>
          <w:color w:val="231F20"/>
        </w:rPr>
        <w:t>cent</w:t>
      </w:r>
      <w:r>
        <w:rPr>
          <w:color w:val="231F20"/>
          <w:spacing w:val="29"/>
        </w:rPr>
        <w:t> </w:t>
      </w:r>
      <w:r>
        <w:rPr>
          <w:color w:val="231F20"/>
        </w:rPr>
        <w:t>and</w:t>
      </w:r>
      <w:r>
        <w:rPr>
          <w:color w:val="231F20"/>
          <w:spacing w:val="28"/>
        </w:rPr>
        <w:t> </w:t>
      </w:r>
      <w:r>
        <w:rPr>
          <w:color w:val="231F20"/>
        </w:rPr>
        <w:t>0.3</w:t>
      </w:r>
      <w:r>
        <w:rPr>
          <w:color w:val="231F20"/>
          <w:spacing w:val="29"/>
        </w:rPr>
        <w:t> </w:t>
      </w:r>
      <w:r>
        <w:rPr>
          <w:color w:val="231F20"/>
        </w:rPr>
        <w:t>per</w:t>
      </w:r>
      <w:r>
        <w:rPr>
          <w:color w:val="231F20"/>
          <w:spacing w:val="29"/>
        </w:rPr>
        <w:t> </w:t>
      </w:r>
      <w:r>
        <w:rPr>
          <w:color w:val="231F20"/>
        </w:rPr>
        <w:t>cent</w:t>
      </w:r>
      <w:r>
        <w:rPr>
          <w:color w:val="231F20"/>
          <w:w w:val="97"/>
        </w:rPr>
        <w:t> </w:t>
      </w:r>
      <w:r>
        <w:rPr>
          <w:color w:val="231F20"/>
          <w:spacing w:val="-2"/>
        </w:rPr>
        <w:t>respectively</w:t>
      </w:r>
      <w:r>
        <w:rPr>
          <w:color w:val="231F20"/>
          <w:spacing w:val="-1"/>
        </w:rPr>
        <w:t>,</w:t>
      </w:r>
      <w:r>
        <w:rPr>
          <w:color w:val="231F20"/>
          <w:spacing w:val="32"/>
        </w:rPr>
        <w:t> </w:t>
      </w:r>
      <w:r>
        <w:rPr>
          <w:color w:val="231F20"/>
        </w:rPr>
        <w:t>while</w:t>
      </w:r>
      <w:r>
        <w:rPr>
          <w:color w:val="231F20"/>
          <w:spacing w:val="33"/>
        </w:rPr>
        <w:t> </w:t>
      </w:r>
      <w:r>
        <w:rPr>
          <w:color w:val="231F20"/>
        </w:rPr>
        <w:t>the</w:t>
      </w:r>
      <w:r>
        <w:rPr>
          <w:color w:val="231F20"/>
          <w:spacing w:val="33"/>
        </w:rPr>
        <w:t> </w:t>
      </w:r>
      <w:r>
        <w:rPr>
          <w:color w:val="231F20"/>
        </w:rPr>
        <w:t>construc-</w:t>
      </w:r>
      <w:r>
        <w:rPr>
          <w:color w:val="231F20"/>
          <w:spacing w:val="24"/>
          <w:w w:val="102"/>
        </w:rPr>
        <w:t> </w:t>
      </w:r>
      <w:r>
        <w:rPr>
          <w:color w:val="231F20"/>
        </w:rPr>
        <w:t>tion</w:t>
      </w:r>
      <w:r>
        <w:rPr>
          <w:color w:val="231F20"/>
          <w:spacing w:val="-33"/>
        </w:rPr>
        <w:t> </w:t>
      </w:r>
      <w:r>
        <w:rPr>
          <w:color w:val="231F20"/>
        </w:rPr>
        <w:t>sector</w:t>
      </w:r>
      <w:r>
        <w:rPr>
          <w:color w:val="231F20"/>
          <w:spacing w:val="-32"/>
        </w:rPr>
        <w:t> </w:t>
      </w:r>
      <w:r>
        <w:rPr>
          <w:color w:val="231F20"/>
        </w:rPr>
        <w:t>strengthened</w:t>
      </w:r>
      <w:r>
        <w:rPr>
          <w:color w:val="231F20"/>
          <w:spacing w:val="-32"/>
        </w:rPr>
        <w:t> </w:t>
      </w:r>
      <w:r>
        <w:rPr>
          <w:color w:val="231F20"/>
        </w:rPr>
        <w:t>further</w:t>
      </w:r>
      <w:r>
        <w:rPr>
          <w:color w:val="231F20"/>
          <w:spacing w:val="-33"/>
        </w:rPr>
        <w:t> </w:t>
      </w:r>
      <w:r>
        <w:rPr>
          <w:color w:val="231F20"/>
        </w:rPr>
        <w:t>to</w:t>
      </w:r>
      <w:r>
        <w:rPr/>
      </w:r>
    </w:p>
    <w:p>
      <w:pPr>
        <w:pStyle w:val="BodyText"/>
        <w:spacing w:line="198" w:lineRule="exact"/>
        <w:ind w:left="42" w:right="0" w:firstLine="0"/>
        <w:jc w:val="left"/>
      </w:pPr>
      <w:r>
        <w:rPr>
          <w:color w:val="231F20"/>
        </w:rPr>
        <w:t>2.8</w:t>
      </w:r>
      <w:r>
        <w:rPr>
          <w:color w:val="231F20"/>
          <w:spacing w:val="-11"/>
        </w:rPr>
        <w:t> </w:t>
      </w:r>
      <w:r>
        <w:rPr>
          <w:color w:val="231F20"/>
        </w:rPr>
        <w:t>per</w:t>
      </w:r>
      <w:r>
        <w:rPr>
          <w:color w:val="231F20"/>
          <w:spacing w:val="-10"/>
        </w:rPr>
        <w:t> </w:t>
      </w:r>
      <w:r>
        <w:rPr>
          <w:color w:val="231F20"/>
        </w:rPr>
        <w:t>cent.</w:t>
      </w:r>
      <w:r>
        <w:rPr/>
      </w:r>
    </w:p>
    <w:p>
      <w:pPr>
        <w:pStyle w:val="BodyText"/>
        <w:spacing w:line="200" w:lineRule="exact" w:before="54"/>
        <w:ind w:left="42" w:right="0"/>
        <w:jc w:val="both"/>
      </w:pPr>
      <w:r>
        <w:rPr/>
        <w:br w:type="column"/>
      </w:r>
      <w:r>
        <w:rPr>
          <w:color w:val="231F20"/>
        </w:rPr>
        <w:t>Full</w:t>
      </w:r>
      <w:r>
        <w:rPr>
          <w:color w:val="231F20"/>
          <w:spacing w:val="-1"/>
        </w:rPr>
        <w:t> </w:t>
      </w:r>
      <w:r>
        <w:rPr>
          <w:color w:val="231F20"/>
        </w:rPr>
        <w:t>impact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 </w:t>
      </w:r>
      <w:r>
        <w:rPr>
          <w:color w:val="231F20"/>
          <w:spacing w:val="-3"/>
        </w:rPr>
        <w:t>tw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stimulus</w:t>
      </w:r>
      <w:r>
        <w:rPr>
          <w:color w:val="231F20"/>
          <w:spacing w:val="22"/>
          <w:w w:val="93"/>
        </w:rPr>
        <w:t> </w:t>
      </w:r>
      <w:r>
        <w:rPr>
          <w:color w:val="231F20"/>
        </w:rPr>
        <w:t>packages</w:t>
      </w:r>
      <w:r>
        <w:rPr>
          <w:color w:val="231F20"/>
          <w:spacing w:val="22"/>
        </w:rPr>
        <w:t> </w:t>
      </w:r>
      <w:r>
        <w:rPr>
          <w:color w:val="231F20"/>
        </w:rPr>
        <w:t>is</w:t>
      </w:r>
      <w:r>
        <w:rPr>
          <w:color w:val="231F20"/>
          <w:spacing w:val="23"/>
        </w:rPr>
        <w:t> </w:t>
      </w:r>
      <w:r>
        <w:rPr>
          <w:color w:val="231F20"/>
        </w:rPr>
        <w:t>expected</w:t>
      </w:r>
      <w:r>
        <w:rPr>
          <w:color w:val="231F20"/>
          <w:spacing w:val="22"/>
        </w:rPr>
        <w:t> </w:t>
      </w:r>
      <w:r>
        <w:rPr>
          <w:color w:val="231F20"/>
        </w:rPr>
        <w:t>to</w:t>
      </w:r>
      <w:r>
        <w:rPr>
          <w:color w:val="231F20"/>
          <w:spacing w:val="23"/>
        </w:rPr>
        <w:t> </w:t>
      </w:r>
      <w:r>
        <w:rPr>
          <w:color w:val="231F20"/>
        </w:rPr>
        <w:t>be</w:t>
      </w:r>
      <w:r>
        <w:rPr>
          <w:color w:val="231F20"/>
          <w:spacing w:val="22"/>
        </w:rPr>
        <w:t> </w:t>
      </w:r>
      <w:r>
        <w:rPr>
          <w:color w:val="231F20"/>
        </w:rPr>
        <w:t>more</w:t>
      </w:r>
      <w:r>
        <w:rPr>
          <w:color w:val="231F20"/>
          <w:w w:val="99"/>
        </w:rPr>
        <w:t> </w:t>
      </w:r>
      <w:r>
        <w:rPr>
          <w:color w:val="231F20"/>
        </w:rPr>
        <w:t>significant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third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fourth</w:t>
      </w:r>
      <w:r>
        <w:rPr>
          <w:color w:val="231F20"/>
          <w:spacing w:val="25"/>
          <w:w w:val="91"/>
        </w:rPr>
        <w:t> </w:t>
      </w:r>
      <w:r>
        <w:rPr>
          <w:color w:val="231F20"/>
          <w:spacing w:val="1"/>
        </w:rPr>
        <w:t>quarters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this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"/>
        </w:rPr>
        <w:t>ear,</w:t>
      </w:r>
      <w:r>
        <w:rPr>
          <w:color w:val="231F20"/>
          <w:spacing w:val="-13"/>
        </w:rPr>
        <w:t> </w:t>
      </w:r>
      <w:r>
        <w:rPr>
          <w:color w:val="231F20"/>
        </w:rPr>
        <w:t>spilling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er</w:t>
      </w:r>
      <w:r>
        <w:rPr>
          <w:color w:val="231F20"/>
          <w:spacing w:val="24"/>
        </w:rPr>
        <w:t> </w:t>
      </w:r>
      <w:r>
        <w:rPr>
          <w:color w:val="231F20"/>
        </w:rPr>
        <w:t>into</w:t>
      </w:r>
      <w:r>
        <w:rPr>
          <w:color w:val="231F20"/>
          <w:spacing w:val="-23"/>
        </w:rPr>
        <w:t> </w:t>
      </w:r>
      <w:r>
        <w:rPr>
          <w:color w:val="231F20"/>
        </w:rPr>
        <w:t>2010.</w:t>
      </w:r>
      <w:r>
        <w:rPr/>
      </w:r>
    </w:p>
    <w:p>
      <w:pPr>
        <w:pStyle w:val="BodyText"/>
        <w:spacing w:line="198" w:lineRule="exact"/>
        <w:ind w:left="202" w:right="0" w:firstLine="0"/>
        <w:jc w:val="left"/>
      </w:pPr>
      <w:r>
        <w:rPr>
          <w:color w:val="231F20"/>
        </w:rPr>
        <w:t>“With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improving</w:t>
      </w:r>
      <w:r>
        <w:rPr>
          <w:color w:val="231F20"/>
          <w:spacing w:val="45"/>
        </w:rPr>
        <w:t> </w:t>
      </w:r>
      <w:r>
        <w:rPr>
          <w:color w:val="231F20"/>
        </w:rPr>
        <w:t>domestic</w:t>
      </w:r>
      <w:r>
        <w:rPr>
          <w:color w:val="231F20"/>
          <w:spacing w:val="45"/>
        </w:rPr>
        <w:t> </w:t>
      </w:r>
      <w:r>
        <w:rPr>
          <w:color w:val="231F20"/>
        </w:rPr>
        <w:t>de-</w:t>
      </w:r>
      <w:r>
        <w:rPr/>
      </w:r>
    </w:p>
    <w:p>
      <w:pPr>
        <w:pStyle w:val="BodyText"/>
        <w:spacing w:line="200" w:lineRule="exact" w:before="54"/>
        <w:ind w:left="42" w:right="0" w:firstLine="0"/>
        <w:jc w:val="both"/>
      </w:pPr>
      <w:r>
        <w:rPr/>
        <w:br w:type="column"/>
      </w:r>
      <w:r>
        <w:rPr>
          <w:color w:val="231F20"/>
        </w:rPr>
        <w:t>mand</w:t>
      </w:r>
      <w:r>
        <w:rPr>
          <w:color w:val="231F20"/>
          <w:spacing w:val="22"/>
        </w:rPr>
        <w:t> </w:t>
      </w:r>
      <w:r>
        <w:rPr>
          <w:color w:val="231F20"/>
        </w:rPr>
        <w:t>reinforced</w:t>
      </w:r>
      <w:r>
        <w:rPr>
          <w:color w:val="231F20"/>
          <w:spacing w:val="23"/>
        </w:rPr>
        <w:t> </w:t>
      </w:r>
      <w:r>
        <w:rPr>
          <w:color w:val="231F20"/>
        </w:rPr>
        <w:t>by</w:t>
      </w:r>
      <w:r>
        <w:rPr>
          <w:color w:val="231F20"/>
          <w:spacing w:val="22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</w:rPr>
        <w:t>pick-up</w:t>
      </w:r>
      <w:r>
        <w:rPr>
          <w:color w:val="231F20"/>
          <w:spacing w:val="22"/>
        </w:rPr>
        <w:t> </w:t>
      </w:r>
      <w:r>
        <w:rPr>
          <w:color w:val="231F20"/>
        </w:rPr>
        <w:t>in</w:t>
      </w:r>
      <w:r>
        <w:rPr>
          <w:color w:val="231F20"/>
          <w:w w:val="92"/>
        </w:rPr>
        <w:t> </w:t>
      </w:r>
      <w:r>
        <w:rPr>
          <w:color w:val="231F20"/>
        </w:rPr>
        <w:t>global</w:t>
      </w:r>
      <w:r>
        <w:rPr>
          <w:color w:val="231F20"/>
          <w:spacing w:val="12"/>
        </w:rPr>
        <w:t> </w:t>
      </w:r>
      <w:r>
        <w:rPr>
          <w:color w:val="231F20"/>
        </w:rPr>
        <w:t>economic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activity</w:t>
      </w:r>
      <w:r>
        <w:rPr>
          <w:color w:val="231F20"/>
          <w:spacing w:val="-1"/>
        </w:rPr>
        <w:t>,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eco-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1"/>
        </w:rPr>
        <w:t>nom</w:t>
      </w:r>
      <w:r>
        <w:rPr>
          <w:color w:val="231F20"/>
          <w:spacing w:val="-2"/>
        </w:rPr>
        <w:t>y</w:t>
      </w:r>
      <w:r>
        <w:rPr>
          <w:color w:val="231F20"/>
          <w:spacing w:val="7"/>
        </w:rPr>
        <w:t> </w:t>
      </w:r>
      <w:r>
        <w:rPr>
          <w:color w:val="231F20"/>
        </w:rPr>
        <w:t>is</w:t>
      </w:r>
      <w:r>
        <w:rPr>
          <w:color w:val="231F20"/>
          <w:spacing w:val="8"/>
        </w:rPr>
        <w:t> </w:t>
      </w:r>
      <w:r>
        <w:rPr>
          <w:color w:val="231F20"/>
        </w:rPr>
        <w:t>expected</w:t>
      </w:r>
      <w:r>
        <w:rPr>
          <w:color w:val="231F20"/>
          <w:spacing w:val="8"/>
        </w:rPr>
        <w:t> </w:t>
      </w:r>
      <w:r>
        <w:rPr>
          <w:color w:val="231F20"/>
        </w:rPr>
        <w:t>to</w:t>
      </w:r>
      <w:r>
        <w:rPr>
          <w:color w:val="231F20"/>
          <w:spacing w:val="7"/>
        </w:rPr>
        <w:t> </w:t>
      </w:r>
      <w:r>
        <w:rPr>
          <w:color w:val="231F20"/>
        </w:rPr>
        <w:t>register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23"/>
          <w:w w:val="97"/>
        </w:rPr>
        <w:t> </w:t>
      </w:r>
      <w:r>
        <w:rPr>
          <w:color w:val="231F20"/>
          <w:spacing w:val="-3"/>
        </w:rPr>
        <w:t>slo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>r</w:t>
      </w:r>
      <w:r>
        <w:rPr>
          <w:color w:val="231F20"/>
          <w:spacing w:val="-8"/>
        </w:rPr>
        <w:t> </w:t>
      </w:r>
      <w:r>
        <w:rPr>
          <w:color w:val="231F20"/>
        </w:rPr>
        <w:t>contraction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3</w:t>
      </w:r>
      <w:r>
        <w:rPr>
          <w:color w:val="231F20"/>
          <w:spacing w:val="-8"/>
        </w:rPr>
        <w:t> </w:t>
      </w:r>
      <w:r>
        <w:rPr>
          <w:color w:val="231F20"/>
        </w:rPr>
        <w:t>per</w:t>
      </w:r>
      <w:r>
        <w:rPr>
          <w:color w:val="231F20"/>
          <w:spacing w:val="-8"/>
        </w:rPr>
        <w:t> </w:t>
      </w:r>
      <w:r>
        <w:rPr>
          <w:color w:val="231F20"/>
        </w:rPr>
        <w:t>cent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26"/>
          <w:w w:val="92"/>
        </w:rPr>
        <w:t> </w:t>
      </w:r>
      <w:r>
        <w:rPr>
          <w:color w:val="231F20"/>
        </w:rPr>
        <w:t>2009</w:t>
      </w:r>
      <w:r>
        <w:rPr>
          <w:color w:val="231F20"/>
          <w:spacing w:val="5"/>
        </w:rPr>
        <w:t> </w:t>
      </w:r>
      <w:r>
        <w:rPr>
          <w:color w:val="231F20"/>
        </w:rPr>
        <w:t>and</w:t>
      </w:r>
      <w:r>
        <w:rPr>
          <w:color w:val="231F20"/>
          <w:spacing w:val="6"/>
        </w:rPr>
        <w:t> </w:t>
      </w:r>
      <w:r>
        <w:rPr>
          <w:color w:val="231F20"/>
        </w:rPr>
        <w:t>mild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reco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</w:t>
      </w:r>
      <w:r>
        <w:rPr>
          <w:color w:val="231F20"/>
          <w:spacing w:val="-2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in</w:t>
      </w:r>
      <w:r>
        <w:rPr>
          <w:color w:val="231F20"/>
          <w:spacing w:val="6"/>
        </w:rPr>
        <w:t> </w:t>
      </w:r>
      <w:r>
        <w:rPr>
          <w:color w:val="231F20"/>
        </w:rPr>
        <w:t>2010,”</w:t>
      </w:r>
      <w:r>
        <w:rPr>
          <w:color w:val="231F20"/>
          <w:spacing w:val="28"/>
          <w:w w:val="102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report</w:t>
      </w:r>
      <w:r>
        <w:rPr>
          <w:color w:val="231F20"/>
          <w:spacing w:val="-24"/>
        </w:rPr>
        <w:t> </w:t>
      </w:r>
      <w:r>
        <w:rPr>
          <w:color w:val="231F20"/>
        </w:rPr>
        <w:t>said.</w:t>
      </w:r>
      <w:r>
        <w:rPr/>
      </w:r>
    </w:p>
    <w:p>
      <w:pPr>
        <w:pStyle w:val="BodyText"/>
        <w:spacing w:line="178" w:lineRule="exact"/>
        <w:ind w:left="42" w:right="0" w:firstLine="0"/>
        <w:jc w:val="left"/>
      </w:pPr>
      <w:r>
        <w:rPr>
          <w:w w:val="95"/>
        </w:rPr>
        <w:br w:type="column"/>
      </w:r>
      <w:r>
        <w:rPr>
          <w:color w:val="231F20"/>
          <w:w w:val="95"/>
        </w:rPr>
        <w:t>formation</w:t>
      </w:r>
      <w:r>
        <w:rPr>
          <w:color w:val="231F20"/>
          <w:spacing w:val="46"/>
          <w:w w:val="95"/>
        </w:rPr>
        <w:t> </w:t>
      </w:r>
      <w:r>
        <w:rPr>
          <w:color w:val="231F20"/>
          <w:w w:val="95"/>
        </w:rPr>
        <w:t>programme.</w:t>
      </w:r>
      <w:r>
        <w:rPr/>
      </w:r>
    </w:p>
    <w:p>
      <w:pPr>
        <w:pStyle w:val="BodyText"/>
        <w:spacing w:line="190" w:lineRule="exact" w:before="12"/>
        <w:ind w:left="42" w:right="64"/>
        <w:jc w:val="both"/>
      </w:pPr>
      <w:r>
        <w:rPr>
          <w:color w:val="231F20"/>
          <w:spacing w:val="-2"/>
        </w:rPr>
        <w:t>Moving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forward,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GLCT</w:t>
      </w:r>
      <w:r>
        <w:rPr>
          <w:color w:val="231F20"/>
          <w:spacing w:val="-15"/>
        </w:rPr>
        <w:t> </w:t>
      </w:r>
      <w:r>
        <w:rPr>
          <w:color w:val="231F20"/>
        </w:rPr>
        <w:t>pro-</w:t>
      </w:r>
      <w:r>
        <w:rPr>
          <w:color w:val="231F20"/>
          <w:spacing w:val="29"/>
          <w:w w:val="102"/>
        </w:rPr>
        <w:t> </w:t>
      </w:r>
      <w:r>
        <w:rPr>
          <w:color w:val="231F20"/>
        </w:rPr>
        <w:t>gramme</w:t>
      </w:r>
      <w:r>
        <w:rPr>
          <w:color w:val="231F20"/>
          <w:spacing w:val="-24"/>
        </w:rPr>
        <w:t> </w:t>
      </w:r>
      <w:r>
        <w:rPr>
          <w:color w:val="231F20"/>
        </w:rPr>
        <w:t>will</w:t>
      </w:r>
      <w:r>
        <w:rPr>
          <w:color w:val="231F20"/>
          <w:spacing w:val="-24"/>
        </w:rPr>
        <w:t> </w:t>
      </w:r>
      <w:r>
        <w:rPr>
          <w:color w:val="231F20"/>
        </w:rPr>
        <w:t>focus</w:t>
      </w:r>
      <w:r>
        <w:rPr>
          <w:color w:val="231F20"/>
          <w:spacing w:val="-24"/>
        </w:rPr>
        <w:t> </w:t>
      </w:r>
      <w:r>
        <w:rPr>
          <w:color w:val="231F20"/>
        </w:rPr>
        <w:t>on</w:t>
      </w:r>
      <w:r>
        <w:rPr>
          <w:color w:val="231F20"/>
          <w:spacing w:val="-23"/>
        </w:rPr>
        <w:t> </w:t>
      </w:r>
      <w:r>
        <w:rPr>
          <w:color w:val="231F20"/>
        </w:rPr>
        <w:t>intensifying</w:t>
      </w:r>
      <w:r>
        <w:rPr>
          <w:color w:val="231F20"/>
          <w:spacing w:val="23"/>
          <w:w w:val="93"/>
        </w:rPr>
        <w:t> </w:t>
      </w:r>
      <w:r>
        <w:rPr>
          <w:color w:val="231F20"/>
        </w:rPr>
        <w:t>efforts</w:t>
      </w:r>
      <w:r>
        <w:rPr>
          <w:color w:val="231F20"/>
          <w:spacing w:val="36"/>
        </w:rPr>
        <w:t> </w:t>
      </w:r>
      <w:r>
        <w:rPr>
          <w:color w:val="231F20"/>
        </w:rPr>
        <w:t>to</w:t>
      </w:r>
      <w:r>
        <w:rPr>
          <w:color w:val="231F20"/>
          <w:spacing w:val="37"/>
        </w:rPr>
        <w:t> </w:t>
      </w:r>
      <w:r>
        <w:rPr>
          <w:color w:val="231F20"/>
        </w:rPr>
        <w:t>institutionalise</w:t>
      </w:r>
      <w:r>
        <w:rPr>
          <w:color w:val="231F20"/>
          <w:spacing w:val="37"/>
        </w:rPr>
        <w:t> </w:t>
      </w:r>
      <w:r>
        <w:rPr>
          <w:color w:val="231F20"/>
        </w:rPr>
        <w:t>best</w:t>
      </w:r>
      <w:r>
        <w:rPr>
          <w:color w:val="231F20"/>
          <w:spacing w:val="25"/>
          <w:w w:val="96"/>
        </w:rPr>
        <w:t> </w:t>
      </w:r>
      <w:r>
        <w:rPr>
          <w:color w:val="231F20"/>
        </w:rPr>
        <w:t>practices</w:t>
      </w:r>
      <w:r>
        <w:rPr>
          <w:color w:val="231F20"/>
          <w:spacing w:val="-9"/>
        </w:rPr>
        <w:t> </w:t>
      </w:r>
      <w:r>
        <w:rPr>
          <w:color w:val="231F20"/>
        </w:rPr>
        <w:t>across</w:t>
      </w:r>
      <w:r>
        <w:rPr>
          <w:color w:val="231F20"/>
          <w:spacing w:val="-9"/>
        </w:rPr>
        <w:t> </w:t>
      </w:r>
      <w:r>
        <w:rPr>
          <w:color w:val="231F20"/>
        </w:rPr>
        <w:t>all</w:t>
      </w:r>
      <w:r>
        <w:rPr>
          <w:color w:val="231F20"/>
          <w:spacing w:val="-9"/>
        </w:rPr>
        <w:t> </w:t>
      </w:r>
      <w:r>
        <w:rPr>
          <w:color w:val="231F20"/>
        </w:rPr>
        <w:t>GLCs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en-</w:t>
      </w:r>
      <w:r>
        <w:rPr>
          <w:color w:val="231F20"/>
        </w:rPr>
        <w:t> sure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objectiv</w:t>
      </w:r>
      <w:r>
        <w:rPr>
          <w:color w:val="231F20"/>
          <w:spacing w:val="-1"/>
        </w:rPr>
        <w:t>es</w:t>
      </w:r>
      <w:r>
        <w:rPr>
          <w:color w:val="231F20"/>
          <w:spacing w:val="-34"/>
        </w:rPr>
        <w:t> </w:t>
      </w:r>
      <w:r>
        <w:rPr>
          <w:color w:val="231F20"/>
        </w:rPr>
        <w:t>of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GLCT</w:t>
      </w:r>
      <w:r>
        <w:rPr>
          <w:color w:val="231F20"/>
          <w:spacing w:val="-34"/>
        </w:rPr>
        <w:t> </w:t>
      </w:r>
      <w:r>
        <w:rPr>
          <w:color w:val="231F20"/>
        </w:rPr>
        <w:t>are</w:t>
      </w:r>
      <w:r>
        <w:rPr>
          <w:color w:val="231F20"/>
          <w:spacing w:val="26"/>
          <w:w w:val="99"/>
        </w:rPr>
        <w:t> </w:t>
      </w:r>
      <w:r>
        <w:rPr>
          <w:color w:val="231F20"/>
          <w:spacing w:val="-2"/>
        </w:rPr>
        <w:t>achiev</w:t>
      </w:r>
      <w:r>
        <w:rPr>
          <w:color w:val="231F20"/>
          <w:spacing w:val="-1"/>
        </w:rPr>
        <w:t>ed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2015.</w:t>
      </w:r>
      <w:r>
        <w:rPr/>
      </w:r>
    </w:p>
    <w:p>
      <w:pPr>
        <w:spacing w:after="0" w:line="190" w:lineRule="exact"/>
        <w:jc w:val="both"/>
        <w:sectPr>
          <w:type w:val="continuous"/>
          <w:pgSz w:w="14920" w:h="19280"/>
          <w:pgMar w:top="180" w:bottom="0" w:left="0" w:right="0"/>
          <w:cols w:num="5" w:equalWidth="0">
            <w:col w:w="2825" w:space="173"/>
            <w:col w:w="2814" w:space="184"/>
            <w:col w:w="2814" w:space="184"/>
            <w:col w:w="2814" w:space="270"/>
            <w:col w:w="2842"/>
          </w:cols>
        </w:sectPr>
      </w:pPr>
    </w:p>
    <w:p>
      <w:pPr>
        <w:spacing w:line="240" w:lineRule="auto" w:before="2"/>
        <w:rPr>
          <w:rFonts w:ascii="Century" w:hAnsi="Century" w:cs="Century" w:eastAsia="Century"/>
          <w:sz w:val="14"/>
          <w:szCs w:val="14"/>
        </w:rPr>
      </w:pPr>
    </w:p>
    <w:p>
      <w:pPr>
        <w:spacing w:line="20" w:lineRule="atLeast"/>
        <w:ind w:left="51" w:right="0" w:firstLine="0"/>
        <w:rPr>
          <w:rFonts w:ascii="Century" w:hAnsi="Century" w:cs="Century" w:eastAsia="Century"/>
          <w:sz w:val="2"/>
          <w:szCs w:val="2"/>
        </w:rPr>
      </w:pPr>
      <w:r>
        <w:rPr>
          <w:rFonts w:ascii="Century" w:hAnsi="Century" w:cs="Century" w:eastAsia="Century"/>
          <w:sz w:val="2"/>
          <w:szCs w:val="2"/>
        </w:rPr>
        <w:pict>
          <v:group style="width:740.25pt;height:.5pt;mso-position-horizontal-relative:char;mso-position-vertical-relative:line" coordorigin="0,0" coordsize="14805,10">
            <v:group style="position:absolute;left:5;top:5;width:14796;height:2" coordorigin="5,5" coordsize="14796,2">
              <v:shape style="position:absolute;left:5;top:5;width:14796;height:2" coordorigin="5,5" coordsize="14796,0" path="m5,5l14800,5e" filled="false" stroked="true" strokeweight=".48pt" strokecolor="#231f20">
                <v:path arrowok="t"/>
              </v:shape>
            </v:group>
          </v:group>
        </w:pict>
      </w:r>
      <w:r>
        <w:rPr>
          <w:rFonts w:ascii="Century" w:hAnsi="Century" w:cs="Century" w:eastAsia="Century"/>
          <w:sz w:val="2"/>
          <w:szCs w:val="2"/>
        </w:rPr>
      </w:r>
    </w:p>
    <w:p>
      <w:pPr>
        <w:spacing w:after="0" w:line="20" w:lineRule="atLeast"/>
        <w:rPr>
          <w:rFonts w:ascii="Century" w:hAnsi="Century" w:cs="Century" w:eastAsia="Century"/>
          <w:sz w:val="2"/>
          <w:szCs w:val="2"/>
        </w:rPr>
        <w:sectPr>
          <w:headerReference w:type="default" r:id="rId62"/>
          <w:pgSz w:w="14920" w:h="19280"/>
          <w:pgMar w:header="36" w:footer="0" w:top="1400" w:bottom="0" w:left="0" w:right="0"/>
        </w:sectPr>
      </w:pPr>
    </w:p>
    <w:p>
      <w:pPr>
        <w:spacing w:line="966" w:lineRule="exact" w:before="118"/>
        <w:ind w:left="56" w:right="0" w:firstLine="0"/>
        <w:jc w:val="left"/>
        <w:rPr>
          <w:rFonts w:ascii="Cambria" w:hAnsi="Cambria" w:cs="Cambria" w:eastAsia="Cambria"/>
          <w:sz w:val="95"/>
          <w:szCs w:val="95"/>
        </w:rPr>
      </w:pPr>
      <w:r>
        <w:rPr>
          <w:rFonts w:ascii="Cambria"/>
          <w:b/>
          <w:color w:val="231F20"/>
          <w:spacing w:val="-9"/>
          <w:w w:val="90"/>
          <w:sz w:val="95"/>
        </w:rPr>
        <w:t>Capital</w:t>
      </w:r>
      <w:r>
        <w:rPr>
          <w:rFonts w:ascii="Cambria"/>
          <w:b/>
          <w:color w:val="231F20"/>
          <w:spacing w:val="43"/>
          <w:w w:val="90"/>
          <w:sz w:val="95"/>
        </w:rPr>
        <w:t> </w:t>
      </w:r>
      <w:r>
        <w:rPr>
          <w:rFonts w:ascii="Cambria"/>
          <w:b/>
          <w:color w:val="231F20"/>
          <w:spacing w:val="-9"/>
          <w:w w:val="90"/>
          <w:sz w:val="95"/>
        </w:rPr>
        <w:t>market</w:t>
      </w:r>
      <w:r>
        <w:rPr>
          <w:rFonts w:ascii="Cambria"/>
          <w:b/>
          <w:color w:val="231F20"/>
          <w:spacing w:val="43"/>
          <w:w w:val="90"/>
          <w:sz w:val="95"/>
        </w:rPr>
        <w:t> </w:t>
      </w:r>
      <w:r>
        <w:rPr>
          <w:rFonts w:ascii="Cambria"/>
          <w:b/>
          <w:color w:val="231F20"/>
          <w:spacing w:val="-10"/>
          <w:w w:val="90"/>
          <w:sz w:val="95"/>
        </w:rPr>
        <w:t>funds</w:t>
      </w:r>
      <w:r>
        <w:rPr>
          <w:rFonts w:ascii="Cambria"/>
          <w:b/>
          <w:color w:val="231F20"/>
          <w:spacing w:val="17"/>
          <w:w w:val="90"/>
          <w:sz w:val="95"/>
        </w:rPr>
        <w:t> </w:t>
      </w:r>
      <w:r>
        <w:rPr>
          <w:rFonts w:ascii="Cambria"/>
          <w:b/>
          <w:color w:val="231F20"/>
          <w:spacing w:val="-8"/>
          <w:w w:val="90"/>
          <w:sz w:val="95"/>
        </w:rPr>
        <w:t>surge</w:t>
      </w:r>
      <w:r>
        <w:rPr>
          <w:rFonts w:ascii="Cambria"/>
          <w:b/>
          <w:color w:val="231F20"/>
          <w:spacing w:val="-5"/>
          <w:w w:val="90"/>
          <w:sz w:val="95"/>
        </w:rPr>
        <w:t> </w:t>
      </w:r>
      <w:r>
        <w:rPr>
          <w:rFonts w:ascii="Cambria"/>
          <w:b/>
          <w:color w:val="231F20"/>
          <w:spacing w:val="-9"/>
          <w:w w:val="90"/>
          <w:sz w:val="95"/>
        </w:rPr>
        <w:t>64pc</w:t>
      </w:r>
      <w:r>
        <w:rPr>
          <w:rFonts w:ascii="Cambria"/>
          <w:b/>
          <w:color w:val="231F20"/>
          <w:spacing w:val="-5"/>
          <w:w w:val="90"/>
          <w:sz w:val="95"/>
        </w:rPr>
        <w:t> </w:t>
      </w:r>
      <w:r>
        <w:rPr>
          <w:rFonts w:ascii="Cambria"/>
          <w:b/>
          <w:color w:val="231F20"/>
          <w:spacing w:val="-6"/>
          <w:w w:val="90"/>
          <w:sz w:val="95"/>
        </w:rPr>
        <w:t>to</w:t>
      </w:r>
      <w:r>
        <w:rPr>
          <w:rFonts w:ascii="Cambria"/>
          <w:b/>
          <w:color w:val="231F20"/>
          <w:spacing w:val="-5"/>
          <w:w w:val="90"/>
          <w:sz w:val="95"/>
        </w:rPr>
        <w:t> </w:t>
      </w:r>
      <w:r>
        <w:rPr>
          <w:rFonts w:ascii="Cambria"/>
          <w:b/>
          <w:color w:val="231F20"/>
          <w:spacing w:val="-11"/>
          <w:w w:val="90"/>
          <w:sz w:val="95"/>
        </w:rPr>
        <w:t>RM110b</w:t>
      </w:r>
      <w:r>
        <w:rPr>
          <w:rFonts w:ascii="Cambria"/>
          <w:sz w:val="95"/>
        </w:rPr>
      </w:r>
    </w:p>
    <w:p>
      <w:pPr>
        <w:spacing w:line="728" w:lineRule="exact" w:before="101"/>
        <w:ind w:left="56" w:right="169" w:firstLine="0"/>
        <w:jc w:val="both"/>
        <w:rPr>
          <w:rFonts w:ascii="Cambria" w:hAnsi="Cambria" w:cs="Cambria" w:eastAsia="Cambria"/>
          <w:sz w:val="69"/>
          <w:szCs w:val="69"/>
        </w:rPr>
      </w:pPr>
      <w:r>
        <w:rPr>
          <w:w w:val="85"/>
        </w:rPr>
        <w:br w:type="column"/>
      </w:r>
      <w:r>
        <w:rPr>
          <w:rFonts w:ascii="Cambria"/>
          <w:b/>
          <w:color w:val="231F20"/>
          <w:spacing w:val="-9"/>
          <w:w w:val="85"/>
          <w:sz w:val="69"/>
        </w:rPr>
        <w:t>Building</w:t>
      </w:r>
      <w:r>
        <w:rPr>
          <w:rFonts w:ascii="Cambria"/>
          <w:b/>
          <w:color w:val="231F20"/>
          <w:spacing w:val="-72"/>
          <w:w w:val="85"/>
          <w:sz w:val="69"/>
        </w:rPr>
        <w:t> </w:t>
      </w:r>
      <w:r>
        <w:rPr>
          <w:rFonts w:ascii="Cambria"/>
          <w:b/>
          <w:color w:val="231F20"/>
          <w:spacing w:val="-11"/>
          <w:w w:val="85"/>
          <w:sz w:val="69"/>
        </w:rPr>
        <w:t>sector</w:t>
      </w:r>
      <w:r>
        <w:rPr>
          <w:rFonts w:ascii="Cambria"/>
          <w:b/>
          <w:color w:val="231F20"/>
          <w:spacing w:val="12"/>
          <w:w w:val="81"/>
          <w:sz w:val="69"/>
        </w:rPr>
        <w:t> </w:t>
      </w:r>
      <w:r>
        <w:rPr>
          <w:rFonts w:ascii="Cambria"/>
          <w:b/>
          <w:color w:val="231F20"/>
          <w:spacing w:val="-9"/>
          <w:w w:val="85"/>
          <w:sz w:val="69"/>
        </w:rPr>
        <w:t>gets</w:t>
      </w:r>
      <w:r>
        <w:rPr>
          <w:rFonts w:ascii="Cambria"/>
          <w:b/>
          <w:color w:val="231F20"/>
          <w:spacing w:val="-65"/>
          <w:w w:val="85"/>
          <w:sz w:val="69"/>
        </w:rPr>
        <w:t> </w:t>
      </w:r>
      <w:r>
        <w:rPr>
          <w:rFonts w:ascii="Cambria"/>
          <w:b/>
          <w:color w:val="231F20"/>
          <w:spacing w:val="-9"/>
          <w:w w:val="85"/>
          <w:sz w:val="69"/>
        </w:rPr>
        <w:t>boost</w:t>
      </w:r>
      <w:r>
        <w:rPr>
          <w:rFonts w:ascii="Cambria"/>
          <w:b/>
          <w:color w:val="231F20"/>
          <w:spacing w:val="-65"/>
          <w:w w:val="85"/>
          <w:sz w:val="69"/>
        </w:rPr>
        <w:t> </w:t>
      </w:r>
      <w:r>
        <w:rPr>
          <w:rFonts w:ascii="Cambria"/>
          <w:b/>
          <w:color w:val="231F20"/>
          <w:spacing w:val="-11"/>
          <w:w w:val="85"/>
          <w:sz w:val="69"/>
        </w:rPr>
        <w:t>from</w:t>
      </w:r>
      <w:r>
        <w:rPr>
          <w:rFonts w:ascii="Cambria"/>
          <w:b/>
          <w:color w:val="231F20"/>
          <w:spacing w:val="12"/>
          <w:w w:val="81"/>
          <w:sz w:val="69"/>
        </w:rPr>
        <w:t> </w:t>
      </w:r>
      <w:r>
        <w:rPr>
          <w:rFonts w:ascii="Cambria"/>
          <w:b/>
          <w:color w:val="231F20"/>
          <w:spacing w:val="-10"/>
          <w:w w:val="80"/>
          <w:sz w:val="69"/>
        </w:rPr>
        <w:t>stimulus</w:t>
      </w:r>
      <w:r>
        <w:rPr>
          <w:rFonts w:ascii="Cambria"/>
          <w:b/>
          <w:color w:val="231F20"/>
          <w:spacing w:val="62"/>
          <w:w w:val="80"/>
          <w:sz w:val="69"/>
        </w:rPr>
        <w:t> </w:t>
      </w:r>
      <w:r>
        <w:rPr>
          <w:rFonts w:ascii="Cambria"/>
          <w:b/>
          <w:color w:val="231F20"/>
          <w:spacing w:val="-10"/>
          <w:w w:val="80"/>
          <w:sz w:val="69"/>
        </w:rPr>
        <w:t>plans</w:t>
      </w:r>
      <w:r>
        <w:rPr>
          <w:rFonts w:ascii="Cambria"/>
          <w:sz w:val="69"/>
        </w:rPr>
      </w:r>
    </w:p>
    <w:p>
      <w:pPr>
        <w:spacing w:after="0" w:line="728" w:lineRule="exact"/>
        <w:jc w:val="both"/>
        <w:rPr>
          <w:rFonts w:ascii="Cambria" w:hAnsi="Cambria" w:cs="Cambria" w:eastAsia="Cambria"/>
          <w:sz w:val="69"/>
          <w:szCs w:val="69"/>
        </w:rPr>
        <w:sectPr>
          <w:type w:val="continuous"/>
          <w:pgSz w:w="14920" w:h="19280"/>
          <w:pgMar w:top="180" w:bottom="0" w:left="0" w:right="0"/>
          <w:cols w:num="2" w:equalWidth="0">
            <w:col w:w="8722" w:space="2041"/>
            <w:col w:w="4157"/>
          </w:cols>
        </w:sectPr>
      </w:pPr>
    </w:p>
    <w:p>
      <w:pPr>
        <w:spacing w:line="240" w:lineRule="auto" w:before="2"/>
        <w:rPr>
          <w:rFonts w:ascii="Cambria" w:hAnsi="Cambria" w:cs="Cambria" w:eastAsia="Cambria"/>
          <w:b/>
          <w:bCs/>
          <w:sz w:val="14"/>
          <w:szCs w:val="14"/>
        </w:rPr>
      </w:pPr>
    </w:p>
    <w:p>
      <w:pPr>
        <w:spacing w:after="0" w:line="240" w:lineRule="auto"/>
        <w:rPr>
          <w:rFonts w:ascii="Cambria" w:hAnsi="Cambria" w:cs="Cambria" w:eastAsia="Cambria"/>
          <w:sz w:val="14"/>
          <w:szCs w:val="14"/>
        </w:rPr>
        <w:sectPr>
          <w:type w:val="continuous"/>
          <w:pgSz w:w="14920" w:h="19280"/>
          <w:pgMar w:top="180" w:bottom="0" w:left="0" w:right="0"/>
        </w:sect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18"/>
          <w:szCs w:val="18"/>
        </w:rPr>
      </w:pPr>
    </w:p>
    <w:p>
      <w:pPr>
        <w:pStyle w:val="BodyText"/>
        <w:spacing w:line="190" w:lineRule="exact" w:before="119"/>
        <w:ind w:right="0" w:firstLine="0"/>
        <w:jc w:val="both"/>
        <w:rPr>
          <w:rFonts w:ascii="Century" w:hAnsi="Century" w:cs="Century" w:eastAsia="Century"/>
        </w:rPr>
      </w:pPr>
      <w:r>
        <w:rPr/>
        <w:pict>
          <v:shape style="position:absolute;margin-left:29.277pt;margin-top:-121.541191pt;width:114.158pt;height:115.01pt;mso-position-horizontal-relative:page;mso-position-vertical-relative:paragraph;z-index:1960" type="#_x0000_t75" stroked="false">
            <v:imagedata r:id="rId9" o:title=""/>
          </v:shape>
        </w:pict>
      </w:r>
      <w:r>
        <w:rPr>
          <w:rFonts w:ascii="Century"/>
          <w:color w:val="231F20"/>
          <w:spacing w:val="-2"/>
        </w:rPr>
        <w:t>GROSS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funds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raised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capital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market</w:t>
      </w:r>
      <w:r>
        <w:rPr>
          <w:rFonts w:ascii="Century"/>
          <w:color w:val="231F20"/>
          <w:spacing w:val="23"/>
          <w:w w:val="95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January-July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period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spacing w:val="26"/>
          <w:w w:val="97"/>
        </w:rPr>
        <w:t> </w:t>
      </w:r>
      <w:r>
        <w:rPr>
          <w:rFonts w:ascii="Century"/>
          <w:color w:val="231F20"/>
        </w:rPr>
        <w:t>creased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by 63.7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per cent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to RM109.7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bil-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</w:rPr>
        <w:t>lion.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much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stronger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than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3.1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1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growth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seen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same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period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</w:t>
      </w:r>
      <w:r>
        <w:rPr>
          <w:rFonts w:ascii="Century"/>
          <w:color w:val="231F20"/>
          <w:spacing w:val="24"/>
          <w:w w:val="99"/>
        </w:rPr>
        <w:t> </w:t>
      </w:r>
      <w:r>
        <w:rPr>
          <w:rFonts w:ascii="Century"/>
          <w:color w:val="231F20"/>
          <w:spacing w:val="-6"/>
        </w:rPr>
        <w:t>ag</w:t>
      </w:r>
      <w:r>
        <w:rPr>
          <w:rFonts w:ascii="Century"/>
          <w:color w:val="231F20"/>
          <w:spacing w:val="-5"/>
        </w:rPr>
        <w:t>o.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After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redemptions,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net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funds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raised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ex-</w:t>
      </w:r>
      <w:r>
        <w:rPr>
          <w:rFonts w:ascii="Century"/>
          <w:color w:val="231F20"/>
          <w:w w:val="102"/>
        </w:rPr>
        <w:t> </w:t>
      </w:r>
      <w:r>
        <w:rPr>
          <w:rFonts w:ascii="Century"/>
          <w:color w:val="231F20"/>
        </w:rPr>
        <w:t>panded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more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than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  <w:spacing w:val="-2"/>
        </w:rPr>
        <w:t>tw</w:t>
      </w:r>
      <w:r>
        <w:rPr>
          <w:rFonts w:ascii="Century"/>
          <w:color w:val="231F20"/>
          <w:spacing w:val="-1"/>
        </w:rPr>
        <w:t>ofold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RM68.4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bil-</w:t>
      </w:r>
      <w:r>
        <w:rPr>
          <w:rFonts w:ascii="Century"/>
          <w:color w:val="231F20"/>
          <w:spacing w:val="23"/>
          <w:w w:val="98"/>
        </w:rPr>
        <w:t> </w:t>
      </w:r>
      <w:r>
        <w:rPr>
          <w:rFonts w:ascii="Century"/>
          <w:color w:val="231F20"/>
        </w:rPr>
        <w:t>lion.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public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accounted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RM45</w:t>
      </w:r>
      <w:r>
        <w:rPr>
          <w:rFonts w:ascii="Century"/>
          <w:color w:val="231F20"/>
          <w:w w:val="93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  <w:spacing w:val="-2"/>
        </w:rPr>
        <w:t>this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1"/>
        </w:rPr>
        <w:t> </w:t>
      </w:r>
      <w:r>
        <w:rPr>
          <w:rFonts w:ascii="Century" w:hAnsi="Century" w:cs="Century" w:eastAsia="Century"/>
          <w:color w:val="231F20"/>
        </w:rPr>
        <w:t>issuance</w:t>
      </w:r>
      <w:r>
        <w:rPr>
          <w:rFonts w:ascii="Century" w:hAnsi="Century" w:cs="Century" w:eastAsia="Century"/>
          <w:color w:val="231F20"/>
          <w:spacing w:val="-1"/>
        </w:rPr>
        <w:t> </w:t>
      </w:r>
      <w:r>
        <w:rPr>
          <w:rFonts w:ascii="Century" w:hAnsi="Century" w:cs="Century" w:eastAsia="Century"/>
          <w:color w:val="231F20"/>
        </w:rPr>
        <w:t>of </w:t>
      </w:r>
      <w:r>
        <w:rPr>
          <w:rFonts w:ascii="Century" w:hAnsi="Century" w:cs="Century" w:eastAsia="Century"/>
          <w:color w:val="231F20"/>
          <w:spacing w:val="-1"/>
        </w:rPr>
        <w:t>go</w:t>
      </w:r>
      <w:r>
        <w:rPr>
          <w:rFonts w:ascii="Century" w:hAnsi="Century" w:cs="Century" w:eastAsia="Century"/>
          <w:color w:val="231F20"/>
          <w:spacing w:val="-2"/>
        </w:rPr>
        <w:t>v</w:t>
      </w:r>
      <w:r>
        <w:rPr>
          <w:rFonts w:ascii="Century" w:hAnsi="Century" w:cs="Century" w:eastAsia="Century"/>
          <w:color w:val="231F20"/>
          <w:spacing w:val="-1"/>
        </w:rPr>
        <w:t>er</w:t>
      </w:r>
      <w:r>
        <w:rPr>
          <w:rFonts w:ascii="Century" w:hAnsi="Century" w:cs="Century" w:eastAsia="Century"/>
          <w:color w:val="231F20"/>
          <w:spacing w:val="-2"/>
        </w:rPr>
        <w:t>nment</w:t>
      </w:r>
      <w:r>
        <w:rPr>
          <w:rFonts w:ascii="Century" w:hAnsi="Century" w:cs="Century" w:eastAsia="Century"/>
          <w:color w:val="231F20"/>
          <w:spacing w:val="-1"/>
        </w:rPr>
        <w:t> </w:t>
      </w:r>
      <w:r>
        <w:rPr>
          <w:rFonts w:ascii="Century" w:hAnsi="Century" w:cs="Century" w:eastAsia="Century"/>
          <w:color w:val="231F20"/>
        </w:rPr>
        <w:t>securities</w:t>
      </w:r>
      <w:r>
        <w:rPr>
          <w:rFonts w:ascii="Century" w:hAnsi="Century" w:cs="Century" w:eastAsia="Century"/>
          <w:color w:val="231F20"/>
          <w:spacing w:val="23"/>
          <w:w w:val="92"/>
        </w:rPr>
        <w:t> </w:t>
      </w:r>
      <w:r>
        <w:rPr>
          <w:rFonts w:ascii="Century" w:hAnsi="Century" w:cs="Century" w:eastAsia="Century"/>
          <w:color w:val="231F20"/>
        </w:rPr>
        <w:t>grew</w:t>
      </w:r>
      <w:r>
        <w:rPr>
          <w:rFonts w:ascii="Century" w:hAnsi="Century" w:cs="Century" w:eastAsia="Century"/>
          <w:color w:val="231F20"/>
          <w:spacing w:val="-13"/>
        </w:rPr>
        <w:t> </w:t>
      </w:r>
      <w:r>
        <w:rPr>
          <w:rFonts w:ascii="Century" w:hAnsi="Century" w:cs="Century" w:eastAsia="Century"/>
          <w:color w:val="231F20"/>
        </w:rPr>
        <w:t>by</w:t>
      </w:r>
      <w:r>
        <w:rPr>
          <w:rFonts w:ascii="Century" w:hAnsi="Century" w:cs="Century" w:eastAsia="Century"/>
          <w:color w:val="231F20"/>
          <w:spacing w:val="-13"/>
        </w:rPr>
        <w:t> </w:t>
      </w:r>
      <w:r>
        <w:rPr>
          <w:rFonts w:ascii="Century" w:hAnsi="Century" w:cs="Century" w:eastAsia="Century"/>
          <w:color w:val="231F20"/>
        </w:rPr>
        <w:t>109.3</w:t>
      </w:r>
      <w:r>
        <w:rPr>
          <w:rFonts w:ascii="Century" w:hAnsi="Century" w:cs="Century" w:eastAsia="Century"/>
          <w:color w:val="231F20"/>
          <w:spacing w:val="-13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-12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-13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-13"/>
        </w:rPr>
        <w:t> </w:t>
      </w:r>
      <w:r>
        <w:rPr>
          <w:rFonts w:ascii="Century" w:hAnsi="Century" w:cs="Century" w:eastAsia="Century"/>
          <w:color w:val="231F20"/>
        </w:rPr>
        <w:t>RM66.3</w:t>
      </w:r>
      <w:r>
        <w:rPr>
          <w:rFonts w:ascii="Century" w:hAnsi="Century" w:cs="Century" w:eastAsia="Century"/>
          <w:color w:val="231F20"/>
          <w:spacing w:val="-12"/>
        </w:rPr>
        <w:t> </w:t>
      </w:r>
      <w:r>
        <w:rPr>
          <w:rFonts w:ascii="Century" w:hAnsi="Century" w:cs="Century" w:eastAsia="Century"/>
          <w:color w:val="231F20"/>
        </w:rPr>
        <w:t>billion,</w:t>
      </w:r>
      <w:r>
        <w:rPr>
          <w:rFonts w:ascii="Century" w:hAnsi="Century" w:cs="Century" w:eastAsia="Century"/>
          <w:color w:val="231F20"/>
          <w:spacing w:val="23"/>
          <w:w w:val="95"/>
        </w:rPr>
        <w:t> </w:t>
      </w:r>
      <w:r>
        <w:rPr>
          <w:rFonts w:ascii="Century" w:hAnsi="Century" w:cs="Century" w:eastAsia="Century"/>
          <w:color w:val="231F20"/>
        </w:rPr>
        <w:t>compared</w:t>
      </w:r>
      <w:r>
        <w:rPr>
          <w:rFonts w:ascii="Century" w:hAnsi="Century" w:cs="Century" w:eastAsia="Century"/>
          <w:color w:val="231F20"/>
          <w:spacing w:val="-12"/>
        </w:rPr>
        <w:t> </w:t>
      </w:r>
      <w:r>
        <w:rPr>
          <w:rFonts w:ascii="Century" w:hAnsi="Century" w:cs="Century" w:eastAsia="Century"/>
          <w:color w:val="231F20"/>
        </w:rPr>
        <w:t>with</w:t>
      </w:r>
      <w:r>
        <w:rPr>
          <w:rFonts w:ascii="Century" w:hAnsi="Century" w:cs="Century" w:eastAsia="Century"/>
          <w:color w:val="231F20"/>
          <w:spacing w:val="-12"/>
        </w:rPr>
        <w:t> </w:t>
      </w:r>
      <w:r>
        <w:rPr>
          <w:rFonts w:ascii="Century" w:hAnsi="Century" w:cs="Century" w:eastAsia="Century"/>
          <w:color w:val="231F20"/>
        </w:rPr>
        <w:t>a</w:t>
      </w:r>
      <w:r>
        <w:rPr>
          <w:rFonts w:ascii="Century" w:hAnsi="Century" w:cs="Century" w:eastAsia="Century"/>
          <w:color w:val="231F20"/>
          <w:spacing w:val="-11"/>
        </w:rPr>
        <w:t> </w:t>
      </w:r>
      <w:r>
        <w:rPr>
          <w:rFonts w:ascii="Century" w:hAnsi="Century" w:cs="Century" w:eastAsia="Century"/>
          <w:color w:val="231F20"/>
        </w:rPr>
        <w:t>6.1</w:t>
      </w:r>
      <w:r>
        <w:rPr>
          <w:rFonts w:ascii="Century" w:hAnsi="Century" w:cs="Century" w:eastAsia="Century"/>
          <w:color w:val="231F20"/>
          <w:spacing w:val="-12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-11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-12"/>
        </w:rPr>
        <w:t> </w:t>
      </w:r>
      <w:r>
        <w:rPr>
          <w:rFonts w:ascii="Century" w:hAnsi="Century" w:cs="Century" w:eastAsia="Century"/>
          <w:color w:val="231F20"/>
        </w:rPr>
        <w:t>growth</w:t>
      </w:r>
      <w:r>
        <w:rPr>
          <w:rFonts w:ascii="Century" w:hAnsi="Century" w:cs="Century" w:eastAsia="Century"/>
          <w:color w:val="231F20"/>
          <w:spacing w:val="-12"/>
        </w:rPr>
        <w:t> </w:t>
      </w:r>
      <w:r>
        <w:rPr>
          <w:rFonts w:ascii="Century" w:hAnsi="Century" w:cs="Century" w:eastAsia="Century"/>
          <w:color w:val="231F20"/>
        </w:rPr>
        <w:t>last</w:t>
      </w:r>
      <w:r>
        <w:rPr>
          <w:rFonts w:ascii="Century" w:hAnsi="Century" w:cs="Century" w:eastAsia="Century"/>
          <w:color w:val="231F20"/>
          <w:w w:val="92"/>
        </w:rPr>
        <w:t> </w:t>
      </w:r>
      <w:r>
        <w:rPr>
          <w:rFonts w:ascii="Century" w:hAnsi="Century" w:cs="Century" w:eastAsia="Century"/>
          <w:color w:val="231F20"/>
          <w:spacing w:val="-2"/>
        </w:rPr>
        <w:t>y</w:t>
      </w:r>
      <w:r>
        <w:rPr>
          <w:rFonts w:ascii="Century" w:hAnsi="Century" w:cs="Century" w:eastAsia="Century"/>
          <w:color w:val="231F20"/>
          <w:spacing w:val="-1"/>
        </w:rPr>
        <w:t>ear,</w:t>
      </w:r>
      <w:r>
        <w:rPr>
          <w:rFonts w:ascii="Century" w:hAnsi="Century" w:cs="Century" w:eastAsia="Century"/>
          <w:color w:val="231F20"/>
          <w:spacing w:val="22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22"/>
        </w:rPr>
        <w:t> </w:t>
      </w:r>
      <w:r>
        <w:rPr>
          <w:rFonts w:ascii="Century" w:hAnsi="Century" w:cs="Century" w:eastAsia="Century"/>
          <w:color w:val="231F20"/>
        </w:rPr>
        <w:t>line</w:t>
      </w:r>
      <w:r>
        <w:rPr>
          <w:rFonts w:ascii="Century" w:hAnsi="Century" w:cs="Century" w:eastAsia="Century"/>
          <w:color w:val="231F20"/>
          <w:spacing w:val="23"/>
        </w:rPr>
        <w:t> </w:t>
      </w:r>
      <w:r>
        <w:rPr>
          <w:rFonts w:ascii="Century" w:hAnsi="Century" w:cs="Century" w:eastAsia="Century"/>
          <w:color w:val="231F20"/>
        </w:rPr>
        <w:t>with</w:t>
      </w:r>
      <w:r>
        <w:rPr>
          <w:rFonts w:ascii="Century" w:hAnsi="Century" w:cs="Century" w:eastAsia="Century"/>
          <w:color w:val="231F20"/>
          <w:spacing w:val="22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23"/>
        </w:rPr>
        <w:t> </w:t>
      </w:r>
      <w:r>
        <w:rPr>
          <w:rFonts w:ascii="Century" w:hAnsi="Century" w:cs="Century" w:eastAsia="Century"/>
          <w:color w:val="231F20"/>
          <w:spacing w:val="-1"/>
        </w:rPr>
        <w:t>go</w:t>
      </w:r>
      <w:r>
        <w:rPr>
          <w:rFonts w:ascii="Century" w:hAnsi="Century" w:cs="Century" w:eastAsia="Century"/>
          <w:color w:val="231F20"/>
          <w:spacing w:val="-2"/>
        </w:rPr>
        <w:t>v</w:t>
      </w:r>
      <w:r>
        <w:rPr>
          <w:rFonts w:ascii="Century" w:hAnsi="Century" w:cs="Century" w:eastAsia="Century"/>
          <w:color w:val="231F20"/>
          <w:spacing w:val="-1"/>
        </w:rPr>
        <w:t>er</w:t>
      </w:r>
      <w:r>
        <w:rPr>
          <w:rFonts w:ascii="Century" w:hAnsi="Century" w:cs="Century" w:eastAsia="Century"/>
          <w:color w:val="231F20"/>
          <w:spacing w:val="-2"/>
        </w:rPr>
        <w:t>nment’s</w:t>
      </w:r>
      <w:r>
        <w:rPr>
          <w:rFonts w:ascii="Century" w:hAnsi="Century" w:cs="Century" w:eastAsia="Century"/>
          <w:color w:val="231F20"/>
          <w:spacing w:val="22"/>
        </w:rPr>
        <w:t> </w:t>
      </w:r>
      <w:r>
        <w:rPr>
          <w:rFonts w:ascii="Century" w:hAnsi="Century" w:cs="Century" w:eastAsia="Century"/>
          <w:color w:val="231F20"/>
        </w:rPr>
        <w:t>ex-</w:t>
      </w:r>
      <w:r>
        <w:rPr>
          <w:rFonts w:ascii="Century" w:hAnsi="Century" w:cs="Century" w:eastAsia="Century"/>
          <w:color w:val="231F20"/>
          <w:spacing w:val="25"/>
          <w:w w:val="102"/>
        </w:rPr>
        <w:t> </w:t>
      </w:r>
      <w:r>
        <w:rPr>
          <w:rFonts w:ascii="Century" w:hAnsi="Century" w:cs="Century" w:eastAsia="Century"/>
          <w:color w:val="231F20"/>
          <w:w w:val="95"/>
        </w:rPr>
        <w:t>pansionary</w:t>
      </w:r>
      <w:r>
        <w:rPr>
          <w:rFonts w:ascii="Century" w:hAnsi="Century" w:cs="Century" w:eastAsia="Century"/>
          <w:color w:val="231F20"/>
          <w:spacing w:val="9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fiscal</w:t>
      </w:r>
      <w:r>
        <w:rPr>
          <w:rFonts w:ascii="Century" w:hAnsi="Century" w:cs="Century" w:eastAsia="Century"/>
          <w:color w:val="231F20"/>
          <w:spacing w:val="10"/>
          <w:w w:val="95"/>
        </w:rPr>
        <w:t> </w:t>
      </w:r>
      <w:r>
        <w:rPr>
          <w:rFonts w:ascii="Century" w:hAnsi="Century" w:cs="Century" w:eastAsia="Century"/>
          <w:color w:val="231F20"/>
          <w:spacing w:val="-2"/>
          <w:w w:val="95"/>
        </w:rPr>
        <w:t>polic</w:t>
      </w:r>
      <w:r>
        <w:rPr>
          <w:rFonts w:ascii="Century" w:hAnsi="Century" w:cs="Century" w:eastAsia="Century"/>
          <w:color w:val="231F20"/>
          <w:spacing w:val="-3"/>
          <w:w w:val="95"/>
        </w:rPr>
        <w:t>y</w:t>
      </w:r>
      <w:r>
        <w:rPr>
          <w:rFonts w:ascii="Century" w:hAnsi="Century" w:cs="Century" w:eastAsia="Century"/>
          <w:color w:val="231F20"/>
          <w:spacing w:val="-2"/>
          <w:w w:val="95"/>
        </w:rPr>
        <w:t>.</w:t>
      </w:r>
      <w:r>
        <w:rPr>
          <w:rFonts w:ascii="Century" w:hAnsi="Century" w:cs="Century" w:eastAsia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Funds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raised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included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RM5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w w:val="95"/>
        </w:rPr>
        <w:t> </w:t>
      </w:r>
      <w:r>
        <w:rPr>
          <w:rFonts w:ascii="Century"/>
          <w:color w:val="231F20"/>
        </w:rPr>
        <w:t>Sukuk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Simpanan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  <w:spacing w:val="-2"/>
        </w:rPr>
        <w:t>Rakyat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2009,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three-</w:t>
      </w:r>
      <w:r>
        <w:rPr>
          <w:rFonts w:ascii="Century"/>
          <w:color w:val="231F20"/>
          <w:spacing w:val="22"/>
          <w:w w:val="98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  <w:spacing w:val="-2"/>
        </w:rPr>
        <w:t>savings </w:t>
      </w:r>
      <w:r>
        <w:rPr>
          <w:rFonts w:ascii="Century"/>
          <w:color w:val="231F20"/>
        </w:rPr>
        <w:t>instrument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an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annual</w:t>
      </w:r>
      <w:r>
        <w:rPr>
          <w:rFonts w:ascii="Century"/>
          <w:color w:val="231F20"/>
          <w:spacing w:val="29"/>
          <w:w w:val="95"/>
        </w:rPr>
        <w:t> </w:t>
      </w:r>
      <w:r>
        <w:rPr>
          <w:rFonts w:ascii="Century"/>
          <w:color w:val="231F20"/>
        </w:rPr>
        <w:t>return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5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cent.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New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  <w:spacing w:val="-1"/>
        </w:rPr>
        <w:t>pr</w:t>
      </w:r>
      <w:r>
        <w:rPr>
          <w:rFonts w:ascii="Century"/>
          <w:color w:val="231F20"/>
          <w:spacing w:val="-2"/>
        </w:rPr>
        <w:t>ivate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debt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securities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(PDS)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is-</w:t>
      </w:r>
      <w:r>
        <w:rPr>
          <w:rFonts w:ascii="Century"/>
          <w:color w:val="231F20"/>
          <w:spacing w:val="28"/>
          <w:w w:val="97"/>
        </w:rPr>
        <w:t> </w:t>
      </w:r>
      <w:r>
        <w:rPr>
          <w:rFonts w:ascii="Century"/>
          <w:color w:val="231F20"/>
        </w:rPr>
        <w:t>suance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  <w:spacing w:val="-1"/>
        </w:rPr>
        <w:t>pr</w:t>
      </w:r>
      <w:r>
        <w:rPr>
          <w:rFonts w:ascii="Century"/>
          <w:color w:val="231F20"/>
          <w:spacing w:val="-2"/>
        </w:rPr>
        <w:t>ivate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rose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1.5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RM31.8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billion,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slightly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3"/>
        </w:rPr>
        <w:t>slo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r</w:t>
      </w:r>
      <w:r>
        <w:rPr>
          <w:rFonts w:ascii="Century"/>
          <w:color w:val="231F20"/>
          <w:spacing w:val="26"/>
          <w:w w:val="98"/>
        </w:rPr>
        <w:t> </w:t>
      </w:r>
      <w:r>
        <w:rPr>
          <w:rFonts w:ascii="Century"/>
          <w:color w:val="231F20"/>
        </w:rPr>
        <w:t>than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1.7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growth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last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  <w:spacing w:val="-3"/>
        </w:rPr>
        <w:t>y</w:t>
      </w:r>
      <w:r>
        <w:rPr>
          <w:rFonts w:ascii="Century"/>
          <w:color w:val="231F20"/>
          <w:spacing w:val="-2"/>
        </w:rPr>
        <w:t>ear.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Islamic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bonds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remained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key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segment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PDS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market,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Islamic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medium-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  <w:spacing w:val="1"/>
        </w:rPr>
        <w:t>term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notes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sukuk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comprising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53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4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total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bonds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issued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3"/>
        </w:rPr>
        <w:t>end-July</w:t>
      </w:r>
      <w:r>
        <w:rPr>
          <w:rFonts w:ascii="Century"/>
          <w:color w:val="231F20"/>
          <w:spacing w:val="-2"/>
        </w:rPr>
        <w:t>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Funds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raised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equity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market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ex-</w:t>
      </w:r>
      <w:r>
        <w:rPr>
          <w:rFonts w:ascii="Century"/>
          <w:color w:val="231F20"/>
          <w:w w:val="102"/>
        </w:rPr>
        <w:t> </w:t>
      </w:r>
      <w:r>
        <w:rPr>
          <w:rFonts w:ascii="Century"/>
          <w:color w:val="231F20"/>
          <w:w w:val="95"/>
        </w:rPr>
        <w:t>panded</w:t>
      </w:r>
      <w:r>
        <w:rPr>
          <w:rFonts w:ascii="Century"/>
          <w:color w:val="231F20"/>
          <w:spacing w:val="-8"/>
          <w:w w:val="95"/>
        </w:rPr>
        <w:t> </w:t>
      </w:r>
      <w:r>
        <w:rPr>
          <w:rFonts w:ascii="Century"/>
          <w:color w:val="231F20"/>
          <w:w w:val="95"/>
        </w:rPr>
        <w:t>nearly</w:t>
      </w:r>
      <w:r>
        <w:rPr>
          <w:rFonts w:ascii="Century"/>
          <w:color w:val="231F20"/>
          <w:spacing w:val="-7"/>
          <w:w w:val="95"/>
        </w:rPr>
        <w:t> </w:t>
      </w:r>
      <w:r>
        <w:rPr>
          <w:rFonts w:ascii="Century"/>
          <w:color w:val="231F20"/>
          <w:w w:val="95"/>
        </w:rPr>
        <w:t>threefold</w:t>
      </w:r>
      <w:r>
        <w:rPr>
          <w:rFonts w:ascii="Century"/>
          <w:color w:val="231F20"/>
          <w:spacing w:val="-8"/>
          <w:w w:val="95"/>
        </w:rPr>
        <w:t> </w:t>
      </w:r>
      <w:r>
        <w:rPr>
          <w:rFonts w:ascii="Century"/>
          <w:color w:val="231F20"/>
          <w:w w:val="95"/>
        </w:rPr>
        <w:t>to</w:t>
      </w:r>
      <w:r>
        <w:rPr>
          <w:rFonts w:ascii="Century"/>
          <w:color w:val="231F20"/>
          <w:spacing w:val="-7"/>
          <w:w w:val="95"/>
        </w:rPr>
        <w:t> </w:t>
      </w:r>
      <w:r>
        <w:rPr>
          <w:rFonts w:ascii="Century"/>
          <w:color w:val="231F20"/>
          <w:w w:val="95"/>
        </w:rPr>
        <w:t>RM11.7</w:t>
      </w:r>
      <w:r>
        <w:rPr>
          <w:rFonts w:ascii="Century"/>
          <w:color w:val="231F20"/>
          <w:spacing w:val="-7"/>
          <w:w w:val="95"/>
        </w:rPr>
        <w:t> </w:t>
      </w:r>
      <w:r>
        <w:rPr>
          <w:rFonts w:ascii="Century"/>
          <w:color w:val="231F20"/>
          <w:w w:val="95"/>
        </w:rPr>
        <w:t>billion,</w:t>
      </w:r>
      <w:r>
        <w:rPr>
          <w:rFonts w:ascii="Century"/>
          <w:color w:val="231F20"/>
          <w:w w:val="95"/>
        </w:rPr>
        <w:t> </w:t>
      </w:r>
      <w:r>
        <w:rPr>
          <w:rFonts w:ascii="Century"/>
          <w:color w:val="231F20"/>
        </w:rPr>
        <w:t>compared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54.7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growth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last</w:t>
      </w:r>
      <w:r>
        <w:rPr>
          <w:rFonts w:ascii="Century"/>
          <w:color w:val="231F20"/>
          <w:w w:val="92"/>
        </w:rPr>
        <w:t> </w:t>
      </w:r>
      <w:r>
        <w:rPr>
          <w:rFonts w:ascii="Century"/>
          <w:color w:val="231F20"/>
          <w:spacing w:val="-4"/>
        </w:rPr>
        <w:t>yea</w:t>
      </w:r>
      <w:r>
        <w:rPr>
          <w:rFonts w:ascii="Century"/>
          <w:color w:val="231F20"/>
          <w:spacing w:val="-3"/>
        </w:rPr>
        <w:t>r.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Fund-raising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  <w:spacing w:val="-1"/>
        </w:rPr>
        <w:t>pr</w:t>
      </w:r>
      <w:r>
        <w:rPr>
          <w:rFonts w:ascii="Century"/>
          <w:color w:val="231F20"/>
          <w:spacing w:val="-2"/>
        </w:rPr>
        <w:t>ivat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25"/>
          <w:w w:val="99"/>
        </w:rPr>
        <w:t> </w:t>
      </w:r>
      <w:r>
        <w:rPr>
          <w:rFonts w:ascii="Century"/>
          <w:color w:val="231F20"/>
        </w:rPr>
        <w:t>picked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up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second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quarter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tandem</w:t>
      </w:r>
      <w:r>
        <w:rPr>
          <w:rFonts w:ascii="Century"/>
          <w:color w:val="231F20"/>
          <w:spacing w:val="25"/>
          <w:w w:val="96"/>
        </w:rPr>
        <w:t> </w:t>
      </w:r>
      <w:r>
        <w:rPr>
          <w:rFonts w:ascii="Century"/>
          <w:color w:val="231F20"/>
          <w:w w:val="95"/>
        </w:rPr>
        <w:t>with</w:t>
      </w:r>
      <w:r>
        <w:rPr>
          <w:rFonts w:ascii="Century"/>
          <w:color w:val="231F20"/>
          <w:spacing w:val="-4"/>
          <w:w w:val="95"/>
        </w:rPr>
        <w:t> </w:t>
      </w:r>
      <w:r>
        <w:rPr>
          <w:rFonts w:ascii="Century"/>
          <w:color w:val="231F20"/>
          <w:spacing w:val="-1"/>
          <w:w w:val="95"/>
        </w:rPr>
        <w:t>improving</w:t>
      </w:r>
      <w:r>
        <w:rPr>
          <w:rFonts w:ascii="Century"/>
          <w:color w:val="231F20"/>
          <w:spacing w:val="-3"/>
          <w:w w:val="95"/>
        </w:rPr>
        <w:t> </w:t>
      </w:r>
      <w:r>
        <w:rPr>
          <w:rFonts w:ascii="Century"/>
          <w:color w:val="231F20"/>
          <w:spacing w:val="-1"/>
          <w:w w:val="95"/>
        </w:rPr>
        <w:t>business</w:t>
      </w:r>
      <w:r>
        <w:rPr>
          <w:rFonts w:ascii="Century"/>
          <w:color w:val="231F20"/>
          <w:spacing w:val="-4"/>
          <w:w w:val="95"/>
        </w:rPr>
        <w:t> </w:t>
      </w:r>
      <w:r>
        <w:rPr>
          <w:rFonts w:ascii="Century"/>
          <w:color w:val="231F20"/>
          <w:w w:val="95"/>
        </w:rPr>
        <w:t>sentiment.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number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major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changes</w:t>
      </w:r>
      <w:r>
        <w:rPr>
          <w:rFonts w:ascii="Century"/>
          <w:color w:val="231F20"/>
          <w:spacing w:val="22"/>
          <w:w w:val="97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introduced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equity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market.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w w:val="95"/>
        </w:rPr>
        <w:t>On</w:t>
      </w:r>
      <w:r>
        <w:rPr>
          <w:rFonts w:ascii="Century"/>
          <w:color w:val="231F20"/>
          <w:spacing w:val="-20"/>
          <w:w w:val="95"/>
        </w:rPr>
        <w:t> </w:t>
      </w:r>
      <w:r>
        <w:rPr>
          <w:rFonts w:ascii="Century"/>
          <w:color w:val="231F20"/>
          <w:w w:val="95"/>
        </w:rPr>
        <w:t>July</w:t>
      </w:r>
      <w:r>
        <w:rPr>
          <w:rFonts w:ascii="Century"/>
          <w:color w:val="231F20"/>
          <w:spacing w:val="-19"/>
          <w:w w:val="95"/>
        </w:rPr>
        <w:t> </w:t>
      </w:r>
      <w:r>
        <w:rPr>
          <w:rFonts w:ascii="Century"/>
          <w:color w:val="231F20"/>
          <w:w w:val="95"/>
        </w:rPr>
        <w:t>6,</w:t>
      </w:r>
      <w:r>
        <w:rPr>
          <w:rFonts w:ascii="Century"/>
          <w:color w:val="231F20"/>
          <w:spacing w:val="-19"/>
          <w:w w:val="95"/>
        </w:rPr>
        <w:t> </w:t>
      </w:r>
      <w:r>
        <w:rPr>
          <w:rFonts w:ascii="Century"/>
          <w:color w:val="231F20"/>
          <w:w w:val="95"/>
        </w:rPr>
        <w:t>the</w:t>
      </w:r>
      <w:r>
        <w:rPr>
          <w:rFonts w:ascii="Century"/>
          <w:color w:val="231F20"/>
          <w:spacing w:val="-19"/>
          <w:w w:val="95"/>
        </w:rPr>
        <w:t> </w:t>
      </w:r>
      <w:r>
        <w:rPr>
          <w:rFonts w:ascii="Century"/>
          <w:color w:val="231F20"/>
          <w:w w:val="95"/>
        </w:rPr>
        <w:t>new</w:t>
      </w:r>
      <w:r>
        <w:rPr>
          <w:rFonts w:ascii="Century"/>
          <w:color w:val="231F20"/>
          <w:spacing w:val="-19"/>
          <w:w w:val="95"/>
        </w:rPr>
        <w:t> </w:t>
      </w:r>
      <w:r>
        <w:rPr>
          <w:rFonts w:ascii="Century"/>
          <w:color w:val="231F20"/>
          <w:w w:val="95"/>
        </w:rPr>
        <w:t>FTSE</w:t>
      </w:r>
      <w:r>
        <w:rPr>
          <w:rFonts w:ascii="Century"/>
          <w:color w:val="231F20"/>
          <w:spacing w:val="-19"/>
          <w:w w:val="95"/>
        </w:rPr>
        <w:t> </w:t>
      </w:r>
      <w:r>
        <w:rPr>
          <w:rFonts w:ascii="Century"/>
          <w:color w:val="231F20"/>
          <w:w w:val="95"/>
        </w:rPr>
        <w:t>Bursa</w:t>
      </w:r>
      <w:r>
        <w:rPr>
          <w:rFonts w:ascii="Century"/>
          <w:color w:val="231F20"/>
          <w:spacing w:val="-19"/>
          <w:w w:val="95"/>
        </w:rPr>
        <w:t> </w:t>
      </w:r>
      <w:r>
        <w:rPr>
          <w:rFonts w:ascii="Century"/>
          <w:color w:val="231F20"/>
          <w:spacing w:val="-1"/>
          <w:w w:val="95"/>
        </w:rPr>
        <w:t>Malaysia</w:t>
      </w:r>
      <w:r>
        <w:rPr>
          <w:rFonts w:ascii="Century"/>
          <w:color w:val="231F20"/>
          <w:spacing w:val="28"/>
          <w:w w:val="93"/>
        </w:rPr>
        <w:t> </w:t>
      </w:r>
      <w:r>
        <w:rPr>
          <w:rFonts w:ascii="Century"/>
          <w:color w:val="231F20"/>
          <w:w w:val="95"/>
        </w:rPr>
        <w:t>KLCI</w:t>
      </w:r>
      <w:r>
        <w:rPr>
          <w:rFonts w:ascii="Century"/>
          <w:color w:val="231F20"/>
          <w:spacing w:val="-11"/>
          <w:w w:val="95"/>
        </w:rPr>
        <w:t> </w:t>
      </w:r>
      <w:r>
        <w:rPr>
          <w:rFonts w:ascii="Century"/>
          <w:color w:val="231F20"/>
          <w:w w:val="95"/>
        </w:rPr>
        <w:t>comprising</w:t>
      </w:r>
      <w:r>
        <w:rPr>
          <w:rFonts w:ascii="Century"/>
          <w:color w:val="231F20"/>
          <w:spacing w:val="-10"/>
          <w:w w:val="95"/>
        </w:rPr>
        <w:t> </w:t>
      </w:r>
      <w:r>
        <w:rPr>
          <w:rFonts w:ascii="Century"/>
          <w:color w:val="231F20"/>
          <w:w w:val="95"/>
        </w:rPr>
        <w:t>the</w:t>
      </w:r>
      <w:r>
        <w:rPr>
          <w:rFonts w:ascii="Century"/>
          <w:color w:val="231F20"/>
          <w:spacing w:val="-11"/>
          <w:w w:val="95"/>
        </w:rPr>
        <w:t> </w:t>
      </w:r>
      <w:r>
        <w:rPr>
          <w:rFonts w:ascii="Century"/>
          <w:color w:val="231F20"/>
          <w:w w:val="95"/>
        </w:rPr>
        <w:t>30</w:t>
      </w:r>
      <w:r>
        <w:rPr>
          <w:rFonts w:ascii="Century"/>
          <w:color w:val="231F20"/>
          <w:spacing w:val="-10"/>
          <w:w w:val="95"/>
        </w:rPr>
        <w:t> </w:t>
      </w:r>
      <w:r>
        <w:rPr>
          <w:rFonts w:ascii="Century"/>
          <w:color w:val="231F20"/>
          <w:w w:val="95"/>
        </w:rPr>
        <w:t>largest</w:t>
      </w:r>
      <w:r>
        <w:rPr>
          <w:rFonts w:ascii="Century"/>
          <w:color w:val="231F20"/>
          <w:spacing w:val="-11"/>
          <w:w w:val="95"/>
        </w:rPr>
        <w:t> </w:t>
      </w:r>
      <w:r>
        <w:rPr>
          <w:rFonts w:ascii="Century"/>
          <w:color w:val="231F20"/>
          <w:w w:val="95"/>
        </w:rPr>
        <w:t>companies</w:t>
      </w:r>
      <w:r>
        <w:rPr>
          <w:rFonts w:ascii="Century"/>
          <w:color w:val="231F20"/>
          <w:spacing w:val="23"/>
          <w:w w:val="98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market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  <w:spacing w:val="-2"/>
        </w:rPr>
        <w:t>capitalisation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replaced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100-</w:t>
      </w:r>
      <w:r>
        <w:rPr>
          <w:rFonts w:ascii="Century"/>
          <w:color w:val="231F20"/>
          <w:spacing w:val="24"/>
          <w:w w:val="102"/>
        </w:rPr>
        <w:t> </w:t>
      </w:r>
      <w:r>
        <w:rPr>
          <w:rFonts w:ascii="Century"/>
          <w:color w:val="231F20"/>
        </w:rPr>
        <w:t>component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KLCI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benchmark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dex.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Other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changes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include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merging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3"/>
          <w:w w:val="10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Main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Board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Second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Board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into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single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unified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board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  <w:spacing w:val="-2"/>
        </w:rPr>
        <w:t>known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Main</w:t>
      </w:r>
      <w:r>
        <w:rPr>
          <w:rFonts w:ascii="Century"/>
          <w:color w:val="231F20"/>
          <w:spacing w:val="22"/>
          <w:w w:val="92"/>
        </w:rPr>
        <w:t> </w:t>
      </w:r>
      <w:r>
        <w:rPr>
          <w:rFonts w:ascii="Century"/>
          <w:color w:val="231F20"/>
        </w:rPr>
        <w:t>Market.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Mesdaq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Market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trans-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pStyle w:val="BodyText"/>
        <w:spacing w:line="190" w:lineRule="exact" w:before="110"/>
        <w:ind w:right="0" w:firstLine="0"/>
        <w:jc w:val="left"/>
        <w:rPr>
          <w:rFonts w:ascii="Century" w:hAnsi="Century" w:cs="Century" w:eastAsia="Century"/>
        </w:rPr>
      </w:pPr>
      <w:r>
        <w:rPr/>
        <w:pict>
          <v:shape style="position:absolute;margin-left:180.602005pt;margin-top:-277.209686pt;width:345.824pt;height:273.128pt;mso-position-horizontal-relative:page;mso-position-vertical-relative:paragraph;z-index:1936" type="#_x0000_t75" stroked="false">
            <v:imagedata r:id="rId63" o:title=""/>
          </v:shape>
        </w:pict>
      </w:r>
      <w:r>
        <w:rPr>
          <w:rFonts w:ascii="Century"/>
          <w:color w:val="231F20"/>
        </w:rPr>
        <w:t>formed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into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an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  <w:spacing w:val="-2"/>
        </w:rPr>
        <w:t>alternativ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market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  <w:spacing w:val="-2"/>
        </w:rPr>
        <w:t>known</w:t>
      </w:r>
      <w:r>
        <w:rPr>
          <w:rFonts w:ascii="Century"/>
          <w:color w:val="231F20"/>
          <w:spacing w:val="35"/>
          <w:w w:val="97"/>
        </w:rPr>
        <w:t> </w:t>
      </w:r>
      <w:r>
        <w:rPr>
          <w:rFonts w:ascii="Century"/>
          <w:color w:val="231F20"/>
          <w:w w:val="95"/>
        </w:rPr>
        <w:t>as</w:t>
      </w:r>
      <w:r>
        <w:rPr>
          <w:rFonts w:ascii="Century"/>
          <w:color w:val="231F20"/>
          <w:spacing w:val="-12"/>
          <w:w w:val="95"/>
        </w:rPr>
        <w:t> </w:t>
      </w:r>
      <w:r>
        <w:rPr>
          <w:rFonts w:ascii="Century"/>
          <w:color w:val="231F20"/>
          <w:w w:val="95"/>
        </w:rPr>
        <w:t>the</w:t>
      </w:r>
      <w:r>
        <w:rPr>
          <w:rFonts w:ascii="Century"/>
          <w:color w:val="231F20"/>
          <w:spacing w:val="-12"/>
          <w:w w:val="95"/>
        </w:rPr>
        <w:t> </w:t>
      </w:r>
      <w:r>
        <w:rPr>
          <w:rFonts w:ascii="Century"/>
          <w:color w:val="231F20"/>
          <w:spacing w:val="-3"/>
          <w:w w:val="95"/>
        </w:rPr>
        <w:t>ACE</w:t>
      </w:r>
      <w:r>
        <w:rPr>
          <w:rFonts w:ascii="Century"/>
          <w:color w:val="231F20"/>
          <w:spacing w:val="-12"/>
          <w:w w:val="95"/>
        </w:rPr>
        <w:t> </w:t>
      </w:r>
      <w:r>
        <w:rPr>
          <w:rFonts w:ascii="Century"/>
          <w:color w:val="231F20"/>
          <w:w w:val="95"/>
        </w:rPr>
        <w:t>Market.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6"/>
        </w:rPr>
        <w:t>Total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market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transactions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Bursa</w:t>
      </w:r>
      <w:r>
        <w:rPr>
          <w:rFonts w:ascii="Century"/>
          <w:color w:val="231F20"/>
          <w:spacing w:val="25"/>
          <w:w w:val="96"/>
        </w:rPr>
        <w:t> </w:t>
      </w:r>
      <w:r>
        <w:rPr>
          <w:rFonts w:ascii="Century"/>
          <w:color w:val="231F20"/>
          <w:spacing w:val="-2"/>
        </w:rPr>
        <w:t>Malaysia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surged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63.7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150.4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units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  <w:spacing w:val="-2"/>
        </w:rPr>
        <w:t>seven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months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24"/>
          <w:w w:val="91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compared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91.9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units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1"/>
          <w:w w:val="9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same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period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last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  <w:spacing w:val="-3"/>
        </w:rPr>
        <w:t>y</w:t>
      </w:r>
      <w:r>
        <w:rPr>
          <w:rFonts w:ascii="Century"/>
          <w:color w:val="231F20"/>
          <w:spacing w:val="-2"/>
        </w:rPr>
        <w:t>ear.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1"/>
          <w:w w:val="95"/>
        </w:rPr>
        <w:t>Impro</w:t>
      </w:r>
      <w:r>
        <w:rPr>
          <w:rFonts w:ascii="Century"/>
          <w:color w:val="231F20"/>
          <w:spacing w:val="-2"/>
          <w:w w:val="95"/>
        </w:rPr>
        <w:t>v</w:t>
      </w:r>
      <w:r>
        <w:rPr>
          <w:rFonts w:ascii="Century"/>
          <w:color w:val="231F20"/>
          <w:spacing w:val="-1"/>
          <w:w w:val="95"/>
        </w:rPr>
        <w:t>ed</w:t>
      </w:r>
      <w:r>
        <w:rPr>
          <w:rFonts w:ascii="Century"/>
          <w:color w:val="231F20"/>
          <w:spacing w:val="-8"/>
          <w:w w:val="95"/>
        </w:rPr>
        <w:t> </w:t>
      </w:r>
      <w:r>
        <w:rPr>
          <w:rFonts w:ascii="Century"/>
          <w:color w:val="231F20"/>
          <w:w w:val="95"/>
        </w:rPr>
        <w:t>market</w:t>
      </w:r>
      <w:r>
        <w:rPr>
          <w:rFonts w:ascii="Century"/>
          <w:color w:val="231F20"/>
          <w:spacing w:val="-7"/>
          <w:w w:val="95"/>
        </w:rPr>
        <w:t> </w:t>
      </w:r>
      <w:r>
        <w:rPr>
          <w:rFonts w:ascii="Century"/>
          <w:color w:val="231F20"/>
          <w:w w:val="95"/>
        </w:rPr>
        <w:t>sentiment</w:t>
      </w:r>
      <w:r>
        <w:rPr>
          <w:rFonts w:ascii="Century"/>
          <w:color w:val="231F20"/>
          <w:spacing w:val="-7"/>
          <w:w w:val="95"/>
        </w:rPr>
        <w:t> </w:t>
      </w:r>
      <w:r>
        <w:rPr>
          <w:rFonts w:ascii="Century"/>
          <w:color w:val="231F20"/>
          <w:w w:val="95"/>
        </w:rPr>
        <w:t>contributed</w:t>
      </w:r>
      <w:r>
        <w:rPr>
          <w:rFonts w:ascii="Century"/>
          <w:color w:val="231F20"/>
          <w:spacing w:val="23"/>
          <w:w w:val="9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higher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retail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participation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36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3"/>
          <w:w w:val="97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January-July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</w:rPr>
        <w:t>period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compared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25"/>
          <w:w w:val="93"/>
        </w:rPr>
        <w:t> </w:t>
      </w:r>
      <w:r>
        <w:rPr>
          <w:rFonts w:ascii="Century"/>
          <w:color w:val="231F20"/>
        </w:rPr>
        <w:t>24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whole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2008.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Market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2"/>
        </w:rPr>
        <w:t>velocity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sustained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37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6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while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market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ola</w:t>
      </w:r>
      <w:r>
        <w:rPr>
          <w:rFonts w:ascii="Century"/>
          <w:color w:val="231F20"/>
          <w:spacing w:val="-2"/>
        </w:rPr>
        <w:t>tility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r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29"/>
          <w:w w:val="85"/>
        </w:rPr>
        <w:t> </w:t>
      </w:r>
      <w:r>
        <w:rPr>
          <w:rFonts w:ascii="Century"/>
          <w:color w:val="231F20"/>
        </w:rPr>
        <w:t>15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compared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21.6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w w:val="9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same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  <w:spacing w:val="-2"/>
        </w:rPr>
        <w:t>seven-month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period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last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  <w:spacing w:val="-3"/>
        </w:rPr>
        <w:t>y</w:t>
      </w:r>
      <w:r>
        <w:rPr>
          <w:rFonts w:ascii="Century"/>
          <w:color w:val="231F20"/>
          <w:spacing w:val="-2"/>
        </w:rPr>
        <w:t>ear.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Fund-raising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through initial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public of-</w:t>
      </w:r>
      <w:r>
        <w:rPr>
          <w:rFonts w:ascii="Century"/>
          <w:color w:val="231F20"/>
          <w:w w:val="103"/>
        </w:rPr>
        <w:t> </w:t>
      </w:r>
      <w:r>
        <w:rPr>
          <w:rFonts w:ascii="Century"/>
          <w:color w:val="231F20"/>
          <w:w w:val="95"/>
        </w:rPr>
        <w:t>ferings</w:t>
      </w:r>
      <w:r>
        <w:rPr>
          <w:rFonts w:ascii="Century"/>
          <w:color w:val="231F20"/>
          <w:spacing w:val="-9"/>
          <w:w w:val="95"/>
        </w:rPr>
        <w:t> </w:t>
      </w:r>
      <w:r>
        <w:rPr>
          <w:rFonts w:ascii="Century"/>
          <w:color w:val="231F20"/>
          <w:spacing w:val="-1"/>
          <w:w w:val="95"/>
        </w:rPr>
        <w:t>was</w:t>
      </w:r>
      <w:r>
        <w:rPr>
          <w:rFonts w:ascii="Century"/>
          <w:color w:val="231F20"/>
          <w:spacing w:val="-9"/>
          <w:w w:val="95"/>
        </w:rPr>
        <w:t> </w:t>
      </w:r>
      <w:r>
        <w:rPr>
          <w:rFonts w:ascii="Century"/>
          <w:color w:val="231F20"/>
          <w:w w:val="95"/>
        </w:rPr>
        <w:t>lacklustre</w:t>
      </w:r>
      <w:r>
        <w:rPr>
          <w:rFonts w:ascii="Century"/>
          <w:color w:val="231F20"/>
          <w:spacing w:val="-8"/>
          <w:w w:val="95"/>
        </w:rPr>
        <w:t> </w:t>
      </w:r>
      <w:r>
        <w:rPr>
          <w:rFonts w:ascii="Century"/>
          <w:color w:val="231F20"/>
          <w:w w:val="95"/>
        </w:rPr>
        <w:t>in</w:t>
      </w:r>
      <w:r>
        <w:rPr>
          <w:rFonts w:ascii="Century"/>
          <w:color w:val="231F20"/>
          <w:spacing w:val="-9"/>
          <w:w w:val="95"/>
        </w:rPr>
        <w:t> </w:t>
      </w:r>
      <w:r>
        <w:rPr>
          <w:rFonts w:ascii="Century"/>
          <w:color w:val="231F20"/>
          <w:w w:val="95"/>
        </w:rPr>
        <w:t>the</w:t>
      </w:r>
      <w:r>
        <w:rPr>
          <w:rFonts w:ascii="Century"/>
          <w:color w:val="231F20"/>
          <w:spacing w:val="-8"/>
          <w:w w:val="95"/>
        </w:rPr>
        <w:t> </w:t>
      </w:r>
      <w:r>
        <w:rPr>
          <w:rFonts w:ascii="Century"/>
          <w:color w:val="231F20"/>
          <w:w w:val="95"/>
        </w:rPr>
        <w:t>January-July</w:t>
      </w:r>
      <w:r>
        <w:rPr>
          <w:rFonts w:ascii="Century"/>
          <w:color w:val="231F20"/>
          <w:spacing w:val="26"/>
          <w:w w:val="92"/>
        </w:rPr>
        <w:t> </w:t>
      </w:r>
      <w:r>
        <w:rPr>
          <w:rFonts w:ascii="Century"/>
          <w:color w:val="231F20"/>
        </w:rPr>
        <w:t>period,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four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domestic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companies</w:t>
      </w:r>
      <w:r>
        <w:rPr>
          <w:rFonts w:ascii="Century"/>
          <w:color w:val="231F20"/>
          <w:spacing w:val="23"/>
          <w:w w:val="98"/>
        </w:rPr>
        <w:t> </w:t>
      </w:r>
      <w:r>
        <w:rPr>
          <w:rFonts w:ascii="Century"/>
          <w:color w:val="231F20"/>
          <w:w w:val="95"/>
        </w:rPr>
        <w:t>raising</w:t>
      </w:r>
      <w:r>
        <w:rPr>
          <w:rFonts w:ascii="Century"/>
          <w:color w:val="231F20"/>
          <w:spacing w:val="3"/>
          <w:w w:val="95"/>
        </w:rPr>
        <w:t> </w:t>
      </w:r>
      <w:r>
        <w:rPr>
          <w:rFonts w:ascii="Century"/>
          <w:color w:val="231F20"/>
          <w:w w:val="95"/>
        </w:rPr>
        <w:t>RM216.8</w:t>
      </w:r>
      <w:r>
        <w:rPr>
          <w:rFonts w:ascii="Century"/>
          <w:color w:val="231F20"/>
          <w:spacing w:val="3"/>
          <w:w w:val="95"/>
        </w:rPr>
        <w:t> </w:t>
      </w:r>
      <w:r>
        <w:rPr>
          <w:rFonts w:ascii="Century"/>
          <w:color w:val="231F20"/>
          <w:w w:val="95"/>
        </w:rPr>
        <w:t>million.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Eight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companies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took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their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shares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  <w:spacing w:val="-1"/>
        </w:rPr>
        <w:t>pr</w:t>
      </w:r>
      <w:r>
        <w:rPr>
          <w:rFonts w:ascii="Century"/>
          <w:color w:val="231F20"/>
          <w:spacing w:val="-2"/>
        </w:rPr>
        <w:t>ivate,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resulting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RM2.7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re-</w:t>
      </w:r>
      <w:r>
        <w:rPr>
          <w:rFonts w:ascii="Century"/>
          <w:color w:val="231F20"/>
          <w:spacing w:val="26"/>
          <w:w w:val="102"/>
        </w:rPr>
        <w:t> </w:t>
      </w:r>
      <w:r>
        <w:rPr>
          <w:rFonts w:ascii="Century"/>
          <w:color w:val="231F20"/>
          <w:w w:val="95"/>
        </w:rPr>
        <w:t>duction</w:t>
      </w:r>
      <w:r>
        <w:rPr>
          <w:rFonts w:ascii="Century"/>
          <w:color w:val="231F20"/>
          <w:spacing w:val="-3"/>
          <w:w w:val="95"/>
        </w:rPr>
        <w:t> </w:t>
      </w:r>
      <w:r>
        <w:rPr>
          <w:rFonts w:ascii="Century"/>
          <w:color w:val="231F20"/>
          <w:w w:val="95"/>
        </w:rPr>
        <w:t>in</w:t>
      </w:r>
      <w:r>
        <w:rPr>
          <w:rFonts w:ascii="Century"/>
          <w:color w:val="231F20"/>
          <w:spacing w:val="-2"/>
          <w:w w:val="95"/>
        </w:rPr>
        <w:t> </w:t>
      </w:r>
      <w:r>
        <w:rPr>
          <w:rFonts w:ascii="Century"/>
          <w:color w:val="231F20"/>
          <w:w w:val="95"/>
        </w:rPr>
        <w:t>total</w:t>
      </w:r>
      <w:r>
        <w:rPr>
          <w:rFonts w:ascii="Century"/>
          <w:color w:val="231F20"/>
          <w:spacing w:val="-2"/>
          <w:w w:val="95"/>
        </w:rPr>
        <w:t> </w:t>
      </w:r>
      <w:r>
        <w:rPr>
          <w:rFonts w:ascii="Century"/>
          <w:color w:val="231F20"/>
          <w:w w:val="95"/>
        </w:rPr>
        <w:t>market</w:t>
      </w:r>
      <w:r>
        <w:rPr>
          <w:rFonts w:ascii="Century"/>
          <w:color w:val="231F20"/>
          <w:spacing w:val="-2"/>
          <w:w w:val="95"/>
        </w:rPr>
        <w:t> </w:t>
      </w:r>
      <w:r>
        <w:rPr>
          <w:rFonts w:ascii="Century"/>
          <w:color w:val="231F20"/>
          <w:spacing w:val="-1"/>
          <w:w w:val="95"/>
        </w:rPr>
        <w:t>capitalisation.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Funds</w:t>
      </w:r>
      <w:r>
        <w:rPr>
          <w:rFonts w:ascii="Century"/>
          <w:color w:val="231F20"/>
          <w:spacing w:val="-38"/>
        </w:rPr>
        <w:t> </w:t>
      </w:r>
      <w:r>
        <w:rPr>
          <w:rFonts w:ascii="Century"/>
          <w:color w:val="231F20"/>
        </w:rPr>
        <w:t>raised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</w:rPr>
        <w:t>rights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</w:rPr>
        <w:t>issues</w:t>
      </w:r>
      <w:r>
        <w:rPr>
          <w:rFonts w:ascii="Century"/>
          <w:color w:val="231F20"/>
          <w:spacing w:val="-38"/>
        </w:rPr>
        <w:t> </w:t>
      </w:r>
      <w:r>
        <w:rPr>
          <w:rFonts w:ascii="Century"/>
          <w:color w:val="231F20"/>
          <w:spacing w:val="-3"/>
        </w:rPr>
        <w:t>involv</w:t>
      </w:r>
      <w:r>
        <w:rPr>
          <w:rFonts w:ascii="Century"/>
          <w:color w:val="231F20"/>
          <w:spacing w:val="-2"/>
        </w:rPr>
        <w:t>ed</w:t>
      </w:r>
      <w:r>
        <w:rPr>
          <w:rFonts w:ascii="Century"/>
          <w:color w:val="231F20"/>
          <w:spacing w:val="28"/>
          <w:w w:val="99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larger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amount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RM11.3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billion.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total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number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listed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companies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</w:rPr>
        <w:t>stood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957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  <w:spacing w:val="-2"/>
        </w:rPr>
        <w:t>end-July</w:t>
      </w:r>
      <w:r>
        <w:rPr>
          <w:rFonts w:ascii="Century"/>
          <w:color w:val="231F20"/>
          <w:spacing w:val="-1"/>
        </w:rPr>
        <w:t>,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among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1"/>
          <w:w w:val="94"/>
        </w:rPr>
        <w:t> </w:t>
      </w:r>
      <w:r>
        <w:rPr>
          <w:rFonts w:ascii="Century"/>
          <w:color w:val="231F20"/>
        </w:rPr>
        <w:t>highest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region.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  <w:spacing w:val="-1"/>
        </w:rPr>
        <w:t>der</w:t>
      </w:r>
      <w:r>
        <w:rPr>
          <w:rFonts w:ascii="Century"/>
          <w:color w:val="231F20"/>
          <w:spacing w:val="-2"/>
        </w:rPr>
        <w:t>ivativ</w:t>
      </w:r>
      <w:r>
        <w:rPr>
          <w:rFonts w:ascii="Century"/>
          <w:color w:val="231F20"/>
          <w:spacing w:val="-1"/>
        </w:rPr>
        <w:t>es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market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registered</w:t>
      </w:r>
      <w:r>
        <w:rPr>
          <w:rFonts w:ascii="Century"/>
          <w:color w:val="231F20"/>
          <w:spacing w:val="28"/>
          <w:w w:val="96"/>
        </w:rPr>
        <w:t> </w:t>
      </w:r>
      <w:r>
        <w:rPr>
          <w:rFonts w:ascii="Century"/>
          <w:color w:val="231F20"/>
        </w:rPr>
        <w:t>growth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5.3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trading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3.8</w:t>
      </w:r>
      <w:r>
        <w:rPr>
          <w:rFonts w:ascii="Century"/>
          <w:color w:val="231F20"/>
        </w:rPr>
        <w:t> </w:t>
      </w:r>
      <w:r>
        <w:rPr>
          <w:rFonts w:ascii="Century"/>
          <w:color w:val="231F20"/>
          <w:w w:val="95"/>
        </w:rPr>
        <w:t>million</w:t>
      </w:r>
      <w:r>
        <w:rPr>
          <w:rFonts w:ascii="Century"/>
          <w:color w:val="231F20"/>
          <w:spacing w:val="-11"/>
          <w:w w:val="95"/>
        </w:rPr>
        <w:t> </w:t>
      </w:r>
      <w:r>
        <w:rPr>
          <w:rFonts w:ascii="Century"/>
          <w:color w:val="231F20"/>
          <w:w w:val="95"/>
        </w:rPr>
        <w:t>contracts</w:t>
      </w:r>
      <w:r>
        <w:rPr>
          <w:rFonts w:ascii="Century"/>
          <w:color w:val="231F20"/>
          <w:spacing w:val="-11"/>
          <w:w w:val="95"/>
        </w:rPr>
        <w:t> </w:t>
      </w:r>
      <w:r>
        <w:rPr>
          <w:rFonts w:ascii="Century"/>
          <w:color w:val="231F20"/>
          <w:w w:val="95"/>
        </w:rPr>
        <w:t>in</w:t>
      </w:r>
      <w:r>
        <w:rPr>
          <w:rFonts w:ascii="Century"/>
          <w:color w:val="231F20"/>
          <w:spacing w:val="-11"/>
          <w:w w:val="95"/>
        </w:rPr>
        <w:t> </w:t>
      </w:r>
      <w:r>
        <w:rPr>
          <w:rFonts w:ascii="Century"/>
          <w:color w:val="231F20"/>
          <w:w w:val="95"/>
        </w:rPr>
        <w:t>the</w:t>
      </w:r>
      <w:r>
        <w:rPr>
          <w:rFonts w:ascii="Century"/>
          <w:color w:val="231F20"/>
          <w:spacing w:val="-11"/>
          <w:w w:val="95"/>
        </w:rPr>
        <w:t> </w:t>
      </w:r>
      <w:r>
        <w:rPr>
          <w:rFonts w:ascii="Century"/>
          <w:color w:val="231F20"/>
          <w:w w:val="95"/>
        </w:rPr>
        <w:t>January-July</w:t>
      </w:r>
      <w:r>
        <w:rPr>
          <w:rFonts w:ascii="Century"/>
          <w:color w:val="231F20"/>
          <w:spacing w:val="-11"/>
          <w:w w:val="95"/>
        </w:rPr>
        <w:t> </w:t>
      </w:r>
      <w:r>
        <w:rPr>
          <w:rFonts w:ascii="Century"/>
          <w:color w:val="231F20"/>
          <w:w w:val="95"/>
        </w:rPr>
        <w:t>peri-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7"/>
        <w:rPr>
          <w:rFonts w:ascii="Century" w:hAnsi="Century" w:cs="Century" w:eastAsia="Century"/>
          <w:sz w:val="25"/>
          <w:szCs w:val="25"/>
        </w:rPr>
      </w:pPr>
    </w:p>
    <w:p>
      <w:pPr>
        <w:pStyle w:val="BodyText"/>
        <w:spacing w:line="190" w:lineRule="exact"/>
        <w:ind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od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compared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3.6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million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contracts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w w:val="9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same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period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last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  <w:spacing w:val="-3"/>
        </w:rPr>
        <w:t>y</w:t>
      </w:r>
      <w:r>
        <w:rPr>
          <w:rFonts w:ascii="Century"/>
          <w:color w:val="231F20"/>
          <w:spacing w:val="-2"/>
        </w:rPr>
        <w:t>ear.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4"/>
        </w:rPr>
        <w:t>Turn</w:t>
      </w:r>
      <w:r>
        <w:rPr>
          <w:rFonts w:ascii="Century"/>
          <w:color w:val="231F20"/>
          <w:spacing w:val="-3"/>
        </w:rPr>
        <w:t>o</w:t>
      </w:r>
      <w:r>
        <w:rPr>
          <w:rFonts w:ascii="Century"/>
          <w:color w:val="231F20"/>
          <w:spacing w:val="-4"/>
        </w:rPr>
        <w:t>v</w:t>
      </w:r>
      <w:r>
        <w:rPr>
          <w:rFonts w:ascii="Century"/>
          <w:color w:val="231F20"/>
          <w:spacing w:val="-3"/>
        </w:rPr>
        <w:t>er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  <w:spacing w:val="-2"/>
        </w:rPr>
        <w:t>dominated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crude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palm</w:t>
      </w:r>
      <w:r>
        <w:rPr>
          <w:rFonts w:ascii="Century"/>
          <w:color w:val="231F20"/>
          <w:spacing w:val="33"/>
          <w:w w:val="96"/>
        </w:rPr>
        <w:t> </w:t>
      </w:r>
      <w:r>
        <w:rPr>
          <w:rFonts w:ascii="Century"/>
          <w:color w:val="231F20"/>
        </w:rPr>
        <w:t>oil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futures,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accounting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61.4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w w:val="10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total,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  <w:spacing w:val="-1"/>
        </w:rPr>
        <w:t>followed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FBM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KLCI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futures</w:t>
      </w:r>
      <w:r>
        <w:rPr>
          <w:rFonts w:ascii="Century"/>
          <w:color w:val="231F20"/>
          <w:spacing w:val="22"/>
          <w:w w:val="95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36.3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while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trading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other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  <w:spacing w:val="-1"/>
          <w:w w:val="95"/>
        </w:rPr>
        <w:t>der</w:t>
      </w:r>
      <w:r>
        <w:rPr>
          <w:rFonts w:ascii="Century"/>
          <w:color w:val="231F20"/>
          <w:spacing w:val="-2"/>
          <w:w w:val="95"/>
        </w:rPr>
        <w:t>iv</w:t>
      </w:r>
      <w:r>
        <w:rPr>
          <w:rFonts w:ascii="Century"/>
          <w:color w:val="231F20"/>
          <w:spacing w:val="-1"/>
          <w:w w:val="95"/>
        </w:rPr>
        <w:t>a</w:t>
      </w:r>
      <w:r>
        <w:rPr>
          <w:rFonts w:ascii="Century"/>
          <w:color w:val="231F20"/>
          <w:spacing w:val="-2"/>
          <w:w w:val="95"/>
        </w:rPr>
        <w:t>tiv</w:t>
      </w:r>
      <w:r>
        <w:rPr>
          <w:rFonts w:ascii="Century"/>
          <w:color w:val="231F20"/>
          <w:spacing w:val="-1"/>
          <w:w w:val="95"/>
        </w:rPr>
        <w:t>e</w:t>
      </w:r>
      <w:r>
        <w:rPr>
          <w:rFonts w:ascii="Century"/>
          <w:color w:val="231F20"/>
          <w:spacing w:val="24"/>
          <w:w w:val="95"/>
        </w:rPr>
        <w:t> </w:t>
      </w:r>
      <w:r>
        <w:rPr>
          <w:rFonts w:ascii="Century"/>
          <w:color w:val="231F20"/>
          <w:w w:val="95"/>
        </w:rPr>
        <w:t>instruments</w:t>
      </w:r>
      <w:r>
        <w:rPr>
          <w:rFonts w:ascii="Century"/>
          <w:color w:val="231F20"/>
          <w:spacing w:val="25"/>
          <w:w w:val="95"/>
        </w:rPr>
        <w:t> </w:t>
      </w:r>
      <w:r>
        <w:rPr>
          <w:rFonts w:ascii="Century"/>
          <w:color w:val="231F20"/>
          <w:w w:val="95"/>
        </w:rPr>
        <w:t>remained</w:t>
      </w:r>
      <w:r>
        <w:rPr>
          <w:rFonts w:ascii="Century"/>
          <w:color w:val="231F20"/>
          <w:spacing w:val="24"/>
          <w:w w:val="95"/>
        </w:rPr>
        <w:t> </w:t>
      </w:r>
      <w:r>
        <w:rPr>
          <w:rFonts w:ascii="Century"/>
          <w:color w:val="231F20"/>
          <w:w w:val="95"/>
        </w:rPr>
        <w:t>insigni-</w:t>
      </w:r>
      <w:r>
        <w:rPr>
          <w:rFonts w:ascii="Century"/>
          <w:color w:val="231F20"/>
          <w:spacing w:val="28"/>
          <w:w w:val="95"/>
        </w:rPr>
        <w:t> </w:t>
      </w:r>
      <w:r>
        <w:rPr>
          <w:rFonts w:ascii="Century"/>
          <w:color w:val="231F20"/>
        </w:rPr>
        <w:t>ficant.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2"/>
        </w:rPr>
        <w:t>Meanwhile,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  <w:spacing w:val="-2"/>
        </w:rPr>
        <w:t>the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  <w:spacing w:val="-2"/>
        </w:rPr>
        <w:t>unit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trust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  <w:spacing w:val="-2"/>
        </w:rPr>
        <w:t>industry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  <w:spacing w:val="-3"/>
        </w:rPr>
        <w:t>sa</w:t>
      </w:r>
      <w:r>
        <w:rPr>
          <w:rFonts w:ascii="Century"/>
          <w:color w:val="231F20"/>
          <w:spacing w:val="-2"/>
        </w:rPr>
        <w:t>w</w:t>
      </w:r>
      <w:r>
        <w:rPr>
          <w:rFonts w:ascii="Century"/>
          <w:color w:val="231F20"/>
          <w:spacing w:val="21"/>
          <w:w w:val="99"/>
        </w:rPr>
        <w:t> </w:t>
      </w:r>
      <w:r>
        <w:rPr>
          <w:rFonts w:ascii="Century"/>
          <w:color w:val="231F20"/>
          <w:spacing w:val="-1"/>
        </w:rPr>
        <w:t>26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  <w:spacing w:val="-1"/>
        </w:rPr>
        <w:t>new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  <w:spacing w:val="-2"/>
        </w:rPr>
        <w:t>funds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  <w:spacing w:val="-2"/>
        </w:rPr>
        <w:t>launched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  <w:spacing w:val="-2"/>
        </w:rPr>
        <w:t>in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  <w:spacing w:val="-2"/>
        </w:rPr>
        <w:t>the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  <w:spacing w:val="-2"/>
        </w:rPr>
        <w:t>first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  <w:spacing w:val="-3"/>
        </w:rPr>
        <w:t>seven</w:t>
      </w:r>
      <w:r>
        <w:rPr>
          <w:rFonts w:ascii="Century"/>
          <w:color w:val="231F20"/>
          <w:spacing w:val="22"/>
          <w:w w:val="97"/>
        </w:rPr>
        <w:t> </w:t>
      </w:r>
      <w:r>
        <w:rPr>
          <w:rFonts w:ascii="Century"/>
          <w:color w:val="231F20"/>
          <w:spacing w:val="-2"/>
        </w:rPr>
        <w:t>months,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  <w:spacing w:val="-1"/>
        </w:rPr>
        <w:t>br</w:t>
      </w:r>
      <w:r>
        <w:rPr>
          <w:rFonts w:ascii="Century"/>
          <w:color w:val="231F20"/>
          <w:spacing w:val="-2"/>
        </w:rPr>
        <w:t>inging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  <w:spacing w:val="-2"/>
        </w:rPr>
        <w:t>the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  <w:spacing w:val="-2"/>
        </w:rPr>
        <w:t>total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  <w:spacing w:val="-2"/>
        </w:rPr>
        <w:t>to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  <w:spacing w:val="-1"/>
        </w:rPr>
        <w:t>541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  <w:spacing w:val="-2"/>
        </w:rPr>
        <w:t>funds</w:t>
      </w:r>
      <w:r>
        <w:rPr>
          <w:rFonts w:ascii="Century"/>
          <w:color w:val="231F20"/>
          <w:spacing w:val="24"/>
          <w:w w:val="95"/>
        </w:rPr>
        <w:t> </w:t>
      </w:r>
      <w:r>
        <w:rPr>
          <w:rFonts w:ascii="Century"/>
          <w:color w:val="231F20"/>
          <w:spacing w:val="-1"/>
        </w:rPr>
        <w:t>compared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  <w:spacing w:val="-2"/>
        </w:rPr>
        <w:t>with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  <w:spacing w:val="-1"/>
        </w:rPr>
        <w:t>532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  <w:spacing w:val="-3"/>
        </w:rPr>
        <w:t>at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  <w:spacing w:val="-2"/>
        </w:rPr>
        <w:t>the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  <w:spacing w:val="-2"/>
        </w:rPr>
        <w:t>end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  <w:spacing w:val="-1"/>
        </w:rPr>
        <w:t>of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  <w:spacing w:val="-2"/>
        </w:rPr>
        <w:t>last</w:t>
      </w:r>
      <w:r>
        <w:rPr>
          <w:rFonts w:ascii="Century"/>
          <w:color w:val="231F20"/>
          <w:spacing w:val="28"/>
          <w:w w:val="92"/>
        </w:rPr>
        <w:t> </w:t>
      </w:r>
      <w:r>
        <w:rPr>
          <w:rFonts w:ascii="Century"/>
          <w:color w:val="231F20"/>
          <w:spacing w:val="-5"/>
        </w:rPr>
        <w:t>year.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23"/>
        </w:rPr>
        <w:t> </w:t>
      </w:r>
      <w:r>
        <w:rPr>
          <w:rFonts w:ascii="Century" w:hAnsi="Century" w:cs="Century" w:eastAsia="Century"/>
          <w:color w:val="231F20"/>
        </w:rPr>
        <w:t>total</w:t>
      </w:r>
      <w:r>
        <w:rPr>
          <w:rFonts w:ascii="Century" w:hAnsi="Century" w:cs="Century" w:eastAsia="Century"/>
          <w:color w:val="231F20"/>
          <w:spacing w:val="-23"/>
        </w:rPr>
        <w:t> </w:t>
      </w:r>
      <w:r>
        <w:rPr>
          <w:rFonts w:ascii="Century" w:hAnsi="Century" w:cs="Century" w:eastAsia="Century"/>
          <w:color w:val="231F20"/>
        </w:rPr>
        <w:t>net</w:t>
      </w:r>
      <w:r>
        <w:rPr>
          <w:rFonts w:ascii="Century" w:hAnsi="Century" w:cs="Century" w:eastAsia="Century"/>
          <w:color w:val="231F20"/>
          <w:spacing w:val="-22"/>
        </w:rPr>
        <w:t> </w:t>
      </w:r>
      <w:r>
        <w:rPr>
          <w:rFonts w:ascii="Century" w:hAnsi="Century" w:cs="Century" w:eastAsia="Century"/>
          <w:color w:val="231F20"/>
        </w:rPr>
        <w:t>asset</w:t>
      </w:r>
      <w:r>
        <w:rPr>
          <w:rFonts w:ascii="Century" w:hAnsi="Century" w:cs="Century" w:eastAsia="Century"/>
          <w:color w:val="231F20"/>
          <w:spacing w:val="-23"/>
        </w:rPr>
        <w:t> </w:t>
      </w:r>
      <w:r>
        <w:rPr>
          <w:rFonts w:ascii="Century" w:hAnsi="Century" w:cs="Century" w:eastAsia="Century"/>
          <w:color w:val="231F20"/>
          <w:spacing w:val="-2"/>
        </w:rPr>
        <w:t>value</w:t>
      </w:r>
      <w:r>
        <w:rPr>
          <w:rFonts w:ascii="Century" w:hAnsi="Century" w:cs="Century" w:eastAsia="Century"/>
          <w:color w:val="231F20"/>
          <w:spacing w:val="-23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-22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23"/>
        </w:rPr>
        <w:t> </w:t>
      </w:r>
      <w:r>
        <w:rPr>
          <w:rFonts w:ascii="Century" w:hAnsi="Century" w:cs="Century" w:eastAsia="Century"/>
          <w:color w:val="231F20"/>
        </w:rPr>
        <w:t>industry</w:t>
      </w:r>
      <w:r>
        <w:rPr>
          <w:rFonts w:ascii="Century" w:hAnsi="Century" w:cs="Century" w:eastAsia="Century"/>
          <w:color w:val="231F20"/>
          <w:spacing w:val="28"/>
          <w:w w:val="91"/>
        </w:rPr>
        <w:t> </w:t>
      </w:r>
      <w:r>
        <w:rPr>
          <w:rFonts w:ascii="Century" w:hAnsi="Century" w:cs="Century" w:eastAsia="Century"/>
          <w:color w:val="231F20"/>
        </w:rPr>
        <w:t>rose</w:t>
      </w:r>
      <w:r>
        <w:rPr>
          <w:rFonts w:ascii="Century" w:hAnsi="Century" w:cs="Century" w:eastAsia="Century"/>
          <w:color w:val="231F20"/>
          <w:spacing w:val="-13"/>
        </w:rPr>
        <w:t> </w:t>
      </w:r>
      <w:r>
        <w:rPr>
          <w:rFonts w:ascii="Century" w:hAnsi="Century" w:cs="Century" w:eastAsia="Century"/>
          <w:color w:val="231F20"/>
        </w:rPr>
        <w:t>37.5</w:t>
      </w:r>
      <w:r>
        <w:rPr>
          <w:rFonts w:ascii="Century" w:hAnsi="Century" w:cs="Century" w:eastAsia="Century"/>
          <w:color w:val="231F20"/>
          <w:spacing w:val="-12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-12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-12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-12"/>
        </w:rPr>
        <w:t> </w:t>
      </w:r>
      <w:r>
        <w:rPr>
          <w:rFonts w:ascii="Century" w:hAnsi="Century" w:cs="Century" w:eastAsia="Century"/>
          <w:color w:val="231F20"/>
        </w:rPr>
        <w:t>RM179.4</w:t>
      </w:r>
      <w:r>
        <w:rPr>
          <w:rFonts w:ascii="Century" w:hAnsi="Century" w:cs="Century" w:eastAsia="Century"/>
          <w:color w:val="231F20"/>
          <w:spacing w:val="-12"/>
        </w:rPr>
        <w:t> </w:t>
      </w:r>
      <w:r>
        <w:rPr>
          <w:rFonts w:ascii="Century" w:hAnsi="Century" w:cs="Century" w:eastAsia="Century"/>
          <w:color w:val="231F20"/>
        </w:rPr>
        <w:t>billion</w:t>
      </w:r>
      <w:r>
        <w:rPr>
          <w:rFonts w:ascii="Century" w:hAnsi="Century" w:cs="Century" w:eastAsia="Century"/>
          <w:color w:val="231F20"/>
          <w:spacing w:val="-13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w w:val="96"/>
        </w:rPr>
        <w:t> </w:t>
      </w:r>
      <w:r>
        <w:rPr>
          <w:rFonts w:ascii="Century" w:hAnsi="Century" w:cs="Century" w:eastAsia="Century"/>
          <w:color w:val="231F20"/>
        </w:rPr>
        <w:t>accounted</w:t>
      </w:r>
      <w:r>
        <w:rPr>
          <w:rFonts w:ascii="Century" w:hAnsi="Century" w:cs="Century" w:eastAsia="Century"/>
          <w:color w:val="231F20"/>
          <w:spacing w:val="5"/>
        </w:rPr>
        <w:t> </w:t>
      </w:r>
      <w:r>
        <w:rPr>
          <w:rFonts w:ascii="Century" w:hAnsi="Century" w:cs="Century" w:eastAsia="Century"/>
          <w:color w:val="231F20"/>
        </w:rPr>
        <w:t>for</w:t>
      </w:r>
      <w:r>
        <w:rPr>
          <w:rFonts w:ascii="Century" w:hAnsi="Century" w:cs="Century" w:eastAsia="Century"/>
          <w:color w:val="231F20"/>
          <w:spacing w:val="6"/>
        </w:rPr>
        <w:t> </w:t>
      </w:r>
      <w:r>
        <w:rPr>
          <w:rFonts w:ascii="Century" w:hAnsi="Century" w:cs="Century" w:eastAsia="Century"/>
          <w:color w:val="231F20"/>
        </w:rPr>
        <w:t>20.3</w:t>
      </w:r>
      <w:r>
        <w:rPr>
          <w:rFonts w:ascii="Century" w:hAnsi="Century" w:cs="Century" w:eastAsia="Century"/>
          <w:color w:val="231F20"/>
          <w:spacing w:val="5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6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6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5"/>
        </w:rPr>
        <w:t> </w:t>
      </w:r>
      <w:r>
        <w:rPr>
          <w:rFonts w:ascii="Century" w:hAnsi="Century" w:cs="Century" w:eastAsia="Century"/>
          <w:color w:val="231F20"/>
        </w:rPr>
        <w:t>Bursa</w:t>
      </w:r>
      <w:r>
        <w:rPr>
          <w:rFonts w:ascii="Century" w:hAnsi="Century" w:cs="Century" w:eastAsia="Century"/>
          <w:color w:val="231F20"/>
          <w:spacing w:val="23"/>
          <w:w w:val="96"/>
        </w:rPr>
        <w:t> </w:t>
      </w:r>
      <w:r>
        <w:rPr>
          <w:rFonts w:ascii="Century" w:hAnsi="Century" w:cs="Century" w:eastAsia="Century"/>
          <w:color w:val="231F20"/>
          <w:spacing w:val="-2"/>
          <w:w w:val="95"/>
        </w:rPr>
        <w:t>M</w:t>
      </w:r>
      <w:r>
        <w:rPr>
          <w:rFonts w:ascii="Century" w:hAnsi="Century" w:cs="Century" w:eastAsia="Century"/>
          <w:color w:val="231F20"/>
          <w:spacing w:val="-1"/>
          <w:w w:val="95"/>
        </w:rPr>
        <w:t>a</w:t>
      </w:r>
      <w:r>
        <w:rPr>
          <w:rFonts w:ascii="Century" w:hAnsi="Century" w:cs="Century" w:eastAsia="Century"/>
          <w:color w:val="231F20"/>
          <w:spacing w:val="-2"/>
          <w:w w:val="95"/>
        </w:rPr>
        <w:t>l</w:t>
      </w:r>
      <w:r>
        <w:rPr>
          <w:rFonts w:ascii="Century" w:hAnsi="Century" w:cs="Century" w:eastAsia="Century"/>
          <w:color w:val="231F20"/>
          <w:spacing w:val="-1"/>
          <w:w w:val="95"/>
        </w:rPr>
        <w:t>ays</w:t>
      </w:r>
      <w:r>
        <w:rPr>
          <w:rFonts w:ascii="Century" w:hAnsi="Century" w:cs="Century" w:eastAsia="Century"/>
          <w:color w:val="231F20"/>
          <w:spacing w:val="-2"/>
          <w:w w:val="95"/>
        </w:rPr>
        <w:t>i</w:t>
      </w:r>
      <w:r>
        <w:rPr>
          <w:rFonts w:ascii="Century" w:hAnsi="Century" w:cs="Century" w:eastAsia="Century"/>
          <w:color w:val="231F20"/>
          <w:spacing w:val="-1"/>
          <w:w w:val="95"/>
        </w:rPr>
        <w:t>a’s</w:t>
      </w:r>
      <w:r>
        <w:rPr>
          <w:rFonts w:ascii="Century" w:hAnsi="Century" w:cs="Century" w:eastAsia="Century"/>
          <w:color w:val="231F20"/>
          <w:spacing w:val="-18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market</w:t>
      </w:r>
      <w:r>
        <w:rPr>
          <w:rFonts w:ascii="Century" w:hAnsi="Century" w:cs="Century" w:eastAsia="Century"/>
          <w:color w:val="231F20"/>
          <w:spacing w:val="-17"/>
          <w:w w:val="95"/>
        </w:rPr>
        <w:t> </w:t>
      </w:r>
      <w:r>
        <w:rPr>
          <w:rFonts w:ascii="Century" w:hAnsi="Century" w:cs="Century" w:eastAsia="Century"/>
          <w:color w:val="231F20"/>
          <w:spacing w:val="-1"/>
          <w:w w:val="95"/>
        </w:rPr>
        <w:t>capitalisation</w:t>
      </w:r>
      <w:r>
        <w:rPr>
          <w:rFonts w:ascii="Century" w:hAnsi="Century" w:cs="Century" w:eastAsia="Century"/>
          <w:color w:val="231F20"/>
          <w:spacing w:val="-17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as</w:t>
      </w:r>
      <w:r>
        <w:rPr>
          <w:rFonts w:ascii="Century" w:hAnsi="Century" w:cs="Century" w:eastAsia="Century"/>
          <w:color w:val="231F20"/>
          <w:spacing w:val="-17"/>
          <w:w w:val="95"/>
        </w:rPr>
        <w:t> </w:t>
      </w:r>
      <w:r>
        <w:rPr>
          <w:rFonts w:ascii="Century" w:hAnsi="Century" w:cs="Century" w:eastAsia="Century"/>
          <w:color w:val="231F20"/>
          <w:spacing w:val="-1"/>
          <w:w w:val="95"/>
        </w:rPr>
        <w:t>a</w:t>
      </w:r>
      <w:r>
        <w:rPr>
          <w:rFonts w:ascii="Century" w:hAnsi="Century" w:cs="Century" w:eastAsia="Century"/>
          <w:color w:val="231F20"/>
          <w:spacing w:val="-2"/>
          <w:w w:val="95"/>
        </w:rPr>
        <w:t>t</w:t>
      </w:r>
      <w:r>
        <w:rPr>
          <w:rFonts w:ascii="Century" w:hAnsi="Century" w:cs="Century" w:eastAsia="Century"/>
          <w:color w:val="231F20"/>
          <w:spacing w:val="-17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end-</w:t>
      </w:r>
      <w:r>
        <w:rPr>
          <w:rFonts w:ascii="Century" w:hAnsi="Century" w:cs="Century" w:eastAsia="Century"/>
          <w:color w:val="231F20"/>
          <w:spacing w:val="39"/>
          <w:w w:val="99"/>
        </w:rPr>
        <w:t> </w:t>
      </w:r>
      <w:r>
        <w:rPr>
          <w:rFonts w:ascii="Century" w:hAnsi="Century" w:cs="Century" w:eastAsia="Century"/>
          <w:color w:val="231F20"/>
          <w:spacing w:val="-8"/>
        </w:rPr>
        <w:t>J</w:t>
      </w:r>
      <w:r>
        <w:rPr>
          <w:rFonts w:ascii="Century" w:hAnsi="Century" w:cs="Century" w:eastAsia="Century"/>
          <w:color w:val="231F20"/>
          <w:spacing w:val="-7"/>
        </w:rPr>
        <w:t>uly.</w:t>
      </w:r>
      <w:r>
        <w:rPr>
          <w:rFonts w:ascii="Century" w:hAnsi="Century" w:cs="Century" w:eastAsia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Market</w:t>
      </w:r>
      <w:r>
        <w:rPr>
          <w:rFonts w:ascii="Century"/>
          <w:color w:val="231F20"/>
          <w:spacing w:val="-2"/>
        </w:rPr>
        <w:t> capitalisation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real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  <w:spacing w:val="-2"/>
        </w:rPr>
        <w:t>estate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spacing w:val="33"/>
          <w:w w:val="97"/>
        </w:rPr>
        <w:t> </w:t>
      </w:r>
      <w:r>
        <w:rPr>
          <w:rFonts w:ascii="Century"/>
          <w:color w:val="231F20"/>
          <w:spacing w:val="-2"/>
        </w:rPr>
        <w:t>vestment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trusts,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or REITs,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rose 14.1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8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RM4.6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end-June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com-</w:t>
      </w:r>
      <w:r>
        <w:rPr>
          <w:rFonts w:ascii="Century"/>
          <w:color w:val="231F20"/>
          <w:spacing w:val="20"/>
          <w:w w:val="102"/>
        </w:rPr>
        <w:t> </w:t>
      </w:r>
      <w:r>
        <w:rPr>
          <w:rFonts w:ascii="Century"/>
          <w:color w:val="231F20"/>
        </w:rPr>
        <w:t>pared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RM4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end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last</w:t>
      </w:r>
      <w:r>
        <w:rPr>
          <w:rFonts w:ascii="Century"/>
          <w:color w:val="231F20"/>
          <w:spacing w:val="20"/>
          <w:w w:val="92"/>
        </w:rPr>
        <w:t> </w:t>
      </w:r>
      <w:r>
        <w:rPr>
          <w:rFonts w:ascii="Century"/>
          <w:color w:val="231F20"/>
          <w:spacing w:val="-4"/>
        </w:rPr>
        <w:t>yea</w:t>
      </w:r>
      <w:r>
        <w:rPr>
          <w:rFonts w:ascii="Century"/>
          <w:color w:val="231F20"/>
          <w:spacing w:val="-3"/>
        </w:rPr>
        <w:t>r.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  <w:spacing w:val="-2"/>
        </w:rPr>
        <w:t>venture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capital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(VC)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  <w:spacing w:val="-2"/>
        </w:rPr>
        <w:t>industry</w:t>
      </w:r>
      <w:r>
        <w:rPr>
          <w:rFonts w:ascii="Century"/>
          <w:color w:val="231F20"/>
          <w:spacing w:val="-1"/>
        </w:rPr>
        <w:t>,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there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108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companies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end-June.</w:t>
      </w:r>
      <w:r>
        <w:rPr>
          <w:rFonts w:ascii="Century"/>
          <w:color w:val="231F20"/>
          <w:spacing w:val="21"/>
          <w:w w:val="96"/>
        </w:rPr>
        <w:t> </w:t>
      </w:r>
      <w:r>
        <w:rPr>
          <w:rFonts w:ascii="Century"/>
          <w:color w:val="231F20"/>
          <w:spacing w:val="-6"/>
        </w:rPr>
        <w:t>Total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funds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committed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VC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  <w:spacing w:val="-2"/>
        </w:rPr>
        <w:t>investment</w:t>
      </w:r>
      <w:r>
        <w:rPr>
          <w:rFonts w:ascii="Century"/>
          <w:color w:val="231F20"/>
          <w:spacing w:val="25"/>
          <w:w w:val="95"/>
        </w:rPr>
        <w:t> </w:t>
      </w:r>
      <w:r>
        <w:rPr>
          <w:rFonts w:ascii="Century"/>
          <w:color w:val="231F20"/>
        </w:rPr>
        <w:t>grew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38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RM4.6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23"/>
          <w:w w:val="85"/>
        </w:rPr>
        <w:t> </w:t>
      </w:r>
      <w:r>
        <w:rPr>
          <w:rFonts w:ascii="Century"/>
          <w:color w:val="231F20"/>
        </w:rPr>
        <w:t>end-2008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compared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RM3.3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earlier,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agencies</w:t>
      </w:r>
      <w:r>
        <w:rPr>
          <w:rFonts w:ascii="Century"/>
          <w:color w:val="231F20"/>
          <w:spacing w:val="30"/>
          <w:w w:val="98"/>
        </w:rPr>
        <w:t> </w:t>
      </w:r>
      <w:r>
        <w:rPr>
          <w:rFonts w:ascii="Century"/>
          <w:color w:val="231F20"/>
        </w:rPr>
        <w:t>remaining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biggest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source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VC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  <w:spacing w:val="-2"/>
        </w:rPr>
        <w:t>funds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202" w:lineRule="exact" w:before="82"/>
        <w:ind w:right="77" w:firstLine="0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construction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expanded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2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4"/>
          <w:w w:val="9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half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2009,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  <w:spacing w:val="-3"/>
        </w:rPr>
        <w:t>slo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r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than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4.5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8"/>
          <w:w w:val="97"/>
        </w:rPr>
        <w:t> </w:t>
      </w:r>
      <w:r>
        <w:rPr>
          <w:rFonts w:ascii="Century"/>
          <w:color w:val="231F20"/>
        </w:rPr>
        <w:t>pace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expansion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same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period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last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  <w:spacing w:val="-3"/>
        </w:rPr>
        <w:t>y</w:t>
      </w:r>
      <w:r>
        <w:rPr>
          <w:rFonts w:ascii="Century"/>
          <w:color w:val="231F20"/>
          <w:spacing w:val="-2"/>
        </w:rPr>
        <w:t>ear.</w:t>
      </w:r>
      <w:r>
        <w:rPr>
          <w:rFonts w:ascii="Century"/>
        </w:rPr>
      </w:r>
    </w:p>
    <w:p>
      <w:pPr>
        <w:pStyle w:val="BodyText"/>
        <w:spacing w:line="202" w:lineRule="exact"/>
        <w:ind w:right="77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growth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  <w:spacing w:val="-2"/>
        </w:rPr>
        <w:t>attributed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strong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perform-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ance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residential,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non-residential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special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trade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orks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1"/>
        </w:rPr>
        <w:t>sub-sector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202" w:lineRule="exact"/>
        <w:ind w:right="77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  <w:spacing w:val="-2"/>
        </w:rPr>
        <w:t>d</w:t>
      </w:r>
      <w:r>
        <w:rPr>
          <w:rFonts w:ascii="Century"/>
          <w:color w:val="231F20"/>
          <w:spacing w:val="-1"/>
        </w:rPr>
        <w:t>r</w:t>
      </w:r>
      <w:r>
        <w:rPr>
          <w:rFonts w:ascii="Century"/>
          <w:color w:val="231F20"/>
          <w:spacing w:val="-2"/>
        </w:rPr>
        <w:t>iven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  <w:spacing w:val="-2"/>
        </w:rPr>
        <w:t>implementation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various</w:t>
      </w:r>
      <w:r>
        <w:rPr>
          <w:rFonts w:ascii="Century"/>
          <w:color w:val="231F20"/>
          <w:spacing w:val="37"/>
          <w:w w:val="96"/>
        </w:rPr>
        <w:t> </w:t>
      </w:r>
      <w:r>
        <w:rPr>
          <w:rFonts w:ascii="Century"/>
          <w:color w:val="231F20"/>
        </w:rPr>
        <w:t>projects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under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stimulus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packages,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which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among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others,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include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uilding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  <w:spacing w:val="-1"/>
        </w:rPr>
        <w:t>low-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medium-</w:t>
      </w:r>
      <w:r>
        <w:rPr>
          <w:rFonts w:ascii="Century"/>
          <w:color w:val="231F20"/>
          <w:spacing w:val="20"/>
          <w:w w:val="97"/>
        </w:rPr>
        <w:t> </w:t>
      </w:r>
      <w:r>
        <w:rPr>
          <w:rFonts w:ascii="Century"/>
          <w:color w:val="231F20"/>
        </w:rPr>
        <w:t>cost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houses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upgrading,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repairing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30"/>
          <w:w w:val="96"/>
        </w:rPr>
        <w:t> </w:t>
      </w:r>
      <w:r>
        <w:rPr>
          <w:rFonts w:ascii="Century"/>
          <w:color w:val="231F20"/>
        </w:rPr>
        <w:t>maintenance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public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uildings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rural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  <w:spacing w:val="-1"/>
        </w:rPr>
        <w:t>roads.</w:t>
      </w:r>
      <w:r>
        <w:rPr>
          <w:rFonts w:ascii="Century"/>
        </w:rPr>
      </w:r>
    </w:p>
    <w:p>
      <w:pPr>
        <w:pStyle w:val="BodyText"/>
        <w:spacing w:line="202" w:lineRule="exact"/>
        <w:ind w:right="77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September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30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2009,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total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84,729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projects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worth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RM13.7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implemented.</w:t>
      </w:r>
      <w:r>
        <w:rPr>
          <w:rFonts w:ascii="Century"/>
        </w:rPr>
      </w:r>
    </w:p>
    <w:p>
      <w:pPr>
        <w:pStyle w:val="BodyText"/>
        <w:spacing w:line="202" w:lineRule="exact"/>
        <w:ind w:right="76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1"/>
        </w:rPr>
        <w:t>Apart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increased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spending,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im-</w:t>
      </w:r>
      <w:r>
        <w:rPr>
          <w:rFonts w:ascii="Century"/>
          <w:color w:val="231F20"/>
          <w:spacing w:val="25"/>
          <w:w w:val="98"/>
        </w:rPr>
        <w:t> </w:t>
      </w:r>
      <w:r>
        <w:rPr>
          <w:rFonts w:ascii="Century"/>
          <w:color w:val="231F20"/>
          <w:spacing w:val="-2"/>
        </w:rPr>
        <w:t>pro</w:t>
      </w:r>
      <w:r>
        <w:rPr>
          <w:rFonts w:ascii="Century"/>
          <w:color w:val="231F20"/>
          <w:spacing w:val="-3"/>
        </w:rPr>
        <w:t>v</w:t>
      </w:r>
      <w:r>
        <w:rPr>
          <w:rFonts w:ascii="Century"/>
          <w:color w:val="231F20"/>
          <w:spacing w:val="-2"/>
        </w:rPr>
        <w:t>ed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consumer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sentiment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stabilising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job</w:t>
      </w:r>
      <w:r>
        <w:rPr>
          <w:rFonts w:ascii="Century"/>
          <w:color w:val="231F20"/>
          <w:spacing w:val="26"/>
          <w:w w:val="101"/>
        </w:rPr>
        <w:t> </w:t>
      </w:r>
      <w:r>
        <w:rPr>
          <w:rFonts w:ascii="Century"/>
          <w:color w:val="231F20"/>
        </w:rPr>
        <w:t>market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conditions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strong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performance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5"/>
          <w:w w:val="101"/>
        </w:rPr>
        <w:t> </w:t>
      </w:r>
      <w:r>
        <w:rPr>
          <w:rFonts w:ascii="Century"/>
          <w:color w:val="231F20"/>
        </w:rPr>
        <w:t>FBM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KLCI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are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augur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0"/>
          <w:w w:val="94"/>
        </w:rPr>
        <w:t> </w:t>
      </w:r>
      <w:r>
        <w:rPr>
          <w:rFonts w:ascii="Century"/>
          <w:color w:val="231F20"/>
          <w:spacing w:val="-3"/>
        </w:rPr>
        <w:t>s</w:t>
      </w:r>
      <w:r>
        <w:rPr>
          <w:rFonts w:ascii="Century"/>
          <w:color w:val="231F20"/>
          <w:spacing w:val="-2"/>
        </w:rPr>
        <w:t>ec</w:t>
      </w:r>
      <w:r>
        <w:rPr>
          <w:rFonts w:ascii="Century"/>
          <w:color w:val="231F20"/>
          <w:spacing w:val="-3"/>
        </w:rPr>
        <w:t>t</w:t>
      </w:r>
      <w:r>
        <w:rPr>
          <w:rFonts w:ascii="Century"/>
          <w:color w:val="231F20"/>
          <w:spacing w:val="-2"/>
        </w:rPr>
        <w:t>or.</w:t>
      </w:r>
      <w:r>
        <w:rPr>
          <w:rFonts w:ascii="Century"/>
        </w:rPr>
      </w:r>
    </w:p>
    <w:p>
      <w:pPr>
        <w:pStyle w:val="BodyText"/>
        <w:spacing w:line="192" w:lineRule="exact"/>
        <w:ind w:left="216"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F</w:t>
      </w:r>
      <w:r>
        <w:rPr>
          <w:rFonts w:ascii="Century"/>
          <w:color w:val="231F20"/>
          <w:spacing w:val="-2"/>
        </w:rPr>
        <w:t>or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full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2009,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grow</w:t>
      </w:r>
      <w:r>
        <w:rPr>
          <w:rFonts w:ascii="Century"/>
        </w:rPr>
      </w:r>
    </w:p>
    <w:p>
      <w:pPr>
        <w:pStyle w:val="BodyText"/>
        <w:spacing w:line="202" w:lineRule="exact" w:before="8"/>
        <w:ind w:right="78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3.5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last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third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  <w:spacing w:val="-2"/>
        </w:rPr>
        <w:t>successiv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</w:t>
      </w:r>
      <w:r>
        <w:rPr>
          <w:rFonts w:ascii="Century"/>
          <w:color w:val="231F20"/>
          <w:spacing w:val="30"/>
          <w:w w:val="9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  <w:spacing w:val="-2"/>
        </w:rPr>
        <w:t>positiv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growth.</w:t>
      </w:r>
      <w:r>
        <w:rPr>
          <w:rFonts w:ascii="Century"/>
        </w:rPr>
      </w:r>
    </w:p>
    <w:p>
      <w:pPr>
        <w:pStyle w:val="BodyText"/>
        <w:spacing w:line="192" w:lineRule="exact"/>
        <w:ind w:left="216"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Meanwhile,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civil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engineering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sub-sector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fell</w:t>
      </w:r>
      <w:r>
        <w:rPr>
          <w:rFonts w:ascii="Century"/>
        </w:rPr>
      </w:r>
    </w:p>
    <w:p>
      <w:pPr>
        <w:pStyle w:val="BodyText"/>
        <w:spacing w:line="202" w:lineRule="exact" w:before="8"/>
        <w:ind w:right="77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2.5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  <w:spacing w:val="-1"/>
        </w:rPr>
        <w:t>follo</w:t>
      </w:r>
      <w:r>
        <w:rPr>
          <w:rFonts w:ascii="Century"/>
          <w:color w:val="231F20"/>
          <w:spacing w:val="-2"/>
        </w:rPr>
        <w:t>wing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eak </w:t>
      </w:r>
      <w:r>
        <w:rPr>
          <w:rFonts w:ascii="Century"/>
          <w:color w:val="231F20"/>
        </w:rPr>
        <w:t>performance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3"/>
          <w:w w:val="94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half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  <w:spacing w:val="-3"/>
        </w:rPr>
        <w:t>y</w:t>
      </w:r>
      <w:r>
        <w:rPr>
          <w:rFonts w:ascii="Century"/>
          <w:color w:val="231F20"/>
          <w:spacing w:val="-2"/>
        </w:rPr>
        <w:t>ear.</w:t>
      </w:r>
      <w:r>
        <w:rPr>
          <w:rFonts w:ascii="Century"/>
        </w:rPr>
      </w:r>
    </w:p>
    <w:p>
      <w:pPr>
        <w:pStyle w:val="BodyText"/>
        <w:spacing w:line="202" w:lineRule="exact"/>
        <w:ind w:right="77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tandem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completion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most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projects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tail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end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Ninth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  <w:spacing w:val="-2"/>
        </w:rPr>
        <w:t>Malaysia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Plan</w:t>
      </w:r>
      <w:r>
        <w:rPr>
          <w:rFonts w:ascii="Century"/>
          <w:color w:val="231F20"/>
          <w:spacing w:val="25"/>
          <w:w w:val="92"/>
        </w:rPr>
        <w:t> </w:t>
      </w:r>
      <w:r>
        <w:rPr>
          <w:rFonts w:ascii="Century"/>
          <w:color w:val="231F20"/>
        </w:rPr>
        <w:t>such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Duta-Ulu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Kelang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  <w:spacing w:val="-2"/>
        </w:rPr>
        <w:t>Express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ay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2"/>
          <w:w w:val="94"/>
        </w:rPr>
        <w:t> </w:t>
      </w:r>
      <w:r>
        <w:rPr>
          <w:rFonts w:ascii="Century"/>
          <w:color w:val="231F20"/>
          <w:w w:val="95"/>
        </w:rPr>
        <w:t>Kajang-Seremban</w:t>
      </w:r>
      <w:r>
        <w:rPr>
          <w:rFonts w:ascii="Century"/>
          <w:color w:val="231F20"/>
          <w:spacing w:val="21"/>
          <w:w w:val="95"/>
        </w:rPr>
        <w:t> </w:t>
      </w:r>
      <w:r>
        <w:rPr>
          <w:rFonts w:ascii="Century"/>
          <w:color w:val="231F20"/>
          <w:spacing w:val="-3"/>
          <w:w w:val="95"/>
        </w:rPr>
        <w:t>Expresswa</w:t>
      </w:r>
      <w:r>
        <w:rPr>
          <w:rFonts w:ascii="Century"/>
          <w:color w:val="231F20"/>
          <w:spacing w:val="-4"/>
          <w:w w:val="95"/>
        </w:rPr>
        <w:t>y</w:t>
      </w:r>
      <w:r>
        <w:rPr>
          <w:rFonts w:ascii="Century"/>
          <w:color w:val="231F20"/>
          <w:spacing w:val="-3"/>
          <w:w w:val="95"/>
        </w:rPr>
        <w:t>.</w:t>
      </w:r>
      <w:r>
        <w:rPr>
          <w:rFonts w:ascii="Century"/>
        </w:rPr>
      </w:r>
    </w:p>
    <w:p>
      <w:pPr>
        <w:pStyle w:val="BodyText"/>
        <w:spacing w:line="202" w:lineRule="exact"/>
        <w:ind w:right="77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Ho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v</w:t>
      </w:r>
      <w:r>
        <w:rPr>
          <w:rFonts w:ascii="Century"/>
          <w:color w:val="231F20"/>
          <w:spacing w:val="-2"/>
        </w:rPr>
        <w:t>er,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ongoing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civil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engineering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projects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3"/>
          <w:w w:val="96"/>
        </w:rPr>
        <w:t> </w:t>
      </w:r>
      <w:r>
        <w:rPr>
          <w:rFonts w:ascii="Century"/>
          <w:color w:val="231F20"/>
          <w:spacing w:val="-2"/>
        </w:rPr>
        <w:t>implementation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  <w:spacing w:val="-3"/>
        </w:rPr>
        <w:t>tw</w:t>
      </w:r>
      <w:r>
        <w:rPr>
          <w:rFonts w:ascii="Century"/>
          <w:color w:val="231F20"/>
          <w:spacing w:val="-2"/>
        </w:rPr>
        <w:t>o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stimulus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packages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up-</w:t>
      </w:r>
      <w:r>
        <w:rPr>
          <w:rFonts w:ascii="Century"/>
          <w:color w:val="231F20"/>
          <w:spacing w:val="29"/>
          <w:w w:val="99"/>
        </w:rPr>
        <w:t> </w:t>
      </w:r>
      <w:r>
        <w:rPr>
          <w:rFonts w:ascii="Century"/>
          <w:color w:val="231F20"/>
        </w:rPr>
        <w:t>grade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rural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infrastructure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are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support</w:t>
      </w:r>
      <w:r>
        <w:rPr>
          <w:rFonts w:ascii="Century"/>
          <w:color w:val="231F20"/>
          <w:spacing w:val="32"/>
          <w:w w:val="8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  <w:spacing w:val="-1"/>
        </w:rPr>
        <w:t>sub-sector.</w:t>
      </w:r>
      <w:r>
        <w:rPr>
          <w:rFonts w:ascii="Century"/>
        </w:rPr>
      </w:r>
    </w:p>
    <w:p>
      <w:pPr>
        <w:pStyle w:val="BodyText"/>
        <w:spacing w:line="202" w:lineRule="exact"/>
        <w:ind w:right="76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Ongoing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projects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include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East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Coast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Ex-</w:t>
      </w:r>
      <w:r>
        <w:rPr>
          <w:rFonts w:ascii="Century"/>
          <w:color w:val="231F20"/>
          <w:w w:val="95"/>
        </w:rPr>
        <w:t> </w:t>
      </w:r>
      <w:r>
        <w:rPr>
          <w:rFonts w:ascii="Century"/>
          <w:color w:val="231F20"/>
          <w:spacing w:val="-3"/>
        </w:rPr>
        <w:t>press</w:t>
      </w:r>
      <w:r>
        <w:rPr>
          <w:rFonts w:ascii="Century"/>
          <w:color w:val="231F20"/>
          <w:spacing w:val="-2"/>
        </w:rPr>
        <w:t>w</w:t>
      </w:r>
      <w:r>
        <w:rPr>
          <w:rFonts w:ascii="Century"/>
          <w:color w:val="231F20"/>
          <w:spacing w:val="-3"/>
        </w:rPr>
        <w:t>ay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Phase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2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  <w:spacing w:val="-2"/>
        </w:rPr>
        <w:t>J</w:t>
      </w:r>
      <w:r>
        <w:rPr>
          <w:rFonts w:ascii="Century"/>
          <w:color w:val="231F20"/>
          <w:spacing w:val="-1"/>
        </w:rPr>
        <w:t>ab</w:t>
      </w:r>
      <w:r>
        <w:rPr>
          <w:rFonts w:ascii="Century"/>
          <w:color w:val="231F20"/>
          <w:spacing w:val="-2"/>
        </w:rPr>
        <w:t>ur-Kuala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  <w:spacing w:val="-4"/>
        </w:rPr>
        <w:t>Terengganu,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up-</w:t>
      </w:r>
      <w:r>
        <w:rPr>
          <w:rFonts w:ascii="Century"/>
          <w:color w:val="231F20"/>
          <w:spacing w:val="39"/>
          <w:w w:val="99"/>
        </w:rPr>
        <w:t> </w:t>
      </w:r>
      <w:r>
        <w:rPr>
          <w:rFonts w:ascii="Century"/>
          <w:color w:val="231F20"/>
        </w:rPr>
        <w:t>grading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  <w:spacing w:val="-3"/>
        </w:rPr>
        <w:t>Penang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Bridge,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electrified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double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track</w:t>
      </w:r>
      <w:r>
        <w:rPr>
          <w:rFonts w:ascii="Century"/>
          <w:color w:val="231F20"/>
          <w:spacing w:val="28"/>
          <w:w w:val="96"/>
        </w:rPr>
        <w:t> </w:t>
      </w:r>
      <w:r>
        <w:rPr>
          <w:rFonts w:ascii="Century"/>
          <w:color w:val="231F20"/>
        </w:rPr>
        <w:t>projects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  <w:spacing w:val="-2"/>
        </w:rPr>
        <w:t>betw</w:t>
      </w:r>
      <w:r>
        <w:rPr>
          <w:rFonts w:ascii="Century"/>
          <w:color w:val="231F20"/>
          <w:spacing w:val="-1"/>
        </w:rPr>
        <w:t>een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  <w:spacing w:val="-2"/>
        </w:rPr>
        <w:t>Sentul-Batu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  <w:spacing w:val="-3"/>
        </w:rPr>
        <w:t>Cav</w:t>
      </w:r>
      <w:r>
        <w:rPr>
          <w:rFonts w:ascii="Century"/>
          <w:color w:val="231F20"/>
          <w:spacing w:val="-2"/>
        </w:rPr>
        <w:t>e</w:t>
      </w:r>
      <w:r>
        <w:rPr>
          <w:rFonts w:ascii="Century"/>
          <w:color w:val="231F20"/>
          <w:spacing w:val="-3"/>
        </w:rPr>
        <w:t>s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31"/>
          <w:w w:val="96"/>
        </w:rPr>
        <w:t> </w:t>
      </w:r>
      <w:r>
        <w:rPr>
          <w:rFonts w:ascii="Century"/>
          <w:color w:val="231F20"/>
        </w:rPr>
        <w:t>Seremban-Gemas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Program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  <w:spacing w:val="-3"/>
        </w:rPr>
        <w:t>P</w:t>
      </w:r>
      <w:r>
        <w:rPr>
          <w:rFonts w:ascii="Century"/>
          <w:color w:val="231F20"/>
          <w:spacing w:val="-2"/>
        </w:rPr>
        <w:t>e</w:t>
      </w:r>
      <w:r>
        <w:rPr>
          <w:rFonts w:ascii="Century"/>
          <w:color w:val="231F20"/>
          <w:spacing w:val="-3"/>
        </w:rPr>
        <w:t>ny</w:t>
      </w:r>
      <w:r>
        <w:rPr>
          <w:rFonts w:ascii="Century"/>
          <w:color w:val="231F20"/>
          <w:spacing w:val="-2"/>
        </w:rPr>
        <w:t>eng-</w:t>
      </w:r>
      <w:r>
        <w:rPr>
          <w:rFonts w:ascii="Century"/>
          <w:color w:val="231F20"/>
          <w:spacing w:val="26"/>
          <w:w w:val="99"/>
        </w:rPr>
        <w:t> </w:t>
      </w:r>
      <w:r>
        <w:rPr>
          <w:rFonts w:ascii="Century"/>
          <w:color w:val="231F20"/>
          <w:w w:val="95"/>
        </w:rPr>
        <w:t>garaan</w:t>
      </w:r>
      <w:r>
        <w:rPr>
          <w:rFonts w:ascii="Century"/>
          <w:color w:val="231F20"/>
          <w:spacing w:val="-14"/>
          <w:w w:val="95"/>
        </w:rPr>
        <w:t> </w:t>
      </w:r>
      <w:r>
        <w:rPr>
          <w:rFonts w:ascii="Century"/>
          <w:color w:val="231F20"/>
          <w:w w:val="95"/>
        </w:rPr>
        <w:t>Infrastruktur</w:t>
      </w:r>
      <w:r>
        <w:rPr>
          <w:rFonts w:ascii="Century"/>
          <w:color w:val="231F20"/>
          <w:spacing w:val="-13"/>
          <w:w w:val="95"/>
        </w:rPr>
        <w:t> </w:t>
      </w:r>
      <w:r>
        <w:rPr>
          <w:rFonts w:ascii="Century"/>
          <w:color w:val="231F20"/>
          <w:spacing w:val="-3"/>
          <w:w w:val="95"/>
        </w:rPr>
        <w:t>A</w:t>
      </w:r>
      <w:r>
        <w:rPr>
          <w:rFonts w:ascii="Century"/>
          <w:color w:val="231F20"/>
          <w:spacing w:val="-2"/>
          <w:w w:val="95"/>
        </w:rPr>
        <w:t>wam</w:t>
      </w:r>
      <w:r>
        <w:rPr>
          <w:rFonts w:ascii="Century"/>
          <w:color w:val="231F20"/>
          <w:spacing w:val="-13"/>
          <w:w w:val="95"/>
        </w:rPr>
        <w:t> </w:t>
      </w:r>
      <w:r>
        <w:rPr>
          <w:rFonts w:ascii="Century"/>
          <w:color w:val="231F20"/>
          <w:w w:val="95"/>
        </w:rPr>
        <w:t>and</w:t>
      </w:r>
      <w:r>
        <w:rPr>
          <w:rFonts w:ascii="Century"/>
          <w:color w:val="231F20"/>
          <w:spacing w:val="-13"/>
          <w:w w:val="95"/>
        </w:rPr>
        <w:t> </w:t>
      </w:r>
      <w:r>
        <w:rPr>
          <w:rFonts w:ascii="Century"/>
          <w:color w:val="231F20"/>
          <w:w w:val="95"/>
        </w:rPr>
        <w:t>Projek</w:t>
      </w:r>
      <w:r>
        <w:rPr>
          <w:rFonts w:ascii="Century"/>
          <w:color w:val="231F20"/>
          <w:spacing w:val="-13"/>
          <w:w w:val="95"/>
        </w:rPr>
        <w:t> </w:t>
      </w:r>
      <w:r>
        <w:rPr>
          <w:rFonts w:ascii="Century"/>
          <w:color w:val="231F20"/>
          <w:w w:val="95"/>
        </w:rPr>
        <w:t>Infrastruk-</w:t>
      </w:r>
      <w:r>
        <w:rPr>
          <w:rFonts w:ascii="Century"/>
          <w:color w:val="231F20"/>
          <w:spacing w:val="29"/>
          <w:w w:val="96"/>
        </w:rPr>
        <w:t> </w:t>
      </w:r>
      <w:r>
        <w:rPr>
          <w:rFonts w:ascii="Century"/>
          <w:color w:val="231F20"/>
          <w:w w:val="95"/>
        </w:rPr>
        <w:t>tur</w:t>
      </w:r>
      <w:r>
        <w:rPr>
          <w:rFonts w:ascii="Century"/>
          <w:color w:val="231F20"/>
          <w:spacing w:val="-8"/>
          <w:w w:val="95"/>
        </w:rPr>
        <w:t> </w:t>
      </w:r>
      <w:r>
        <w:rPr>
          <w:rFonts w:ascii="Century"/>
          <w:color w:val="231F20"/>
          <w:spacing w:val="-1"/>
          <w:w w:val="95"/>
        </w:rPr>
        <w:t>Asas.</w:t>
      </w:r>
      <w:r>
        <w:rPr>
          <w:rFonts w:ascii="Century"/>
        </w:rPr>
      </w:r>
    </w:p>
    <w:p>
      <w:pPr>
        <w:pStyle w:val="BodyText"/>
        <w:spacing w:line="202" w:lineRule="exact"/>
        <w:ind w:right="78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residential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sub-sector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grew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3.6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3"/>
          <w:w w:val="97"/>
        </w:rPr>
        <w:t> </w:t>
      </w:r>
      <w:r>
        <w:rPr>
          <w:rFonts w:ascii="Century"/>
          <w:color w:val="231F20"/>
        </w:rPr>
        <w:t>during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half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2009.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  <w:spacing w:val="-2"/>
        </w:rPr>
        <w:t>implementation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36"/>
          <w:w w:val="101"/>
        </w:rPr>
        <w:t> </w:t>
      </w:r>
      <w:r>
        <w:rPr>
          <w:rFonts w:ascii="Century"/>
          <w:color w:val="231F20"/>
        </w:rPr>
        <w:t>Home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Ownership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  <w:spacing w:val="-3"/>
        </w:rPr>
        <w:t>P</w:t>
      </w:r>
      <w:r>
        <w:rPr>
          <w:rFonts w:ascii="Century"/>
          <w:color w:val="231F20"/>
          <w:spacing w:val="-2"/>
        </w:rPr>
        <w:t>eople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project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  <w:spacing w:val="-1"/>
        </w:rPr>
        <w:t>pro</w:t>
      </w:r>
      <w:r>
        <w:rPr>
          <w:rFonts w:ascii="Century"/>
          <w:color w:val="231F20"/>
          <w:spacing w:val="-2"/>
        </w:rPr>
        <w:t>vide</w:t>
      </w:r>
      <w:r>
        <w:rPr>
          <w:rFonts w:ascii="Century"/>
          <w:color w:val="231F20"/>
          <w:spacing w:val="24"/>
          <w:w w:val="95"/>
        </w:rPr>
        <w:t> </w:t>
      </w:r>
      <w:r>
        <w:rPr>
          <w:rFonts w:ascii="Century"/>
          <w:color w:val="231F20"/>
        </w:rPr>
        <w:t>affordable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  <w:spacing w:val="-1"/>
        </w:rPr>
        <w:t>low-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medium-cost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houses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helped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1"/>
          <w:w w:val="96"/>
        </w:rPr>
        <w:t> </w:t>
      </w:r>
      <w:r>
        <w:rPr>
          <w:rFonts w:ascii="Century"/>
          <w:color w:val="231F20"/>
          <w:w w:val="95"/>
        </w:rPr>
        <w:t>offset</w:t>
      </w:r>
      <w:r>
        <w:rPr>
          <w:rFonts w:ascii="Century"/>
          <w:color w:val="231F20"/>
          <w:spacing w:val="-3"/>
          <w:w w:val="95"/>
        </w:rPr>
        <w:t> </w:t>
      </w:r>
      <w:r>
        <w:rPr>
          <w:rFonts w:ascii="Century"/>
          <w:color w:val="231F20"/>
          <w:w w:val="95"/>
        </w:rPr>
        <w:t>sluggish</w:t>
      </w:r>
      <w:r>
        <w:rPr>
          <w:rFonts w:ascii="Century"/>
          <w:color w:val="231F20"/>
          <w:spacing w:val="-2"/>
          <w:w w:val="95"/>
        </w:rPr>
        <w:t> </w:t>
      </w:r>
      <w:r>
        <w:rPr>
          <w:rFonts w:ascii="Century"/>
          <w:color w:val="231F20"/>
          <w:spacing w:val="-1"/>
          <w:w w:val="95"/>
        </w:rPr>
        <w:t>pr</w:t>
      </w:r>
      <w:r>
        <w:rPr>
          <w:rFonts w:ascii="Century"/>
          <w:color w:val="231F20"/>
          <w:spacing w:val="-2"/>
          <w:w w:val="95"/>
        </w:rPr>
        <w:t>iv</w:t>
      </w:r>
      <w:r>
        <w:rPr>
          <w:rFonts w:ascii="Century"/>
          <w:color w:val="231F20"/>
          <w:spacing w:val="-1"/>
          <w:w w:val="95"/>
        </w:rPr>
        <w:t>ate</w:t>
      </w:r>
      <w:r>
        <w:rPr>
          <w:rFonts w:ascii="Century"/>
          <w:color w:val="231F20"/>
          <w:spacing w:val="-2"/>
          <w:w w:val="95"/>
        </w:rPr>
        <w:t> </w:t>
      </w:r>
      <w:r>
        <w:rPr>
          <w:rFonts w:ascii="Century"/>
          <w:color w:val="231F20"/>
          <w:w w:val="95"/>
        </w:rPr>
        <w:t>housing</w:t>
      </w:r>
      <w:r>
        <w:rPr>
          <w:rFonts w:ascii="Century"/>
          <w:color w:val="231F20"/>
          <w:spacing w:val="-2"/>
          <w:w w:val="95"/>
        </w:rPr>
        <w:t> </w:t>
      </w:r>
      <w:r>
        <w:rPr>
          <w:rFonts w:ascii="Century"/>
          <w:color w:val="231F20"/>
          <w:spacing w:val="-1"/>
          <w:w w:val="95"/>
        </w:rPr>
        <w:t>activities.</w:t>
      </w:r>
      <w:r>
        <w:rPr>
          <w:rFonts w:ascii="Century"/>
        </w:rPr>
      </w:r>
    </w:p>
    <w:p>
      <w:pPr>
        <w:pStyle w:val="BodyText"/>
        <w:spacing w:line="202" w:lineRule="exact"/>
        <w:ind w:right="78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total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RM200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million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has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been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  <w:spacing w:val="-1"/>
        </w:rPr>
        <w:t>alloca</w:t>
      </w:r>
      <w:r>
        <w:rPr>
          <w:rFonts w:ascii="Century"/>
          <w:color w:val="231F20"/>
          <w:spacing w:val="-2"/>
        </w:rPr>
        <w:t>ted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7"/>
          <w:w w:val="94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stimulus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package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uild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2,733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units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6"/>
          <w:w w:val="101"/>
        </w:rPr>
        <w:t> </w:t>
      </w:r>
      <w:r>
        <w:rPr>
          <w:rFonts w:ascii="Century"/>
          <w:color w:val="231F20"/>
        </w:rPr>
        <w:t>Rumah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Mesra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  <w:spacing w:val="-2"/>
        </w:rPr>
        <w:t>Rakyat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  <w:spacing w:val="-1"/>
        </w:rPr>
        <w:t>low-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medium-</w:t>
      </w:r>
      <w:r>
        <w:rPr>
          <w:rFonts w:ascii="Century"/>
          <w:color w:val="231F20"/>
          <w:spacing w:val="24"/>
          <w:w w:val="97"/>
        </w:rPr>
        <w:t> </w:t>
      </w:r>
      <w:r>
        <w:rPr>
          <w:rFonts w:ascii="Century"/>
          <w:color w:val="231F20"/>
        </w:rPr>
        <w:t>income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  <w:spacing w:val="-2"/>
        </w:rPr>
        <w:t>g</w:t>
      </w:r>
      <w:r>
        <w:rPr>
          <w:rFonts w:ascii="Century"/>
          <w:color w:val="231F20"/>
          <w:spacing w:val="-1"/>
        </w:rPr>
        <w:t>roup,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which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1,200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units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  <w:spacing w:val="-3"/>
        </w:rPr>
        <w:t>hav</w:t>
      </w:r>
      <w:r>
        <w:rPr>
          <w:rFonts w:ascii="Century"/>
          <w:color w:val="231F20"/>
          <w:spacing w:val="-2"/>
        </w:rPr>
        <w:t>e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been</w:t>
      </w:r>
      <w:r>
        <w:rPr>
          <w:rFonts w:ascii="Century"/>
          <w:color w:val="231F20"/>
          <w:spacing w:val="27"/>
          <w:w w:val="99"/>
        </w:rPr>
        <w:t> </w:t>
      </w:r>
      <w:r>
        <w:rPr>
          <w:rFonts w:ascii="Century"/>
          <w:color w:val="231F20"/>
          <w:spacing w:val="-2"/>
        </w:rPr>
        <w:t>built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202" w:lineRule="exact"/>
        <w:ind w:right="77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Despite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sluggish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  <w:spacing w:val="-1"/>
        </w:rPr>
        <w:t>pr</w:t>
      </w:r>
      <w:r>
        <w:rPr>
          <w:rFonts w:ascii="Century"/>
          <w:color w:val="231F20"/>
          <w:spacing w:val="-2"/>
        </w:rPr>
        <w:t>ivate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housing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  <w:spacing w:val="-2"/>
        </w:rPr>
        <w:t>activity</w:t>
      </w:r>
      <w:r>
        <w:rPr>
          <w:rFonts w:ascii="Century"/>
          <w:color w:val="231F20"/>
          <w:spacing w:val="-1"/>
        </w:rPr>
        <w:t>,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8"/>
          <w:w w:val="94"/>
        </w:rPr>
        <w:t> </w:t>
      </w:r>
      <w:r>
        <w:rPr>
          <w:rFonts w:ascii="Century"/>
          <w:color w:val="231F20"/>
        </w:rPr>
        <w:t>high-end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property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segment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performed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better,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20"/>
          <w:w w:val="93"/>
        </w:rPr>
        <w:t> </w:t>
      </w:r>
      <w:r>
        <w:rPr>
          <w:rFonts w:ascii="Century"/>
          <w:color w:val="231F20"/>
        </w:rPr>
        <w:t>newly-launched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condominiums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apartments</w:t>
      </w:r>
      <w:r>
        <w:rPr>
          <w:rFonts w:ascii="Century"/>
          <w:color w:val="231F20"/>
          <w:spacing w:val="25"/>
          <w:w w:val="94"/>
        </w:rPr>
        <w:t> </w:t>
      </w:r>
      <w:r>
        <w:rPr>
          <w:rFonts w:ascii="Century"/>
          <w:color w:val="231F20"/>
        </w:rPr>
        <w:t>registering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higher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take-up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  <w:spacing w:val="-1"/>
        </w:rPr>
        <w:t>ra</w:t>
      </w:r>
      <w:r>
        <w:rPr>
          <w:rFonts w:ascii="Century"/>
          <w:color w:val="231F20"/>
          <w:spacing w:val="-2"/>
        </w:rPr>
        <w:t>te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32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8"/>
          <w:w w:val="96"/>
        </w:rPr>
        <w:t> </w:t>
      </w:r>
      <w:r>
        <w:rPr>
          <w:rFonts w:ascii="Century"/>
          <w:color w:val="231F20"/>
        </w:rPr>
        <w:t>1,178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units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during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half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2009.</w:t>
      </w:r>
      <w:r>
        <w:rPr>
          <w:rFonts w:ascii="Century"/>
        </w:rPr>
      </w:r>
    </w:p>
    <w:p>
      <w:pPr>
        <w:spacing w:before="31"/>
        <w:ind w:left="2519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entury Gothic"/>
          <w:color w:val="231F20"/>
          <w:w w:val="95"/>
          <w:sz w:val="19"/>
        </w:rPr>
        <w:t>q</w:t>
      </w:r>
      <w:r>
        <w:rPr>
          <w:rFonts w:ascii="Century Gothic"/>
          <w:color w:val="231F20"/>
          <w:spacing w:val="-20"/>
          <w:w w:val="95"/>
          <w:sz w:val="19"/>
        </w:rPr>
        <w:t> </w:t>
      </w:r>
      <w:r>
        <w:rPr>
          <w:rFonts w:ascii="Calibri"/>
          <w:b/>
          <w:color w:val="231F20"/>
          <w:w w:val="95"/>
          <w:sz w:val="19"/>
        </w:rPr>
        <w:t>SEE</w:t>
      </w:r>
      <w:r>
        <w:rPr>
          <w:rFonts w:ascii="Calibri"/>
          <w:b/>
          <w:color w:val="231F20"/>
          <w:spacing w:val="-16"/>
          <w:w w:val="95"/>
          <w:sz w:val="19"/>
        </w:rPr>
        <w:t> </w:t>
      </w:r>
      <w:r>
        <w:rPr>
          <w:rFonts w:ascii="Calibri"/>
          <w:b/>
          <w:color w:val="231F20"/>
          <w:spacing w:val="-5"/>
          <w:w w:val="95"/>
          <w:sz w:val="19"/>
        </w:rPr>
        <w:t>PAGE</w:t>
      </w:r>
      <w:r>
        <w:rPr>
          <w:rFonts w:ascii="Calibri"/>
          <w:b/>
          <w:color w:val="231F20"/>
          <w:spacing w:val="-16"/>
          <w:w w:val="95"/>
          <w:sz w:val="19"/>
        </w:rPr>
        <w:t> </w:t>
      </w:r>
      <w:r>
        <w:rPr>
          <w:rFonts w:ascii="Calibri"/>
          <w:b/>
          <w:color w:val="231F20"/>
          <w:w w:val="95"/>
          <w:sz w:val="19"/>
        </w:rPr>
        <w:t>12,</w:t>
      </w:r>
      <w:r>
        <w:rPr>
          <w:rFonts w:ascii="Calibri"/>
          <w:b/>
          <w:color w:val="231F20"/>
          <w:spacing w:val="-16"/>
          <w:w w:val="95"/>
          <w:sz w:val="19"/>
        </w:rPr>
        <w:t> </w:t>
      </w:r>
      <w:r>
        <w:rPr>
          <w:rFonts w:ascii="Calibri"/>
          <w:b/>
          <w:color w:val="231F20"/>
          <w:spacing w:val="-3"/>
          <w:w w:val="95"/>
          <w:sz w:val="19"/>
        </w:rPr>
        <w:t>COL.</w:t>
      </w:r>
      <w:r>
        <w:rPr>
          <w:rFonts w:ascii="Calibri"/>
          <w:b/>
          <w:color w:val="231F20"/>
          <w:spacing w:val="-16"/>
          <w:w w:val="95"/>
          <w:sz w:val="19"/>
        </w:rPr>
        <w:t> </w:t>
      </w:r>
      <w:r>
        <w:rPr>
          <w:rFonts w:ascii="Calibri"/>
          <w:b/>
          <w:color w:val="231F20"/>
          <w:w w:val="95"/>
          <w:sz w:val="19"/>
        </w:rPr>
        <w:t>1</w:t>
      </w:r>
      <w:r>
        <w:rPr>
          <w:rFonts w:ascii="Calibri"/>
          <w:sz w:val="19"/>
        </w:rPr>
      </w:r>
    </w:p>
    <w:p>
      <w:pPr>
        <w:spacing w:after="0"/>
        <w:jc w:val="left"/>
        <w:rPr>
          <w:rFonts w:ascii="Calibri" w:hAnsi="Calibri" w:cs="Calibri" w:eastAsia="Calibri"/>
          <w:sz w:val="19"/>
          <w:szCs w:val="19"/>
        </w:rPr>
        <w:sectPr>
          <w:type w:val="continuous"/>
          <w:pgSz w:w="14920" w:h="19280"/>
          <w:pgMar w:top="180" w:bottom="0" w:left="0" w:right="0"/>
          <w:cols w:num="4" w:equalWidth="0">
            <w:col w:w="3399" w:space="169"/>
            <w:col w:w="3399" w:space="169"/>
            <w:col w:w="3399" w:space="217"/>
            <w:col w:w="4168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1"/>
          <w:szCs w:val="11"/>
        </w:rPr>
      </w:pPr>
    </w:p>
    <w:p>
      <w:pPr>
        <w:spacing w:line="20" w:lineRule="atLeast"/>
        <w:ind w:left="51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740.25pt;height:.5pt;mso-position-horizontal-relative:char;mso-position-vertical-relative:line" coordorigin="0,0" coordsize="14805,10">
            <v:group style="position:absolute;left:5;top:5;width:14796;height:2" coordorigin="5,5" coordsize="14796,2">
              <v:shape style="position:absolute;left:5;top:5;width:14796;height:2" coordorigin="5,5" coordsize="14796,0" path="m5,5l14800,5e" filled="false" stroked="true" strokeweight=".48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1"/>
          <w:szCs w:val="11"/>
        </w:rPr>
      </w:pPr>
    </w:p>
    <w:p>
      <w:pPr>
        <w:spacing w:line="200" w:lineRule="atLeast"/>
        <w:ind w:left="5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9328855" cy="2144553"/>
            <wp:effectExtent l="0" t="0" r="0" b="0"/>
            <wp:docPr id="25" name="image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8855" cy="214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type w:val="continuous"/>
          <w:pgSz w:w="14920" w:h="19280"/>
          <w:pgMar w:top="180" w:bottom="0" w:left="0" w:right="0"/>
        </w:sect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spacing w:line="20" w:lineRule="atLeast"/>
        <w:ind w:left="51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740.25pt;height:.5pt;mso-position-horizontal-relative:char;mso-position-vertical-relative:line" coordorigin="0,0" coordsize="14805,10">
            <v:group style="position:absolute;left:5;top:5;width:14796;height:2" coordorigin="5,5" coordsize="14796,2">
              <v:shape style="position:absolute;left:5;top:5;width:14796;height:2" coordorigin="5,5" coordsize="14796,0" path="m5,5l14800,5e" filled="false" stroked="true" strokeweight=".48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18"/>
        <w:ind w:left="2731" w:right="0" w:firstLine="0"/>
        <w:jc w:val="left"/>
        <w:rPr>
          <w:rFonts w:ascii="Cambria" w:hAnsi="Cambria" w:cs="Cambria" w:eastAsia="Cambria"/>
          <w:sz w:val="93"/>
          <w:szCs w:val="93"/>
        </w:rPr>
      </w:pPr>
      <w:r>
        <w:rPr/>
        <w:pict>
          <v:shape style="position:absolute;margin-left:15.329pt;margin-top:12.4245pt;width:114.158pt;height:115.01pt;mso-position-horizontal-relative:page;mso-position-vertical-relative:paragraph;z-index:2032" type="#_x0000_t75" stroked="false">
            <v:imagedata r:id="rId9" o:title=""/>
          </v:shape>
        </w:pict>
      </w:r>
      <w:r>
        <w:rPr>
          <w:rFonts w:ascii="Cambria"/>
          <w:b/>
          <w:color w:val="231F20"/>
          <w:spacing w:val="-10"/>
          <w:w w:val="90"/>
          <w:sz w:val="93"/>
        </w:rPr>
        <w:t>Se</w:t>
      </w:r>
      <w:r>
        <w:rPr>
          <w:rFonts w:ascii="Cambria"/>
          <w:b/>
          <w:color w:val="231F20"/>
          <w:spacing w:val="20"/>
          <w:w w:val="90"/>
          <w:sz w:val="93"/>
        </w:rPr>
        <w:t>r</w:t>
      </w:r>
      <w:r>
        <w:rPr>
          <w:rFonts w:ascii="Cambria"/>
          <w:b/>
          <w:color w:val="231F20"/>
          <w:spacing w:val="-11"/>
          <w:w w:val="90"/>
          <w:sz w:val="93"/>
        </w:rPr>
        <w:t>vice</w:t>
      </w:r>
      <w:r>
        <w:rPr>
          <w:rFonts w:ascii="Cambria"/>
          <w:b/>
          <w:color w:val="231F20"/>
          <w:w w:val="90"/>
          <w:sz w:val="93"/>
        </w:rPr>
        <w:t>s</w:t>
      </w:r>
      <w:r>
        <w:rPr>
          <w:rFonts w:ascii="Cambria"/>
          <w:b/>
          <w:color w:val="231F20"/>
          <w:spacing w:val="13"/>
          <w:w w:val="90"/>
          <w:sz w:val="93"/>
        </w:rPr>
        <w:t> </w:t>
      </w:r>
      <w:r>
        <w:rPr>
          <w:rFonts w:ascii="Cambria"/>
          <w:b/>
          <w:color w:val="231F20"/>
          <w:spacing w:val="-11"/>
          <w:w w:val="90"/>
          <w:sz w:val="93"/>
        </w:rPr>
        <w:t>indust</w:t>
      </w:r>
      <w:r>
        <w:rPr>
          <w:rFonts w:ascii="Cambria"/>
          <w:b/>
          <w:color w:val="231F20"/>
          <w:spacing w:val="21"/>
          <w:w w:val="90"/>
          <w:sz w:val="93"/>
        </w:rPr>
        <w:t>r</w:t>
      </w:r>
      <w:r>
        <w:rPr>
          <w:rFonts w:ascii="Cambria"/>
          <w:b/>
          <w:color w:val="231F20"/>
          <w:w w:val="90"/>
          <w:sz w:val="93"/>
        </w:rPr>
        <w:t>y</w:t>
      </w:r>
      <w:r>
        <w:rPr>
          <w:rFonts w:ascii="Cambria"/>
          <w:b/>
          <w:color w:val="231F20"/>
          <w:spacing w:val="13"/>
          <w:w w:val="90"/>
          <w:sz w:val="93"/>
        </w:rPr>
        <w:t> </w:t>
      </w:r>
      <w:r>
        <w:rPr>
          <w:rFonts w:ascii="Cambria"/>
          <w:b/>
          <w:color w:val="231F20"/>
          <w:spacing w:val="-11"/>
          <w:w w:val="90"/>
          <w:sz w:val="93"/>
        </w:rPr>
        <w:t>bounce</w:t>
      </w:r>
      <w:r>
        <w:rPr>
          <w:rFonts w:ascii="Cambria"/>
          <w:b/>
          <w:color w:val="231F20"/>
          <w:w w:val="90"/>
          <w:sz w:val="93"/>
        </w:rPr>
        <w:t>s</w:t>
      </w:r>
      <w:r>
        <w:rPr>
          <w:rFonts w:ascii="Cambria"/>
          <w:b/>
          <w:color w:val="231F20"/>
          <w:spacing w:val="13"/>
          <w:w w:val="90"/>
          <w:sz w:val="93"/>
        </w:rPr>
        <w:t> </w:t>
      </w:r>
      <w:r>
        <w:rPr>
          <w:rFonts w:ascii="Cambria"/>
          <w:b/>
          <w:color w:val="231F20"/>
          <w:spacing w:val="-10"/>
          <w:w w:val="90"/>
          <w:sz w:val="93"/>
        </w:rPr>
        <w:t>back</w:t>
      </w:r>
      <w:r>
        <w:rPr>
          <w:rFonts w:ascii="Cambria"/>
          <w:sz w:val="93"/>
        </w:rPr>
      </w:r>
    </w:p>
    <w:p>
      <w:pPr>
        <w:spacing w:line="240" w:lineRule="auto" w:before="1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after="0" w:line="240" w:lineRule="auto"/>
        <w:rPr>
          <w:rFonts w:ascii="Cambria" w:hAnsi="Cambria" w:cs="Cambria" w:eastAsia="Cambria"/>
          <w:sz w:val="20"/>
          <w:szCs w:val="20"/>
        </w:rPr>
        <w:sectPr>
          <w:headerReference w:type="default" r:id="rId65"/>
          <w:pgSz w:w="14920" w:h="19280"/>
          <w:pgMar w:header="36" w:footer="0" w:top="1400" w:bottom="0" w:left="0" w:right="0"/>
        </w:sect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18"/>
          <w:szCs w:val="18"/>
        </w:rPr>
      </w:pPr>
    </w:p>
    <w:p>
      <w:pPr>
        <w:spacing w:line="240" w:lineRule="auto" w:before="1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pStyle w:val="BodyText"/>
        <w:spacing w:line="190" w:lineRule="exact"/>
        <w:ind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DURING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</w:rPr>
        <w:t>half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</w:rPr>
        <w:t>2009,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alue-added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services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28"/>
          <w:w w:val="99"/>
        </w:rPr>
        <w:t> </w:t>
      </w:r>
      <w:r>
        <w:rPr>
          <w:rFonts w:ascii="Century"/>
          <w:color w:val="231F20"/>
        </w:rPr>
        <w:t>grew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slightly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0.7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3"/>
          <w:w w:val="9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decline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trade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consump-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  <w:spacing w:val="-1"/>
          <w:w w:val="95"/>
        </w:rPr>
        <w:t>tion-related</w:t>
      </w:r>
      <w:r>
        <w:rPr>
          <w:rFonts w:ascii="Century"/>
          <w:color w:val="231F20"/>
          <w:spacing w:val="1"/>
          <w:w w:val="95"/>
        </w:rPr>
        <w:t> </w:t>
      </w:r>
      <w:r>
        <w:rPr>
          <w:rFonts w:ascii="Century"/>
          <w:color w:val="231F20"/>
          <w:spacing w:val="-1"/>
          <w:w w:val="95"/>
        </w:rPr>
        <w:t>activities.</w:t>
      </w:r>
      <w:r>
        <w:rPr>
          <w:rFonts w:ascii="Century"/>
        </w:rPr>
      </w:r>
    </w:p>
    <w:p>
      <w:pPr>
        <w:pStyle w:val="BodyText"/>
        <w:spacing w:line="190" w:lineRule="exact" w:before="1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quarter-on-quarter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basis,</w:t>
      </w:r>
      <w:r>
        <w:rPr>
          <w:rFonts w:ascii="Century"/>
          <w:color w:val="231F20"/>
          <w:spacing w:val="20"/>
          <w:w w:val="9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  <w:spacing w:val="-3"/>
        </w:rPr>
        <w:t>sa</w:t>
      </w:r>
      <w:r>
        <w:rPr>
          <w:rFonts w:ascii="Century"/>
          <w:color w:val="231F20"/>
          <w:spacing w:val="-2"/>
        </w:rPr>
        <w:t>w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sharp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turnaround</w:t>
      </w:r>
      <w:r>
        <w:rPr>
          <w:rFonts w:ascii="Century"/>
          <w:color w:val="231F20"/>
          <w:spacing w:val="20"/>
          <w:w w:val="9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4.4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second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quarter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2009.</w:t>
      </w:r>
      <w:r>
        <w:rPr>
          <w:rFonts w:ascii="Century"/>
        </w:rPr>
      </w:r>
    </w:p>
    <w:p>
      <w:pPr>
        <w:pStyle w:val="BodyText"/>
        <w:spacing w:line="190" w:lineRule="exact" w:before="1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1"/>
        </w:rPr>
        <w:t>econom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  <w:spacing w:val="-1"/>
        </w:rPr>
        <w:t>sho</w:t>
      </w:r>
      <w:r>
        <w:rPr>
          <w:rFonts w:ascii="Century"/>
          <w:color w:val="231F20"/>
          <w:spacing w:val="-2"/>
        </w:rPr>
        <w:t>wing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signs</w:t>
      </w:r>
      <w:r>
        <w:rPr>
          <w:rFonts w:ascii="Century"/>
          <w:color w:val="231F20"/>
          <w:spacing w:val="28"/>
          <w:w w:val="9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  <w:spacing w:val="-2"/>
        </w:rPr>
        <w:t>reco</w:t>
      </w:r>
      <w:r>
        <w:rPr>
          <w:rFonts w:ascii="Century"/>
          <w:color w:val="231F20"/>
          <w:spacing w:val="-3"/>
        </w:rPr>
        <w:t>v</w:t>
      </w:r>
      <w:r>
        <w:rPr>
          <w:rFonts w:ascii="Century"/>
          <w:color w:val="231F20"/>
          <w:spacing w:val="-2"/>
        </w:rPr>
        <w:t>e</w:t>
      </w:r>
      <w:r>
        <w:rPr>
          <w:rFonts w:ascii="Century"/>
          <w:color w:val="231F20"/>
          <w:spacing w:val="-3"/>
        </w:rPr>
        <w:t>ry</w:t>
      </w:r>
      <w:r>
        <w:rPr>
          <w:rFonts w:ascii="Century"/>
          <w:color w:val="231F20"/>
          <w:spacing w:val="-2"/>
        </w:rPr>
        <w:t>,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  <w:spacing w:val="-2"/>
        </w:rPr>
        <w:t>may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register</w:t>
      </w:r>
      <w:r>
        <w:rPr>
          <w:rFonts w:ascii="Century"/>
          <w:color w:val="231F20"/>
          <w:spacing w:val="23"/>
          <w:w w:val="94"/>
        </w:rPr>
        <w:t> </w:t>
      </w:r>
      <w:r>
        <w:rPr>
          <w:rFonts w:ascii="Century"/>
          <w:color w:val="231F20"/>
        </w:rPr>
        <w:t>growth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2.1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account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57.9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GDP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2009.</w:t>
      </w:r>
      <w:r>
        <w:rPr>
          <w:rFonts w:ascii="Century"/>
        </w:rPr>
      </w:r>
    </w:p>
    <w:p>
      <w:pPr>
        <w:pStyle w:val="BodyText"/>
        <w:spacing w:line="190" w:lineRule="exact" w:before="1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 intermediate and final ser-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vices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groups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are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ex-</w:t>
      </w:r>
      <w:r>
        <w:rPr>
          <w:rFonts w:ascii="Century"/>
          <w:color w:val="231F20"/>
          <w:spacing w:val="23"/>
          <w:w w:val="102"/>
        </w:rPr>
        <w:t> </w:t>
      </w:r>
      <w:r>
        <w:rPr>
          <w:rFonts w:ascii="Century"/>
          <w:color w:val="231F20"/>
        </w:rPr>
        <w:t>pand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2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  <w:spacing w:val="-3"/>
        </w:rPr>
        <w:t>respectively</w:t>
      </w:r>
      <w:r>
        <w:rPr>
          <w:rFonts w:ascii="Century"/>
          <w:color w:val="231F20"/>
          <w:spacing w:val="-2"/>
        </w:rPr>
        <w:t>.</w:t>
      </w:r>
      <w:r>
        <w:rPr>
          <w:rFonts w:ascii="Century"/>
        </w:rPr>
      </w:r>
    </w:p>
    <w:p>
      <w:pPr>
        <w:pStyle w:val="BodyText"/>
        <w:spacing w:line="190" w:lineRule="exact" w:before="1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2"/>
        </w:rPr>
        <w:t>Growth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intermediate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ser-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vices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group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led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com-</w:t>
      </w:r>
      <w:r>
        <w:rPr>
          <w:rFonts w:ascii="Century"/>
          <w:color w:val="231F20"/>
          <w:spacing w:val="23"/>
          <w:w w:val="102"/>
        </w:rPr>
        <w:t> </w:t>
      </w:r>
      <w:r>
        <w:rPr>
          <w:rFonts w:ascii="Century"/>
          <w:color w:val="231F20"/>
          <w:spacing w:val="-2"/>
        </w:rPr>
        <w:t>munication,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finance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insurance</w:t>
      </w:r>
      <w:r>
        <w:rPr>
          <w:rFonts w:ascii="Century"/>
          <w:color w:val="231F20"/>
          <w:spacing w:val="29"/>
          <w:w w:val="96"/>
        </w:rPr>
        <w:t> </w:t>
      </w:r>
      <w:r>
        <w:rPr>
          <w:rFonts w:ascii="Century"/>
          <w:color w:val="231F20"/>
          <w:spacing w:val="-1"/>
        </w:rPr>
        <w:t>sub-sector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final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services</w:t>
      </w:r>
      <w:r>
        <w:rPr>
          <w:rFonts w:ascii="Century"/>
          <w:color w:val="231F20"/>
          <w:spacing w:val="34"/>
          <w:w w:val="96"/>
        </w:rPr>
        <w:t> </w:t>
      </w:r>
      <w:r>
        <w:rPr>
          <w:rFonts w:ascii="Century"/>
          <w:color w:val="231F20"/>
        </w:rPr>
        <w:t>group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supported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higher</w:t>
      </w:r>
      <w:r>
        <w:rPr>
          <w:rFonts w:ascii="Century"/>
          <w:color w:val="231F20"/>
          <w:spacing w:val="28"/>
          <w:w w:val="96"/>
        </w:rPr>
        <w:t> </w:t>
      </w:r>
      <w:r>
        <w:rPr>
          <w:rFonts w:ascii="Century"/>
          <w:color w:val="231F20"/>
        </w:rPr>
        <w:t>activity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  <w:spacing w:val="-1"/>
        </w:rPr>
        <w:t>accommoda</w:t>
      </w:r>
      <w:r>
        <w:rPr>
          <w:rFonts w:ascii="Century"/>
          <w:color w:val="231F20"/>
          <w:spacing w:val="-2"/>
        </w:rPr>
        <w:t>tion,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res-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taurant,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wholesale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retail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trade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  <w:spacing w:val="-1"/>
        </w:rPr>
        <w:t>sub-sector</w:t>
      </w:r>
      <w:r>
        <w:rPr>
          <w:rFonts w:ascii="Century"/>
          <w:color w:val="231F20"/>
          <w:spacing w:val="-2"/>
        </w:rPr>
        <w:t>s.</w:t>
      </w:r>
      <w:r>
        <w:rPr>
          <w:rFonts w:ascii="Century"/>
        </w:rPr>
      </w:r>
    </w:p>
    <w:p>
      <w:pPr>
        <w:pStyle w:val="BodyText"/>
        <w:spacing w:line="190" w:lineRule="exact" w:before="1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  <w:spacing w:val="-1"/>
        </w:rPr>
        <w:t>communica</w:t>
      </w:r>
      <w:r>
        <w:rPr>
          <w:rFonts w:ascii="Century"/>
          <w:color w:val="231F20"/>
          <w:spacing w:val="-2"/>
        </w:rPr>
        <w:t>tion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sub-sector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22"/>
          <w:w w:val="92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grow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5.7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w w:val="92"/>
        </w:rPr>
        <w:t> </w:t>
      </w:r>
      <w:r>
        <w:rPr>
          <w:rFonts w:ascii="Century"/>
          <w:color w:val="231F20"/>
        </w:rPr>
        <w:t>2009,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  <w:spacing w:val="-1"/>
        </w:rPr>
        <w:t>dr</w:t>
      </w:r>
      <w:r>
        <w:rPr>
          <w:rFonts w:ascii="Century"/>
          <w:color w:val="231F20"/>
          <w:spacing w:val="-2"/>
        </w:rPr>
        <w:t>iven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strong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expansion</w:t>
      </w:r>
      <w:r>
        <w:rPr>
          <w:rFonts w:ascii="Century"/>
          <w:color w:val="231F20"/>
          <w:spacing w:val="25"/>
          <w:w w:val="97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  <w:spacing w:val="-2"/>
        </w:rPr>
        <w:t>telecommunications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spacing w:val="32"/>
          <w:w w:val="97"/>
        </w:rPr>
        <w:t> </w:t>
      </w:r>
      <w:r>
        <w:rPr>
          <w:rFonts w:ascii="Century"/>
          <w:color w:val="231F20"/>
          <w:spacing w:val="-5"/>
        </w:rPr>
        <w:t>dustry.</w:t>
      </w:r>
      <w:r>
        <w:rPr>
          <w:rFonts w:ascii="Century"/>
        </w:rPr>
      </w:r>
    </w:p>
    <w:p>
      <w:pPr>
        <w:pStyle w:val="BodyText"/>
        <w:spacing w:line="190" w:lineRule="exact" w:before="1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During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half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28"/>
          <w:w w:val="9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sub-sector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posted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  <w:spacing w:val="-2"/>
        </w:rPr>
        <w:t>fav</w:t>
      </w:r>
      <w:r>
        <w:rPr>
          <w:rFonts w:ascii="Century"/>
          <w:color w:val="231F20"/>
          <w:spacing w:val="-1"/>
        </w:rPr>
        <w:t>ourable</w:t>
      </w:r>
      <w:r>
        <w:rPr>
          <w:rFonts w:ascii="Century"/>
          <w:color w:val="231F20"/>
          <w:spacing w:val="26"/>
          <w:w w:val="98"/>
        </w:rPr>
        <w:t> </w:t>
      </w:r>
      <w:r>
        <w:rPr>
          <w:rFonts w:ascii="Century"/>
          <w:color w:val="231F20"/>
        </w:rPr>
        <w:t>growth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5.3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  <w:spacing w:val="-2"/>
        </w:rPr>
        <w:t>attributed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9"/>
          <w:w w:val="96"/>
        </w:rPr>
        <w:t> </w:t>
      </w:r>
      <w:r>
        <w:rPr>
          <w:rFonts w:ascii="Century"/>
          <w:color w:val="231F20"/>
        </w:rPr>
        <w:t>higher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usage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cellular,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broad-</w:t>
      </w:r>
      <w:r>
        <w:rPr>
          <w:rFonts w:ascii="Century"/>
          <w:color w:val="231F20"/>
          <w:w w:val="101"/>
        </w:rPr>
        <w:t> </w:t>
      </w:r>
      <w:r>
        <w:rPr>
          <w:rFonts w:ascii="Century"/>
          <w:color w:val="231F20"/>
        </w:rPr>
        <w:t>band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third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  <w:spacing w:val="-1"/>
        </w:rPr>
        <w:t>genera</w:t>
      </w:r>
      <w:r>
        <w:rPr>
          <w:rFonts w:ascii="Century"/>
          <w:color w:val="231F20"/>
          <w:spacing w:val="-2"/>
        </w:rPr>
        <w:t>tion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ser-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  <w:spacing w:val="-3"/>
        </w:rPr>
        <w:t>vi</w:t>
      </w:r>
      <w:r>
        <w:rPr>
          <w:rFonts w:ascii="Century"/>
          <w:color w:val="231F20"/>
          <w:spacing w:val="-2"/>
        </w:rPr>
        <w:t>ce</w:t>
      </w:r>
      <w:r>
        <w:rPr>
          <w:rFonts w:ascii="Century"/>
          <w:color w:val="231F20"/>
          <w:spacing w:val="-3"/>
        </w:rPr>
        <w:t>s.</w:t>
      </w:r>
      <w:r>
        <w:rPr>
          <w:rFonts w:ascii="Century"/>
        </w:rPr>
      </w:r>
    </w:p>
    <w:p>
      <w:pPr>
        <w:pStyle w:val="BodyText"/>
        <w:spacing w:line="190" w:lineRule="exact" w:before="1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end-June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2009,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cellular</w:t>
      </w:r>
      <w:r>
        <w:rPr>
          <w:rFonts w:ascii="Century"/>
          <w:color w:val="231F20"/>
          <w:spacing w:val="20"/>
          <w:w w:val="96"/>
        </w:rPr>
        <w:t> </w:t>
      </w:r>
      <w:r>
        <w:rPr>
          <w:rFonts w:ascii="Century"/>
          <w:color w:val="231F20"/>
        </w:rPr>
        <w:t>phone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subscriber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base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grew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13.8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28.5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million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7"/>
        <w:rPr>
          <w:rFonts w:ascii="Century" w:hAnsi="Century" w:cs="Century" w:eastAsia="Century"/>
          <w:sz w:val="15"/>
          <w:szCs w:val="15"/>
        </w:rPr>
      </w:pPr>
    </w:p>
    <w:p>
      <w:pPr>
        <w:pStyle w:val="BodyText"/>
        <w:spacing w:line="200" w:lineRule="exact"/>
        <w:ind w:right="0" w:firstLine="0"/>
        <w:jc w:val="right"/>
        <w:rPr>
          <w:rFonts w:ascii="Century" w:hAnsi="Century" w:cs="Century" w:eastAsia="Century"/>
        </w:rPr>
      </w:pPr>
      <w:r>
        <w:rPr/>
        <w:pict>
          <v:shape style="position:absolute;margin-left:154.139999pt;margin-top:-278.087311pt;width:436.326pt;height:267.163pt;mso-position-horizontal-relative:page;mso-position-vertical-relative:paragraph;z-index:2056" type="#_x0000_t75" stroked="false">
            <v:imagedata r:id="rId66" o:title=""/>
          </v:shape>
        </w:pict>
      </w:r>
      <w:r>
        <w:rPr>
          <w:rFonts w:ascii="Century"/>
          <w:color w:val="231F20"/>
          <w:spacing w:val="-2"/>
        </w:rPr>
        <w:t>penetration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  <w:spacing w:val="-1"/>
        </w:rPr>
        <w:t>ra</w:t>
      </w:r>
      <w:r>
        <w:rPr>
          <w:rFonts w:ascii="Century"/>
          <w:color w:val="231F20"/>
          <w:spacing w:val="-2"/>
        </w:rPr>
        <w:t>te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100.8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cent.</w:t>
      </w:r>
      <w:r>
        <w:rPr>
          <w:rFonts w:ascii="Century"/>
          <w:color w:val="231F20"/>
          <w:spacing w:val="23"/>
          <w:w w:val="9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cellular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phone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subscriber</w:t>
      </w:r>
      <w:r>
        <w:rPr>
          <w:rFonts w:ascii="Century"/>
          <w:color w:val="231F20"/>
          <w:spacing w:val="23"/>
          <w:w w:val="98"/>
        </w:rPr>
        <w:t> </w:t>
      </w:r>
      <w:r>
        <w:rPr>
          <w:rFonts w:ascii="Century"/>
          <w:color w:val="231F20"/>
        </w:rPr>
        <w:t>base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2"/>
        </w:rPr>
        <w:t>anticipated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grow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further</w:t>
      </w:r>
      <w:r>
        <w:rPr>
          <w:rFonts w:ascii="Century"/>
          <w:color w:val="231F20"/>
          <w:spacing w:val="28"/>
          <w:w w:val="95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11.4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30.2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million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w w:val="93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  <w:spacing w:val="-2"/>
        </w:rPr>
        <w:t>penetration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  <w:spacing w:val="-1"/>
        </w:rPr>
        <w:t>ra</w:t>
      </w:r>
      <w:r>
        <w:rPr>
          <w:rFonts w:ascii="Century"/>
          <w:color w:val="231F20"/>
          <w:spacing w:val="-2"/>
        </w:rPr>
        <w:t>te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105.6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</w:rPr>
      </w:r>
    </w:p>
    <w:p>
      <w:pPr>
        <w:pStyle w:val="BodyText"/>
        <w:spacing w:line="190" w:lineRule="exact"/>
        <w:ind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ear-end.</w:t>
      </w:r>
      <w:r>
        <w:rPr>
          <w:rFonts w:ascii="Century"/>
        </w:rPr>
      </w:r>
    </w:p>
    <w:p>
      <w:pPr>
        <w:pStyle w:val="BodyText"/>
        <w:spacing w:line="199" w:lineRule="exact"/>
        <w:ind w:left="0" w:right="0" w:firstLine="0"/>
        <w:jc w:val="righ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Broadband</w:t>
      </w:r>
      <w:r>
        <w:rPr>
          <w:rFonts w:ascii="Century"/>
          <w:color w:val="231F20"/>
          <w:spacing w:val="-38"/>
        </w:rPr>
        <w:t> </w:t>
      </w:r>
      <w:r>
        <w:rPr>
          <w:rFonts w:ascii="Century"/>
          <w:color w:val="231F20"/>
        </w:rPr>
        <w:t>subscriber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</w:rPr>
        <w:t>base</w:t>
      </w:r>
      <w:r>
        <w:rPr>
          <w:rFonts w:ascii="Century"/>
          <w:color w:val="231F20"/>
          <w:spacing w:val="-38"/>
        </w:rPr>
        <w:t> </w:t>
      </w:r>
      <w:r>
        <w:rPr>
          <w:rFonts w:ascii="Century"/>
          <w:color w:val="231F20"/>
        </w:rPr>
        <w:t>grew</w:t>
      </w:r>
      <w:r>
        <w:rPr>
          <w:rFonts w:ascii="Century"/>
        </w:rPr>
      </w:r>
    </w:p>
    <w:p>
      <w:pPr>
        <w:pStyle w:val="BodyText"/>
        <w:spacing w:line="200" w:lineRule="exact" w:before="9"/>
        <w:ind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53.9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2.1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million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household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  <w:spacing w:val="-2"/>
        </w:rPr>
        <w:t>penetration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  <w:spacing w:val="-1"/>
        </w:rPr>
        <w:t>ra</w:t>
      </w:r>
      <w:r>
        <w:rPr>
          <w:rFonts w:ascii="Century"/>
          <w:color w:val="231F20"/>
          <w:spacing w:val="-2"/>
        </w:rPr>
        <w:t>te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24.8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cent, </w:t>
      </w:r>
      <w:r>
        <w:rPr>
          <w:rFonts w:ascii="Century"/>
          <w:color w:val="231F20"/>
          <w:spacing w:val="-1"/>
        </w:rPr>
        <w:t>dr</w:t>
      </w:r>
      <w:r>
        <w:rPr>
          <w:rFonts w:ascii="Century"/>
          <w:color w:val="231F20"/>
          <w:spacing w:val="-2"/>
        </w:rPr>
        <w:t>iven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increasing de-</w:t>
      </w:r>
      <w:r>
        <w:rPr>
          <w:rFonts w:ascii="Century"/>
          <w:color w:val="231F20"/>
          <w:spacing w:val="25"/>
          <w:w w:val="102"/>
        </w:rPr>
        <w:t> </w:t>
      </w:r>
      <w:r>
        <w:rPr>
          <w:rFonts w:ascii="Century"/>
          <w:color w:val="231F20"/>
        </w:rPr>
        <w:t>mand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Internet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access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wider</w:t>
      </w:r>
      <w:r>
        <w:rPr>
          <w:rFonts w:ascii="Century"/>
          <w:color w:val="231F20"/>
          <w:spacing w:val="25"/>
          <w:w w:val="98"/>
        </w:rPr>
        <w:t> </w:t>
      </w:r>
      <w:r>
        <w:rPr>
          <w:rFonts w:ascii="Century"/>
          <w:color w:val="231F20"/>
          <w:spacing w:val="-2"/>
        </w:rPr>
        <w:t>netw</w:t>
      </w:r>
      <w:r>
        <w:rPr>
          <w:rFonts w:ascii="Century"/>
          <w:color w:val="231F20"/>
          <w:spacing w:val="-1"/>
        </w:rPr>
        <w:t>ork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  <w:spacing w:val="-1"/>
        </w:rPr>
        <w:t>co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erage.</w:t>
      </w:r>
      <w:r>
        <w:rPr>
          <w:rFonts w:ascii="Century"/>
        </w:rPr>
      </w:r>
    </w:p>
    <w:p>
      <w:pPr>
        <w:pStyle w:val="BodyText"/>
        <w:spacing w:line="20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postal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service,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total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rev-</w:t>
      </w:r>
      <w:r>
        <w:rPr>
          <w:rFonts w:ascii="Century"/>
          <w:color w:val="231F20"/>
          <w:spacing w:val="26"/>
          <w:w w:val="99"/>
        </w:rPr>
        <w:t> </w:t>
      </w:r>
      <w:r>
        <w:rPr>
          <w:rFonts w:ascii="Century"/>
          <w:color w:val="231F20"/>
        </w:rPr>
        <w:t>enue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collected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  <w:spacing w:val="-4"/>
        </w:rPr>
        <w:t>P</w:t>
      </w:r>
      <w:r>
        <w:rPr>
          <w:rFonts w:ascii="Century"/>
          <w:color w:val="231F20"/>
          <w:spacing w:val="-3"/>
        </w:rPr>
        <w:t>os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  <w:spacing w:val="-2"/>
        </w:rPr>
        <w:t>Malaysia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Bhd</w:t>
      </w:r>
      <w:r>
        <w:rPr>
          <w:rFonts w:ascii="Century"/>
          <w:color w:val="231F20"/>
          <w:spacing w:val="27"/>
          <w:w w:val="93"/>
        </w:rPr>
        <w:t> </w:t>
      </w:r>
      <w:r>
        <w:rPr>
          <w:rFonts w:ascii="Century"/>
          <w:color w:val="231F20"/>
        </w:rPr>
        <w:t>contracted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2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during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3"/>
          <w:w w:val="94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half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2009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reduced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4"/>
        <w:rPr>
          <w:rFonts w:ascii="Century" w:hAnsi="Century" w:cs="Century" w:eastAsia="Century"/>
          <w:sz w:val="18"/>
          <w:szCs w:val="18"/>
        </w:rPr>
      </w:pPr>
    </w:p>
    <w:p>
      <w:pPr>
        <w:pStyle w:val="BodyText"/>
        <w:spacing w:line="206" w:lineRule="exact"/>
        <w:ind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postal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courier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  <w:spacing w:val="-2"/>
        </w:rPr>
        <w:t>activities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196" w:lineRule="exact" w:before="10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finance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insurance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sub-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expand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3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2009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supported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steady</w:t>
      </w:r>
      <w:r>
        <w:rPr>
          <w:rFonts w:ascii="Century"/>
          <w:color w:val="231F20"/>
          <w:spacing w:val="25"/>
          <w:w w:val="95"/>
        </w:rPr>
        <w:t> </w:t>
      </w:r>
      <w:r>
        <w:rPr>
          <w:rFonts w:ascii="Century"/>
          <w:color w:val="231F20"/>
        </w:rPr>
        <w:t>financing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activities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consumer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  <w:w w:val="95"/>
        </w:rPr>
        <w:t>credit</w:t>
      </w:r>
      <w:r>
        <w:rPr>
          <w:rFonts w:ascii="Century"/>
          <w:color w:val="231F20"/>
          <w:spacing w:val="3"/>
          <w:w w:val="95"/>
        </w:rPr>
        <w:t> </w:t>
      </w:r>
      <w:r>
        <w:rPr>
          <w:rFonts w:ascii="Century"/>
          <w:color w:val="231F20"/>
          <w:w w:val="95"/>
        </w:rPr>
        <w:t>and</w:t>
      </w:r>
      <w:r>
        <w:rPr>
          <w:rFonts w:ascii="Century"/>
          <w:color w:val="231F20"/>
          <w:spacing w:val="3"/>
          <w:w w:val="95"/>
        </w:rPr>
        <w:t> </w:t>
      </w:r>
      <w:r>
        <w:rPr>
          <w:rFonts w:ascii="Century"/>
          <w:color w:val="231F20"/>
          <w:spacing w:val="-1"/>
          <w:w w:val="95"/>
        </w:rPr>
        <w:t>business</w:t>
      </w:r>
      <w:r>
        <w:rPr>
          <w:rFonts w:ascii="Century"/>
          <w:color w:val="231F20"/>
          <w:spacing w:val="4"/>
          <w:w w:val="95"/>
        </w:rPr>
        <w:t> </w:t>
      </w:r>
      <w:r>
        <w:rPr>
          <w:rFonts w:ascii="Century"/>
          <w:color w:val="231F20"/>
          <w:spacing w:val="-2"/>
          <w:w w:val="95"/>
        </w:rPr>
        <w:t>inv</w:t>
      </w:r>
      <w:r>
        <w:rPr>
          <w:rFonts w:ascii="Century"/>
          <w:color w:val="231F20"/>
          <w:spacing w:val="-1"/>
          <w:w w:val="95"/>
        </w:rPr>
        <w:t>estment.</w:t>
      </w:r>
      <w:r>
        <w:rPr>
          <w:rFonts w:ascii="Century"/>
        </w:rPr>
      </w:r>
    </w:p>
    <w:p>
      <w:pPr>
        <w:pStyle w:val="BodyText"/>
        <w:spacing w:line="196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end-July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2009,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total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loans</w:t>
      </w:r>
      <w:r>
        <w:rPr>
          <w:rFonts w:ascii="Century"/>
          <w:color w:val="231F20"/>
          <w:spacing w:val="20"/>
          <w:w w:val="96"/>
        </w:rPr>
        <w:t> </w:t>
      </w:r>
      <w:r>
        <w:rPr>
          <w:rFonts w:ascii="Century"/>
          <w:color w:val="231F20"/>
        </w:rPr>
        <w:t>outstanding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banking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system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</w:rPr>
        <w:t>grew 8.4 per cent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to RM752.5 bil-</w:t>
      </w:r>
      <w:r>
        <w:rPr>
          <w:rFonts w:ascii="Century"/>
          <w:color w:val="231F20"/>
          <w:spacing w:val="23"/>
          <w:w w:val="98"/>
        </w:rPr>
        <w:t> </w:t>
      </w:r>
      <w:r>
        <w:rPr>
          <w:rFonts w:ascii="Century"/>
          <w:color w:val="231F20"/>
        </w:rPr>
        <w:t>lion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loans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small-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me-</w:t>
      </w:r>
      <w:r>
        <w:rPr>
          <w:rFonts w:ascii="Century"/>
          <w:color w:val="231F20"/>
        </w:rPr>
        <w:t> dium-sized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enterprises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house-</w:t>
      </w:r>
      <w:r>
        <w:rPr>
          <w:rFonts w:ascii="Century"/>
          <w:color w:val="231F20"/>
          <w:spacing w:val="26"/>
          <w:w w:val="99"/>
        </w:rPr>
        <w:t> </w:t>
      </w:r>
      <w:r>
        <w:rPr>
          <w:rFonts w:ascii="Century"/>
          <w:color w:val="231F20"/>
        </w:rPr>
        <w:t>holds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comprising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15.9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</w:rPr>
      </w:r>
    </w:p>
    <w:p>
      <w:pPr>
        <w:pStyle w:val="BodyText"/>
        <w:spacing w:line="186" w:lineRule="exact"/>
        <w:ind w:left="216" w:right="0" w:hanging="16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54.7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  <w:spacing w:val="-3"/>
        </w:rPr>
        <w:t>respectively</w:t>
      </w:r>
      <w:r>
        <w:rPr>
          <w:rFonts w:ascii="Century"/>
          <w:color w:val="231F20"/>
          <w:spacing w:val="-2"/>
        </w:rPr>
        <w:t>.</w:t>
      </w:r>
      <w:r>
        <w:rPr>
          <w:rFonts w:ascii="Century"/>
        </w:rPr>
      </w:r>
    </w:p>
    <w:p>
      <w:pPr>
        <w:pStyle w:val="BodyText"/>
        <w:spacing w:line="196" w:lineRule="exact" w:before="10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w w:val="95"/>
        </w:rPr>
        <w:t>Financing</w:t>
      </w:r>
      <w:r>
        <w:rPr>
          <w:rFonts w:ascii="Century"/>
          <w:color w:val="231F20"/>
          <w:spacing w:val="-5"/>
          <w:w w:val="95"/>
        </w:rPr>
        <w:t> </w:t>
      </w:r>
      <w:r>
        <w:rPr>
          <w:rFonts w:ascii="Century"/>
          <w:color w:val="231F20"/>
          <w:w w:val="95"/>
        </w:rPr>
        <w:t>in</w:t>
      </w:r>
      <w:r>
        <w:rPr>
          <w:rFonts w:ascii="Century"/>
          <w:color w:val="231F20"/>
          <w:spacing w:val="-5"/>
          <w:w w:val="95"/>
        </w:rPr>
        <w:t> </w:t>
      </w:r>
      <w:r>
        <w:rPr>
          <w:rFonts w:ascii="Century"/>
          <w:color w:val="231F20"/>
          <w:w w:val="95"/>
        </w:rPr>
        <w:t>the</w:t>
      </w:r>
      <w:r>
        <w:rPr>
          <w:rFonts w:ascii="Century"/>
          <w:color w:val="231F20"/>
          <w:spacing w:val="-5"/>
          <w:w w:val="95"/>
        </w:rPr>
        <w:t> </w:t>
      </w:r>
      <w:r>
        <w:rPr>
          <w:rFonts w:ascii="Century"/>
          <w:color w:val="231F20"/>
          <w:w w:val="95"/>
        </w:rPr>
        <w:t>Islamic</w:t>
      </w:r>
      <w:r>
        <w:rPr>
          <w:rFonts w:ascii="Century"/>
          <w:color w:val="231F20"/>
          <w:spacing w:val="-4"/>
          <w:w w:val="95"/>
        </w:rPr>
        <w:t> </w:t>
      </w:r>
      <w:r>
        <w:rPr>
          <w:rFonts w:ascii="Century"/>
          <w:color w:val="231F20"/>
          <w:w w:val="95"/>
        </w:rPr>
        <w:t>banking</w:t>
      </w:r>
      <w:r>
        <w:rPr>
          <w:rFonts w:ascii="Century"/>
          <w:color w:val="231F20"/>
          <w:w w:val="95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grew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12.4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3"/>
          <w:w w:val="96"/>
        </w:rPr>
        <w:t> </w:t>
      </w:r>
      <w:r>
        <w:rPr>
          <w:rFonts w:ascii="Century"/>
          <w:color w:val="231F20"/>
        </w:rPr>
        <w:t>RM169.2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accounted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2"/>
        <w:rPr>
          <w:rFonts w:ascii="Century" w:hAnsi="Century" w:cs="Century" w:eastAsia="Century"/>
          <w:sz w:val="19"/>
          <w:szCs w:val="19"/>
        </w:rPr>
      </w:pPr>
    </w:p>
    <w:p>
      <w:pPr>
        <w:pStyle w:val="BodyText"/>
        <w:spacing w:line="196" w:lineRule="exact"/>
        <w:ind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20.2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total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banking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sys-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tem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loans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end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July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2009.</w:t>
      </w:r>
      <w:r>
        <w:rPr>
          <w:rFonts w:ascii="Century"/>
        </w:rPr>
      </w:r>
    </w:p>
    <w:p>
      <w:pPr>
        <w:pStyle w:val="BodyText"/>
        <w:spacing w:line="196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real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2"/>
        </w:rPr>
        <w:t>estate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usiness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ser-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vices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sub-sector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grow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1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2009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higher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stock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broking,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shared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ser-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vices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outsourcing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activities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information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technology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re-</w:t>
      </w:r>
      <w:r>
        <w:rPr>
          <w:rFonts w:ascii="Century"/>
          <w:color w:val="231F20"/>
          <w:spacing w:val="24"/>
          <w:w w:val="102"/>
        </w:rPr>
        <w:t> </w:t>
      </w:r>
      <w:r>
        <w:rPr>
          <w:rFonts w:ascii="Century"/>
          <w:color w:val="231F20"/>
          <w:spacing w:val="-1"/>
          <w:w w:val="95"/>
        </w:rPr>
        <w:t>lated</w:t>
      </w:r>
      <w:r>
        <w:rPr>
          <w:rFonts w:ascii="Century"/>
          <w:color w:val="231F20"/>
          <w:spacing w:val="12"/>
          <w:w w:val="95"/>
        </w:rPr>
        <w:t> </w:t>
      </w:r>
      <w:r>
        <w:rPr>
          <w:rFonts w:ascii="Century"/>
          <w:color w:val="231F20"/>
          <w:w w:val="95"/>
        </w:rPr>
        <w:t>services.</w:t>
      </w:r>
      <w:r>
        <w:rPr>
          <w:rFonts w:ascii="Century"/>
        </w:rPr>
      </w:r>
    </w:p>
    <w:p>
      <w:pPr>
        <w:pStyle w:val="BodyText"/>
        <w:spacing w:line="196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During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half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2009,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alue-added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wholesale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8"/>
          <w:w w:val="96"/>
        </w:rPr>
        <w:t> </w:t>
      </w:r>
      <w:r>
        <w:rPr>
          <w:rFonts w:ascii="Century"/>
          <w:color w:val="231F20"/>
        </w:rPr>
        <w:t>retail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trade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sub-sector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contracted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</w:rPr>
        <w:t>marginally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0.6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3"/>
          <w:w w:val="96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wer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  <w:spacing w:val="-1"/>
        </w:rPr>
        <w:t>pr</w:t>
      </w:r>
      <w:r>
        <w:rPr>
          <w:rFonts w:ascii="Century"/>
          <w:color w:val="231F20"/>
          <w:spacing w:val="-2"/>
        </w:rPr>
        <w:t>ivate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consumption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  <w:spacing w:val="-1"/>
        </w:rPr>
        <w:t>follow-</w:t>
      </w:r>
      <w:r>
        <w:rPr>
          <w:rFonts w:ascii="Century"/>
          <w:color w:val="231F20"/>
          <w:spacing w:val="25"/>
          <w:w w:val="102"/>
        </w:rPr>
        <w:t> </w:t>
      </w:r>
      <w:r>
        <w:rPr>
          <w:rFonts w:ascii="Century"/>
          <w:color w:val="231F20"/>
        </w:rPr>
        <w:t>ing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  <w:spacing w:val="-1"/>
        </w:rPr>
        <w:t>weaker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consumer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sentiment</w:t>
      </w:r>
      <w:r>
        <w:rPr>
          <w:rFonts w:ascii="Century"/>
          <w:color w:val="231F20"/>
          <w:spacing w:val="22"/>
          <w:w w:val="94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usiness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confidence.</w:t>
      </w:r>
      <w:r>
        <w:rPr>
          <w:rFonts w:ascii="Century"/>
        </w:rPr>
      </w:r>
    </w:p>
    <w:p>
      <w:pPr>
        <w:pStyle w:val="BodyText"/>
        <w:spacing w:line="192" w:lineRule="exact" w:before="90"/>
        <w:ind w:right="53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  <w:spacing w:val="-3"/>
        </w:rPr>
        <w:t>Ho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v</w:t>
      </w:r>
      <w:r>
        <w:rPr>
          <w:rFonts w:ascii="Century"/>
          <w:color w:val="231F20"/>
          <w:spacing w:val="-2"/>
        </w:rPr>
        <w:t>er,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wholesale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re-</w:t>
      </w:r>
      <w:r>
        <w:rPr>
          <w:rFonts w:ascii="Century"/>
          <w:color w:val="231F20"/>
          <w:spacing w:val="28"/>
          <w:w w:val="102"/>
        </w:rPr>
        <w:t> </w:t>
      </w:r>
      <w:r>
        <w:rPr>
          <w:rFonts w:ascii="Century"/>
          <w:color w:val="231F20"/>
        </w:rPr>
        <w:t>tail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trade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sub-sector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grow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1.2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2009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</w:rPr>
        <w:t>establishment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new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retail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com-</w:t>
      </w:r>
      <w:r>
        <w:rPr>
          <w:rFonts w:ascii="Century"/>
          <w:color w:val="231F20"/>
          <w:w w:val="102"/>
        </w:rPr>
        <w:t> </w:t>
      </w:r>
      <w:r>
        <w:rPr>
          <w:rFonts w:ascii="Century"/>
          <w:color w:val="231F20"/>
          <w:spacing w:val="-2"/>
        </w:rPr>
        <w:t>plex</w:t>
      </w:r>
      <w:r>
        <w:rPr>
          <w:rFonts w:ascii="Century"/>
          <w:color w:val="231F20"/>
          <w:spacing w:val="-1"/>
        </w:rPr>
        <w:t>es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expansion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major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  <w:spacing w:val="-3"/>
        </w:rPr>
        <w:t>hy</w:t>
      </w:r>
      <w:r>
        <w:rPr>
          <w:rFonts w:ascii="Century"/>
          <w:color w:val="231F20"/>
          <w:spacing w:val="-2"/>
        </w:rPr>
        <w:t>-</w:t>
      </w:r>
      <w:r>
        <w:rPr>
          <w:rFonts w:ascii="Century"/>
          <w:color w:val="231F20"/>
          <w:spacing w:val="26"/>
          <w:w w:val="110"/>
        </w:rPr>
        <w:t> </w:t>
      </w:r>
      <w:r>
        <w:rPr>
          <w:rFonts w:ascii="Century"/>
          <w:color w:val="231F20"/>
          <w:w w:val="95"/>
        </w:rPr>
        <w:t>permarkets</w:t>
      </w:r>
      <w:r>
        <w:rPr>
          <w:rFonts w:ascii="Century"/>
          <w:color w:val="231F20"/>
          <w:spacing w:val="17"/>
          <w:w w:val="95"/>
        </w:rPr>
        <w:t> </w:t>
      </w:r>
      <w:r>
        <w:rPr>
          <w:rFonts w:ascii="Century"/>
          <w:color w:val="231F20"/>
          <w:w w:val="95"/>
        </w:rPr>
        <w:t>and</w:t>
      </w:r>
      <w:r>
        <w:rPr>
          <w:rFonts w:ascii="Century"/>
          <w:color w:val="231F20"/>
          <w:spacing w:val="17"/>
          <w:w w:val="95"/>
        </w:rPr>
        <w:t> </w:t>
      </w:r>
      <w:r>
        <w:rPr>
          <w:rFonts w:ascii="Century"/>
          <w:color w:val="231F20"/>
          <w:spacing w:val="-1"/>
          <w:w w:val="95"/>
        </w:rPr>
        <w:t>superstores.</w:t>
      </w:r>
      <w:r>
        <w:rPr>
          <w:rFonts w:ascii="Century"/>
        </w:rPr>
      </w:r>
    </w:p>
    <w:p>
      <w:pPr>
        <w:pStyle w:val="BodyText"/>
        <w:tabs>
          <w:tab w:pos="1542" w:val="left" w:leader="none"/>
          <w:tab w:pos="2581" w:val="left" w:leader="none"/>
        </w:tabs>
        <w:spacing w:line="192" w:lineRule="exact" w:before="1"/>
        <w:ind w:right="53"/>
        <w:jc w:val="righ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 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  <w:spacing w:val="-1"/>
        </w:rPr>
        <w:t>accommoda</w:t>
      </w:r>
      <w:r>
        <w:rPr>
          <w:rFonts w:ascii="Century"/>
          <w:color w:val="231F20"/>
          <w:spacing w:val="-2"/>
        </w:rPr>
        <w:t>tion</w:t>
      </w:r>
      <w:r>
        <w:rPr>
          <w:rFonts w:ascii="Century"/>
          <w:color w:val="231F20"/>
        </w:rPr>
        <w:t> 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and 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res-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taurant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sub-sector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grew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2.5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3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half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2009,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sup-</w:t>
      </w:r>
      <w:r>
        <w:rPr>
          <w:rFonts w:ascii="Century"/>
          <w:color w:val="231F20"/>
          <w:spacing w:val="23"/>
          <w:w w:val="98"/>
        </w:rPr>
        <w:t> </w:t>
      </w:r>
      <w:r>
        <w:rPr>
          <w:rFonts w:ascii="Century"/>
          <w:color w:val="231F20"/>
        </w:rPr>
        <w:t>ported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continuous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promotional</w:t>
      </w:r>
      <w:r>
        <w:rPr>
          <w:rFonts w:ascii="Century"/>
          <w:color w:val="231F20"/>
          <w:spacing w:val="25"/>
          <w:w w:val="97"/>
        </w:rPr>
        <w:t> </w:t>
      </w:r>
      <w:r>
        <w:rPr>
          <w:rFonts w:ascii="Century"/>
          <w:color w:val="231F20"/>
        </w:rPr>
        <w:t>activities,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particularly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fast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food</w:t>
      </w:r>
      <w:r>
        <w:rPr>
          <w:rFonts w:ascii="Century"/>
          <w:color w:val="231F20"/>
          <w:spacing w:val="28"/>
          <w:w w:val="101"/>
        </w:rPr>
        <w:t> </w:t>
      </w:r>
      <w:r>
        <w:rPr>
          <w:rFonts w:ascii="Century"/>
          <w:color w:val="231F20"/>
          <w:w w:val="95"/>
        </w:rPr>
        <w:t>outlets</w:t>
      </w:r>
      <w:r>
        <w:rPr>
          <w:rFonts w:ascii="Century"/>
          <w:color w:val="231F20"/>
          <w:spacing w:val="-1"/>
          <w:w w:val="95"/>
        </w:rPr>
        <w:t> </w:t>
      </w:r>
      <w:r>
        <w:rPr>
          <w:rFonts w:ascii="Century"/>
          <w:color w:val="231F20"/>
          <w:w w:val="95"/>
        </w:rPr>
        <w:t>and</w:t>
      </w:r>
      <w:r>
        <w:rPr>
          <w:rFonts w:ascii="Century"/>
          <w:color w:val="231F20"/>
          <w:spacing w:val="-2"/>
          <w:w w:val="95"/>
        </w:rPr>
        <w:t> </w:t>
      </w:r>
      <w:r>
        <w:rPr>
          <w:rFonts w:ascii="Century"/>
          <w:color w:val="231F20"/>
          <w:w w:val="95"/>
        </w:rPr>
        <w:t>higher</w:t>
      </w:r>
      <w:r>
        <w:rPr>
          <w:rFonts w:ascii="Century"/>
          <w:color w:val="231F20"/>
          <w:spacing w:val="-1"/>
          <w:w w:val="95"/>
        </w:rPr>
        <w:t> </w:t>
      </w:r>
      <w:r>
        <w:rPr>
          <w:rFonts w:ascii="Century"/>
          <w:color w:val="231F20"/>
          <w:w w:val="95"/>
        </w:rPr>
        <w:t>tourist</w:t>
      </w:r>
      <w:r>
        <w:rPr>
          <w:rFonts w:ascii="Century"/>
          <w:color w:val="231F20"/>
          <w:spacing w:val="-1"/>
          <w:w w:val="95"/>
        </w:rPr>
        <w:t> arr</w:t>
      </w:r>
      <w:r>
        <w:rPr>
          <w:rFonts w:ascii="Century"/>
          <w:color w:val="231F20"/>
          <w:spacing w:val="-2"/>
          <w:w w:val="95"/>
        </w:rPr>
        <w:t>iv</w:t>
      </w:r>
      <w:r>
        <w:rPr>
          <w:rFonts w:ascii="Century"/>
          <w:color w:val="231F20"/>
          <w:spacing w:val="-1"/>
          <w:w w:val="95"/>
        </w:rPr>
        <w:t>als.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  <w:spacing w:val="-1"/>
        </w:rPr>
        <w:t>o</w:t>
      </w:r>
      <w:r>
        <w:rPr>
          <w:rFonts w:ascii="Century"/>
          <w:color w:val="231F20"/>
          <w:spacing w:val="-2"/>
        </w:rPr>
        <w:t>verall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performance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6"/>
          <w:w w:val="94"/>
        </w:rPr>
        <w:t> </w:t>
      </w:r>
      <w:r>
        <w:rPr>
          <w:rFonts w:ascii="Century"/>
          <w:color w:val="231F20"/>
        </w:rPr>
        <w:t>sub-sector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should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increase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3.2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2009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expenditure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  <w:spacing w:val="-1"/>
          <w:w w:val="95"/>
        </w:rPr>
        <w:t>accommodation</w:t>
        <w:tab/>
      </w:r>
      <w:r>
        <w:rPr>
          <w:rFonts w:ascii="Century"/>
          <w:color w:val="231F20"/>
          <w:w w:val="95"/>
        </w:rPr>
        <w:t>remaining</w:t>
        <w:tab/>
      </w:r>
      <w:r>
        <w:rPr>
          <w:rFonts w:ascii="Century"/>
          <w:color w:val="231F20"/>
          <w:w w:val="90"/>
        </w:rPr>
        <w:t>the</w:t>
      </w:r>
      <w:r>
        <w:rPr>
          <w:rFonts w:ascii="Century"/>
          <w:color w:val="231F20"/>
          <w:spacing w:val="22"/>
          <w:w w:val="94"/>
        </w:rPr>
        <w:t> </w:t>
      </w:r>
      <w:r>
        <w:rPr>
          <w:rFonts w:ascii="Century"/>
          <w:color w:val="231F20"/>
        </w:rPr>
        <w:t>largest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component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total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tourist</w:t>
      </w:r>
      <w:r>
        <w:rPr>
          <w:rFonts w:ascii="Century"/>
          <w:color w:val="231F20"/>
          <w:spacing w:val="23"/>
          <w:w w:val="90"/>
        </w:rPr>
        <w:t> </w:t>
      </w:r>
      <w:r>
        <w:rPr>
          <w:rFonts w:ascii="Century"/>
          <w:color w:val="231F20"/>
        </w:rPr>
        <w:t>receipts,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  <w:spacing w:val="-1"/>
        </w:rPr>
        <w:t>followed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shopping,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</w:rPr>
      </w:r>
    </w:p>
    <w:p>
      <w:pPr>
        <w:pStyle w:val="BodyText"/>
        <w:spacing w:line="181" w:lineRule="exact"/>
        <w:ind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food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  <w:spacing w:val="-2"/>
        </w:rPr>
        <w:t>bev</w:t>
      </w:r>
      <w:r>
        <w:rPr>
          <w:rFonts w:ascii="Century"/>
          <w:color w:val="231F20"/>
          <w:spacing w:val="-1"/>
        </w:rPr>
        <w:t>erages.</w:t>
      </w:r>
      <w:r>
        <w:rPr>
          <w:rFonts w:ascii="Century"/>
        </w:rPr>
      </w:r>
    </w:p>
    <w:p>
      <w:pPr>
        <w:pStyle w:val="BodyText"/>
        <w:spacing w:line="192" w:lineRule="exact" w:before="12"/>
        <w:ind w:right="53"/>
        <w:jc w:val="right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Value-added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</w:rPr>
        <w:t>transport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2"/>
          <w:w w:val="96"/>
        </w:rPr>
        <w:t> </w:t>
      </w:r>
      <w:r>
        <w:rPr>
          <w:rFonts w:ascii="Century"/>
          <w:color w:val="231F20"/>
        </w:rPr>
        <w:t>storage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sub-sector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declined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signi-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ficantly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5.2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23"/>
          <w:w w:val="90"/>
        </w:rPr>
        <w:t> </w:t>
      </w:r>
      <w:r>
        <w:rPr>
          <w:rFonts w:ascii="Century"/>
          <w:color w:val="231F20"/>
        </w:rPr>
        <w:t>six-months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2009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  <w:spacing w:val="-3"/>
        </w:rPr>
        <w:t>slo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r</w:t>
      </w:r>
      <w:r>
        <w:rPr>
          <w:rFonts w:ascii="Century"/>
          <w:color w:val="231F20"/>
          <w:spacing w:val="26"/>
          <w:w w:val="98"/>
        </w:rPr>
        <w:t> </w:t>
      </w:r>
      <w:r>
        <w:rPr>
          <w:rFonts w:ascii="Century"/>
          <w:color w:val="231F20"/>
        </w:rPr>
        <w:t>economic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performance,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more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so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5"/>
          <w:w w:val="92"/>
        </w:rPr>
        <w:t> </w:t>
      </w:r>
      <w:r>
        <w:rPr>
          <w:rFonts w:ascii="Century"/>
          <w:color w:val="231F20"/>
          <w:spacing w:val="-2"/>
          <w:w w:val="95"/>
        </w:rPr>
        <w:t>tra</w:t>
      </w:r>
      <w:r>
        <w:rPr>
          <w:rFonts w:ascii="Century"/>
          <w:color w:val="231F20"/>
          <w:spacing w:val="-3"/>
          <w:w w:val="95"/>
        </w:rPr>
        <w:t>v</w:t>
      </w:r>
      <w:r>
        <w:rPr>
          <w:rFonts w:ascii="Century"/>
          <w:color w:val="231F20"/>
          <w:spacing w:val="-2"/>
          <w:w w:val="95"/>
        </w:rPr>
        <w:t>el</w:t>
      </w:r>
      <w:r>
        <w:rPr>
          <w:rFonts w:ascii="Century"/>
          <w:color w:val="231F20"/>
          <w:spacing w:val="3"/>
          <w:w w:val="95"/>
        </w:rPr>
        <w:t> </w:t>
      </w:r>
      <w:r>
        <w:rPr>
          <w:rFonts w:ascii="Century"/>
          <w:color w:val="231F20"/>
          <w:w w:val="95"/>
        </w:rPr>
        <w:t>and</w:t>
      </w:r>
      <w:r>
        <w:rPr>
          <w:rFonts w:ascii="Century"/>
          <w:color w:val="231F20"/>
          <w:spacing w:val="3"/>
          <w:w w:val="95"/>
        </w:rPr>
        <w:t> </w:t>
      </w:r>
      <w:r>
        <w:rPr>
          <w:rFonts w:ascii="Century"/>
          <w:color w:val="231F20"/>
          <w:spacing w:val="-1"/>
          <w:w w:val="95"/>
        </w:rPr>
        <w:t>trade-related</w:t>
      </w:r>
      <w:r>
        <w:rPr>
          <w:rFonts w:ascii="Century"/>
          <w:color w:val="231F20"/>
          <w:spacing w:val="3"/>
          <w:w w:val="95"/>
        </w:rPr>
        <w:t> </w:t>
      </w:r>
      <w:r>
        <w:rPr>
          <w:rFonts w:ascii="Century"/>
          <w:color w:val="231F20"/>
          <w:spacing w:val="-1"/>
          <w:w w:val="95"/>
        </w:rPr>
        <w:t>activities.</w:t>
      </w:r>
      <w:r>
        <w:rPr>
          <w:rFonts w:ascii="Century"/>
          <w:color w:val="231F20"/>
          <w:spacing w:val="47"/>
        </w:rPr>
        <w:t> </w:t>
      </w:r>
      <w:r>
        <w:rPr>
          <w:rFonts w:ascii="Century"/>
          <w:color w:val="231F20"/>
          <w:spacing w:val="-2"/>
        </w:rPr>
        <w:t>Overall,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sub-sector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expec-</w:t>
      </w:r>
      <w:r>
        <w:rPr>
          <w:rFonts w:ascii="Century"/>
          <w:color w:val="231F20"/>
          <w:spacing w:val="24"/>
          <w:w w:val="101"/>
        </w:rPr>
        <w:t> </w:t>
      </w:r>
      <w:r>
        <w:rPr>
          <w:rFonts w:ascii="Century"/>
          <w:color w:val="231F20"/>
        </w:rPr>
        <w:t>ted 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to 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contract 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3.3 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per 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cent 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</w:rPr>
      </w:r>
    </w:p>
    <w:p>
      <w:pPr>
        <w:pStyle w:val="BodyText"/>
        <w:spacing w:line="181" w:lineRule="exact"/>
        <w:ind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2009.</w:t>
      </w:r>
      <w:r>
        <w:rPr>
          <w:rFonts w:ascii="Century"/>
        </w:rPr>
      </w:r>
    </w:p>
    <w:p>
      <w:pPr>
        <w:pStyle w:val="BodyText"/>
        <w:spacing w:line="192" w:lineRule="exact" w:before="12"/>
        <w:ind w:right="53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Value-added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utilities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sub-</w:t>
      </w:r>
      <w:r>
        <w:rPr>
          <w:rFonts w:ascii="Century"/>
          <w:color w:val="231F20"/>
          <w:spacing w:val="26"/>
          <w:w w:val="99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decline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1.4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2009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wer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demand</w:t>
      </w:r>
      <w:r>
        <w:rPr>
          <w:rFonts w:ascii="Century"/>
          <w:color w:val="231F20"/>
          <w:spacing w:val="24"/>
          <w:w w:val="97"/>
        </w:rPr>
        <w:t> </w:t>
      </w:r>
      <w:r>
        <w:rPr>
          <w:rFonts w:ascii="Century"/>
          <w:color w:val="231F20"/>
          <w:w w:val="95"/>
        </w:rPr>
        <w:t>in</w:t>
      </w:r>
      <w:r>
        <w:rPr>
          <w:rFonts w:ascii="Century"/>
          <w:color w:val="231F20"/>
          <w:spacing w:val="-19"/>
          <w:w w:val="95"/>
        </w:rPr>
        <w:t> </w:t>
      </w:r>
      <w:r>
        <w:rPr>
          <w:rFonts w:ascii="Century"/>
          <w:color w:val="231F20"/>
          <w:spacing w:val="-1"/>
          <w:w w:val="95"/>
        </w:rPr>
        <w:t>electr</w:t>
      </w:r>
      <w:r>
        <w:rPr>
          <w:rFonts w:ascii="Century"/>
          <w:color w:val="231F20"/>
          <w:spacing w:val="-2"/>
          <w:w w:val="95"/>
        </w:rPr>
        <w:t>icity</w:t>
      </w:r>
      <w:r>
        <w:rPr>
          <w:rFonts w:ascii="Century"/>
          <w:color w:val="231F20"/>
          <w:spacing w:val="-1"/>
          <w:w w:val="95"/>
        </w:rPr>
        <w:t>.</w:t>
      </w:r>
      <w:r>
        <w:rPr>
          <w:rFonts w:ascii="Century"/>
          <w:color w:val="231F20"/>
          <w:spacing w:val="-18"/>
          <w:w w:val="95"/>
        </w:rPr>
        <w:t> </w:t>
      </w:r>
      <w:r>
        <w:rPr>
          <w:rFonts w:ascii="Century"/>
          <w:color w:val="231F20"/>
          <w:w w:val="95"/>
        </w:rPr>
        <w:t>During</w:t>
      </w:r>
      <w:r>
        <w:rPr>
          <w:rFonts w:ascii="Century"/>
          <w:color w:val="231F20"/>
          <w:spacing w:val="-19"/>
          <w:w w:val="95"/>
        </w:rPr>
        <w:t> </w:t>
      </w:r>
      <w:r>
        <w:rPr>
          <w:rFonts w:ascii="Century"/>
          <w:color w:val="231F20"/>
          <w:w w:val="95"/>
        </w:rPr>
        <w:t>the</w:t>
      </w:r>
      <w:r>
        <w:rPr>
          <w:rFonts w:ascii="Century"/>
          <w:color w:val="231F20"/>
          <w:spacing w:val="-18"/>
          <w:w w:val="95"/>
        </w:rPr>
        <w:t> </w:t>
      </w:r>
      <w:r>
        <w:rPr>
          <w:rFonts w:ascii="Century"/>
          <w:color w:val="231F20"/>
          <w:w w:val="95"/>
        </w:rPr>
        <w:t>first</w:t>
      </w:r>
      <w:r>
        <w:rPr>
          <w:rFonts w:ascii="Century"/>
          <w:color w:val="231F20"/>
          <w:spacing w:val="-19"/>
          <w:w w:val="95"/>
        </w:rPr>
        <w:t> </w:t>
      </w:r>
      <w:r>
        <w:rPr>
          <w:rFonts w:ascii="Century"/>
          <w:color w:val="231F20"/>
          <w:w w:val="95"/>
        </w:rPr>
        <w:t>half</w:t>
      </w:r>
      <w:r>
        <w:rPr>
          <w:rFonts w:ascii="Century"/>
          <w:color w:val="231F20"/>
          <w:spacing w:val="-18"/>
          <w:w w:val="95"/>
        </w:rPr>
        <w:t> </w:t>
      </w:r>
      <w:r>
        <w:rPr>
          <w:rFonts w:ascii="Century"/>
          <w:color w:val="231F20"/>
          <w:w w:val="95"/>
        </w:rPr>
        <w:t>of</w:t>
      </w:r>
      <w:r>
        <w:rPr>
          <w:rFonts w:ascii="Century"/>
          <w:color w:val="231F20"/>
          <w:spacing w:val="27"/>
          <w:w w:val="101"/>
        </w:rPr>
        <w:t> </w:t>
      </w:r>
      <w:r>
        <w:rPr>
          <w:rFonts w:ascii="Century"/>
          <w:color w:val="231F20"/>
        </w:rPr>
        <w:t>2009,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electricity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  <w:spacing w:val="-1"/>
        </w:rPr>
        <w:t>genera</w:t>
      </w:r>
      <w:r>
        <w:rPr>
          <w:rFonts w:ascii="Century"/>
          <w:color w:val="231F20"/>
          <w:spacing w:val="-2"/>
        </w:rPr>
        <w:t>tion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de-</w:t>
      </w:r>
      <w:r>
        <w:rPr>
          <w:rFonts w:ascii="Century"/>
          <w:color w:val="231F20"/>
          <w:spacing w:val="22"/>
          <w:w w:val="102"/>
        </w:rPr>
        <w:t> </w:t>
      </w:r>
      <w:r>
        <w:rPr>
          <w:rFonts w:ascii="Century"/>
          <w:color w:val="231F20"/>
        </w:rPr>
        <w:t>creased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4.9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while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ater</w:t>
      </w:r>
      <w:r>
        <w:rPr>
          <w:rFonts w:ascii="Century"/>
          <w:color w:val="231F20"/>
          <w:spacing w:val="21"/>
          <w:w w:val="95"/>
        </w:rPr>
        <w:t> </w:t>
      </w:r>
      <w:r>
        <w:rPr>
          <w:rFonts w:ascii="Century"/>
          <w:color w:val="231F20"/>
        </w:rPr>
        <w:t>supply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grew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1.8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13,436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million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litres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  <w:spacing w:val="-6"/>
        </w:rPr>
        <w:t>day</w:t>
      </w:r>
      <w:r>
        <w:rPr>
          <w:rFonts w:ascii="Century"/>
          <w:color w:val="231F20"/>
          <w:spacing w:val="-5"/>
        </w:rPr>
        <w:t>.</w:t>
      </w:r>
      <w:r>
        <w:rPr>
          <w:rFonts w:ascii="Century"/>
        </w:rPr>
      </w:r>
    </w:p>
    <w:p>
      <w:pPr>
        <w:pStyle w:val="BodyText"/>
        <w:spacing w:line="192" w:lineRule="exact"/>
        <w:ind w:right="53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other services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sub-sector is</w:t>
      </w:r>
      <w:r>
        <w:rPr>
          <w:rFonts w:ascii="Century"/>
          <w:color w:val="231F20"/>
          <w:spacing w:val="26"/>
          <w:w w:val="92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increase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4.9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supported</w:t>
      </w:r>
      <w:r>
        <w:rPr>
          <w:rFonts w:ascii="Century"/>
          <w:color w:val="231F20"/>
          <w:spacing w:val="49"/>
        </w:rPr>
        <w:t> </w:t>
      </w:r>
      <w:r>
        <w:rPr>
          <w:rFonts w:ascii="Century"/>
          <w:color w:val="231F20"/>
        </w:rPr>
        <w:t>by  higher  activity  in</w:t>
      </w:r>
      <w:r>
        <w:rPr>
          <w:rFonts w:ascii="Century"/>
          <w:color w:val="231F20"/>
          <w:spacing w:val="25"/>
          <w:w w:val="92"/>
        </w:rPr>
        <w:t> </w:t>
      </w:r>
      <w:r>
        <w:rPr>
          <w:rFonts w:ascii="Century"/>
          <w:color w:val="231F20"/>
          <w:spacing w:val="-1"/>
        </w:rPr>
        <w:t>pr</w:t>
      </w:r>
      <w:r>
        <w:rPr>
          <w:rFonts w:ascii="Century"/>
          <w:color w:val="231F20"/>
          <w:spacing w:val="-2"/>
        </w:rPr>
        <w:t>ivate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  <w:spacing w:val="-1"/>
        </w:rPr>
        <w:t>educa</w:t>
      </w:r>
      <w:r>
        <w:rPr>
          <w:rFonts w:ascii="Century"/>
          <w:color w:val="231F20"/>
          <w:spacing w:val="-2"/>
        </w:rPr>
        <w:t>tion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healthcare</w:t>
      </w:r>
      <w:r>
        <w:rPr>
          <w:rFonts w:ascii="Century"/>
          <w:color w:val="231F20"/>
          <w:spacing w:val="25"/>
          <w:w w:val="97"/>
        </w:rPr>
        <w:t> </w:t>
      </w:r>
      <w:r>
        <w:rPr>
          <w:rFonts w:ascii="Century"/>
          <w:color w:val="231F20"/>
        </w:rPr>
        <w:t>services.</w:t>
      </w:r>
      <w:r>
        <w:rPr>
          <w:rFonts w:ascii="Century"/>
        </w:rPr>
      </w:r>
    </w:p>
    <w:p>
      <w:pPr>
        <w:pStyle w:val="BodyText"/>
        <w:spacing w:line="192" w:lineRule="exact"/>
        <w:ind w:right="53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  <w:spacing w:val="-1"/>
        </w:rPr>
        <w:t>go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nment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services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sub-</w:t>
      </w:r>
      <w:r>
        <w:rPr>
          <w:rFonts w:ascii="Century"/>
          <w:color w:val="231F20"/>
          <w:spacing w:val="29"/>
          <w:w w:val="99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  <w:spacing w:val="-2"/>
        </w:rPr>
        <w:t>estimated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expand</w:t>
      </w:r>
      <w:r>
        <w:rPr>
          <w:rFonts w:ascii="Century"/>
          <w:color w:val="231F20"/>
          <w:spacing w:val="12"/>
        </w:rPr>
        <w:t> </w:t>
      </w:r>
      <w:r>
        <w:rPr>
          <w:rFonts w:ascii="Century"/>
          <w:color w:val="231F20"/>
        </w:rPr>
        <w:t>2.6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2009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  <w:spacing w:val="-2"/>
        </w:rPr>
        <w:t>attributed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high-</w:t>
      </w:r>
      <w:r>
        <w:rPr>
          <w:rFonts w:ascii="Century"/>
          <w:color w:val="231F20"/>
          <w:spacing w:val="29"/>
          <w:w w:val="96"/>
        </w:rPr>
        <w:t> </w:t>
      </w:r>
      <w:r>
        <w:rPr>
          <w:rFonts w:ascii="Century"/>
          <w:color w:val="231F20"/>
        </w:rPr>
        <w:t>er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expenditure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  <w:spacing w:val="-2"/>
        </w:rPr>
        <w:t>emoluments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spacing w:after="0" w:line="192" w:lineRule="exact"/>
        <w:jc w:val="both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5" w:equalWidth="0">
            <w:col w:w="2838" w:space="169"/>
            <w:col w:w="2838" w:space="169"/>
            <w:col w:w="2838" w:space="169"/>
            <w:col w:w="2838" w:space="169"/>
            <w:col w:w="2892"/>
          </w:cols>
        </w:sectPr>
      </w:pPr>
    </w:p>
    <w:p>
      <w:pPr>
        <w:spacing w:line="240" w:lineRule="auto" w:before="3"/>
        <w:rPr>
          <w:rFonts w:ascii="Century" w:hAnsi="Century" w:cs="Century" w:eastAsia="Century"/>
          <w:sz w:val="17"/>
          <w:szCs w:val="17"/>
        </w:rPr>
      </w:pPr>
    </w:p>
    <w:p>
      <w:pPr>
        <w:spacing w:line="688" w:lineRule="exact" w:before="62"/>
        <w:ind w:left="56" w:right="5091" w:firstLine="0"/>
        <w:jc w:val="left"/>
        <w:rPr>
          <w:rFonts w:ascii="Cambria" w:hAnsi="Cambria" w:cs="Cambria" w:eastAsia="Cambria"/>
          <w:sz w:val="63"/>
          <w:szCs w:val="63"/>
        </w:rPr>
      </w:pPr>
      <w:r>
        <w:rPr/>
        <w:pict>
          <v:shape style="position:absolute;margin-left:454.873993pt;margin-top:5.686307pt;width:284.64pt;height:286.079pt;mso-position-horizontal-relative:page;mso-position-vertical-relative:paragraph;z-index:2080" type="#_x0000_t75" stroked="false">
            <v:imagedata r:id="rId67" o:title=""/>
          </v:shape>
        </w:pict>
      </w:r>
      <w:r>
        <w:rPr>
          <w:rFonts w:ascii="Cambria"/>
          <w:b/>
          <w:color w:val="231F20"/>
          <w:spacing w:val="-9"/>
          <w:w w:val="95"/>
          <w:sz w:val="63"/>
        </w:rPr>
        <w:t>Occupancy</w:t>
      </w:r>
      <w:r>
        <w:rPr>
          <w:rFonts w:ascii="Cambria"/>
          <w:b/>
          <w:color w:val="231F20"/>
          <w:spacing w:val="-68"/>
          <w:w w:val="95"/>
          <w:sz w:val="63"/>
        </w:rPr>
        <w:t> </w:t>
      </w:r>
      <w:r>
        <w:rPr>
          <w:rFonts w:ascii="Cambria"/>
          <w:b/>
          <w:color w:val="231F20"/>
          <w:spacing w:val="-10"/>
          <w:w w:val="95"/>
          <w:sz w:val="63"/>
        </w:rPr>
        <w:t>rate</w:t>
      </w:r>
      <w:r>
        <w:rPr>
          <w:rFonts w:ascii="Cambria"/>
          <w:b/>
          <w:color w:val="231F20"/>
          <w:spacing w:val="-68"/>
          <w:w w:val="95"/>
          <w:sz w:val="63"/>
        </w:rPr>
        <w:t> </w:t>
      </w:r>
      <w:r>
        <w:rPr>
          <w:rFonts w:ascii="Cambria"/>
          <w:b/>
          <w:color w:val="231F20"/>
          <w:spacing w:val="-6"/>
          <w:w w:val="95"/>
          <w:sz w:val="63"/>
        </w:rPr>
        <w:t>of</w:t>
      </w:r>
      <w:r>
        <w:rPr>
          <w:rFonts w:ascii="Cambria"/>
          <w:b/>
          <w:color w:val="231F20"/>
          <w:spacing w:val="-68"/>
          <w:w w:val="95"/>
          <w:sz w:val="63"/>
        </w:rPr>
        <w:t> </w:t>
      </w:r>
      <w:r>
        <w:rPr>
          <w:rFonts w:ascii="Cambria"/>
          <w:b/>
          <w:color w:val="231F20"/>
          <w:spacing w:val="-10"/>
          <w:w w:val="95"/>
          <w:sz w:val="63"/>
        </w:rPr>
        <w:t>retail</w:t>
      </w:r>
      <w:r>
        <w:rPr>
          <w:rFonts w:ascii="Cambria"/>
          <w:b/>
          <w:color w:val="231F20"/>
          <w:spacing w:val="-68"/>
          <w:w w:val="95"/>
          <w:sz w:val="63"/>
        </w:rPr>
        <w:t> </w:t>
      </w:r>
      <w:r>
        <w:rPr>
          <w:rFonts w:ascii="Cambria"/>
          <w:b/>
          <w:color w:val="231F20"/>
          <w:spacing w:val="-11"/>
          <w:w w:val="95"/>
          <w:sz w:val="63"/>
        </w:rPr>
        <w:t>space</w:t>
      </w:r>
      <w:r>
        <w:rPr>
          <w:rFonts w:ascii="Cambria"/>
          <w:b/>
          <w:color w:val="231F20"/>
          <w:spacing w:val="14"/>
          <w:w w:val="91"/>
          <w:sz w:val="63"/>
        </w:rPr>
        <w:t> </w:t>
      </w:r>
      <w:r>
        <w:rPr>
          <w:rFonts w:ascii="Cambria"/>
          <w:b/>
          <w:color w:val="231F20"/>
          <w:spacing w:val="-9"/>
          <w:w w:val="90"/>
          <w:sz w:val="63"/>
        </w:rPr>
        <w:t>remains</w:t>
      </w:r>
      <w:r>
        <w:rPr>
          <w:rFonts w:ascii="Cambria"/>
          <w:b/>
          <w:color w:val="231F20"/>
          <w:spacing w:val="4"/>
          <w:w w:val="90"/>
          <w:sz w:val="63"/>
        </w:rPr>
        <w:t> </w:t>
      </w:r>
      <w:r>
        <w:rPr>
          <w:rFonts w:ascii="Cambria"/>
          <w:b/>
          <w:color w:val="231F20"/>
          <w:spacing w:val="-8"/>
          <w:w w:val="90"/>
          <w:sz w:val="63"/>
        </w:rPr>
        <w:t>high</w:t>
      </w:r>
      <w:r>
        <w:rPr>
          <w:rFonts w:ascii="Cambria"/>
          <w:b/>
          <w:color w:val="231F20"/>
          <w:spacing w:val="5"/>
          <w:w w:val="90"/>
          <w:sz w:val="63"/>
        </w:rPr>
        <w:t> </w:t>
      </w:r>
      <w:r>
        <w:rPr>
          <w:rFonts w:ascii="Cambria"/>
          <w:b/>
          <w:color w:val="231F20"/>
          <w:spacing w:val="-6"/>
          <w:w w:val="90"/>
          <w:sz w:val="63"/>
        </w:rPr>
        <w:t>in</w:t>
      </w:r>
      <w:r>
        <w:rPr>
          <w:rFonts w:ascii="Cambria"/>
          <w:b/>
          <w:color w:val="231F20"/>
          <w:spacing w:val="4"/>
          <w:w w:val="90"/>
          <w:sz w:val="63"/>
        </w:rPr>
        <w:t> </w:t>
      </w:r>
      <w:r>
        <w:rPr>
          <w:rFonts w:ascii="Cambria"/>
          <w:b/>
          <w:color w:val="231F20"/>
          <w:spacing w:val="-8"/>
          <w:w w:val="90"/>
          <w:sz w:val="63"/>
        </w:rPr>
        <w:t>2nd</w:t>
      </w:r>
      <w:r>
        <w:rPr>
          <w:rFonts w:ascii="Cambria"/>
          <w:b/>
          <w:color w:val="231F20"/>
          <w:spacing w:val="5"/>
          <w:w w:val="90"/>
          <w:sz w:val="63"/>
        </w:rPr>
        <w:t> </w:t>
      </w:r>
      <w:r>
        <w:rPr>
          <w:rFonts w:ascii="Cambria"/>
          <w:b/>
          <w:color w:val="231F20"/>
          <w:spacing w:val="-6"/>
          <w:w w:val="90"/>
          <w:sz w:val="63"/>
        </w:rPr>
        <w:t>quarter</w:t>
      </w:r>
      <w:r>
        <w:rPr>
          <w:rFonts w:ascii="Cambria"/>
          <w:b/>
          <w:color w:val="231F20"/>
          <w:spacing w:val="4"/>
          <w:w w:val="90"/>
          <w:sz w:val="63"/>
        </w:rPr>
        <w:t> </w:t>
      </w:r>
      <w:r>
        <w:rPr>
          <w:rFonts w:ascii="Cambria"/>
          <w:b/>
          <w:color w:val="231F20"/>
          <w:spacing w:val="-11"/>
          <w:w w:val="90"/>
          <w:sz w:val="63"/>
        </w:rPr>
        <w:t>2009</w:t>
      </w:r>
      <w:r>
        <w:rPr>
          <w:rFonts w:ascii="Cambria"/>
          <w:sz w:val="63"/>
        </w:rPr>
      </w: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mbria" w:hAnsi="Cambria" w:cs="Cambria" w:eastAsia="Cambria"/>
          <w:b/>
          <w:bCs/>
          <w:sz w:val="11"/>
          <w:szCs w:val="11"/>
        </w:rPr>
      </w:pPr>
    </w:p>
    <w:p>
      <w:pPr>
        <w:spacing w:line="20" w:lineRule="atLeast"/>
        <w:ind w:left="61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139pt;height:.5pt;mso-position-horizontal-relative:char;mso-position-vertical-relative:line" coordorigin="0,0" coordsize="2780,10">
            <v:group style="position:absolute;left:5;top:5;width:2770;height:2" coordorigin="5,5" coordsize="2770,2">
              <v:shape style="position:absolute;left:5;top:5;width:2770;height:2" coordorigin="5,5" coordsize="2770,0" path="m5,5l2774,5e" filled="false" stroked="true" strokeweight=".48pt" strokecolor="#231f2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after="0" w:line="20" w:lineRule="atLeast"/>
        <w:rPr>
          <w:rFonts w:ascii="Cambria" w:hAnsi="Cambria" w:cs="Cambria" w:eastAsia="Cambria"/>
          <w:sz w:val="2"/>
          <w:szCs w:val="2"/>
        </w:rPr>
        <w:sectPr>
          <w:type w:val="continuous"/>
          <w:pgSz w:w="14920" w:h="19280"/>
          <w:pgMar w:top="180" w:bottom="0" w:left="0" w:right="0"/>
        </w:sectPr>
      </w:pPr>
    </w:p>
    <w:p>
      <w:pPr>
        <w:spacing w:line="237" w:lineRule="exact" w:before="0"/>
        <w:ind w:left="153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entury Gothic"/>
          <w:color w:val="231F20"/>
          <w:sz w:val="19"/>
        </w:rPr>
        <w:t>q</w:t>
      </w:r>
      <w:r>
        <w:rPr>
          <w:rFonts w:ascii="Century Gothic"/>
          <w:color w:val="231F20"/>
          <w:spacing w:val="-5"/>
          <w:sz w:val="19"/>
        </w:rPr>
        <w:t> </w:t>
      </w:r>
      <w:r>
        <w:rPr>
          <w:rFonts w:ascii="Calibri"/>
          <w:b/>
          <w:color w:val="231F20"/>
          <w:spacing w:val="-1"/>
          <w:sz w:val="18"/>
        </w:rPr>
        <w:t>FROM</w:t>
      </w:r>
      <w:r>
        <w:rPr>
          <w:rFonts w:ascii="Calibri"/>
          <w:b/>
          <w:color w:val="231F20"/>
          <w:spacing w:val="7"/>
          <w:sz w:val="18"/>
        </w:rPr>
        <w:t> </w:t>
      </w:r>
      <w:r>
        <w:rPr>
          <w:rFonts w:ascii="Calibri"/>
          <w:b/>
          <w:color w:val="231F20"/>
          <w:spacing w:val="-5"/>
          <w:sz w:val="18"/>
        </w:rPr>
        <w:t>PAGE</w:t>
      </w:r>
      <w:r>
        <w:rPr>
          <w:rFonts w:ascii="Calibri"/>
          <w:b/>
          <w:color w:val="231F20"/>
          <w:spacing w:val="8"/>
          <w:sz w:val="18"/>
        </w:rPr>
        <w:t> </w:t>
      </w:r>
      <w:r>
        <w:rPr>
          <w:rFonts w:ascii="Calibri"/>
          <w:b/>
          <w:color w:val="231F20"/>
          <w:spacing w:val="-1"/>
          <w:sz w:val="18"/>
        </w:rPr>
        <w:t>11</w:t>
      </w:r>
      <w:r>
        <w:rPr>
          <w:rFonts w:ascii="Calibri"/>
          <w:sz w:val="18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pStyle w:val="BodyText"/>
        <w:spacing w:line="200" w:lineRule="exact"/>
        <w:ind w:right="20" w:firstLine="119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  <w:spacing w:val="-1"/>
        </w:rPr>
        <w:t>developer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being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cautious,</w:t>
      </w:r>
      <w:r>
        <w:rPr>
          <w:rFonts w:ascii="Century"/>
          <w:color w:val="231F20"/>
          <w:spacing w:val="29"/>
          <w:w w:val="99"/>
        </w:rPr>
        <w:t> </w:t>
      </w:r>
      <w:r>
        <w:rPr>
          <w:rFonts w:ascii="Century"/>
          <w:color w:val="231F20"/>
        </w:rPr>
        <w:t>new launches of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residential units</w:t>
      </w:r>
      <w:r>
        <w:rPr>
          <w:rFonts w:ascii="Century"/>
          <w:color w:val="231F20"/>
          <w:w w:val="95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  <w:spacing w:val="-2"/>
        </w:rPr>
        <w:t>lower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half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  <w:spacing w:val="-1"/>
        </w:rPr>
        <w:t>a</w:t>
      </w:r>
      <w:r>
        <w:rPr>
          <w:rFonts w:ascii="Century"/>
          <w:color w:val="231F20"/>
          <w:spacing w:val="-2"/>
        </w:rPr>
        <w:t>t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16,069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units</w:t>
      </w:r>
      <w:r>
        <w:rPr>
          <w:rFonts w:ascii="Century"/>
          <w:color w:val="231F20"/>
          <w:spacing w:val="24"/>
          <w:w w:val="95"/>
        </w:rPr>
        <w:t> </w:t>
      </w:r>
      <w:r>
        <w:rPr>
          <w:rFonts w:ascii="Century"/>
          <w:color w:val="231F20"/>
        </w:rPr>
        <w:t>compared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half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3"/>
          <w:w w:val="104"/>
        </w:rPr>
        <w:t> </w:t>
      </w:r>
      <w:r>
        <w:rPr>
          <w:rFonts w:ascii="Century"/>
          <w:color w:val="231F20"/>
        </w:rPr>
        <w:t>2008.</w:t>
      </w:r>
      <w:r>
        <w:rPr>
          <w:rFonts w:ascii="Century"/>
        </w:rPr>
      </w:r>
    </w:p>
    <w:p>
      <w:pPr>
        <w:pStyle w:val="BodyText"/>
        <w:spacing w:line="200" w:lineRule="exact"/>
        <w:ind w:right="2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During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January-June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peri-</w:t>
      </w:r>
      <w:r>
        <w:rPr>
          <w:rFonts w:ascii="Century"/>
          <w:color w:val="231F20"/>
          <w:spacing w:val="29"/>
          <w:w w:val="103"/>
        </w:rPr>
        <w:t> </w:t>
      </w:r>
      <w:r>
        <w:rPr>
          <w:rFonts w:ascii="Century"/>
          <w:color w:val="231F20"/>
        </w:rPr>
        <w:t>od,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55,682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units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completed,</w:t>
      </w:r>
      <w:r>
        <w:rPr>
          <w:rFonts w:ascii="Century"/>
          <w:color w:val="231F20"/>
          <w:spacing w:val="20"/>
          <w:w w:val="101"/>
        </w:rPr>
        <w:t> </w:t>
      </w:r>
      <w:r>
        <w:rPr>
          <w:rFonts w:ascii="Century"/>
          <w:color w:val="231F20"/>
        </w:rPr>
        <w:t>resulting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an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increase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total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stock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3.2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4.26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mil-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lion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  <w:spacing w:val="-2"/>
        </w:rPr>
        <w:t>units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  <w:spacing w:val="-2"/>
        </w:rPr>
        <w:t>Giv</w:t>
      </w:r>
      <w:r>
        <w:rPr>
          <w:rFonts w:ascii="Century"/>
          <w:color w:val="231F20"/>
          <w:spacing w:val="-1"/>
        </w:rPr>
        <w:t>en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  <w:spacing w:val="-2"/>
        </w:rPr>
        <w:t>lower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supply</w:t>
      </w:r>
      <w:r>
        <w:rPr>
          <w:rFonts w:ascii="Century"/>
          <w:color w:val="231F20"/>
          <w:spacing w:val="27"/>
          <w:w w:val="9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increased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</w:rPr>
        <w:t>sales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</w:rPr>
        <w:t>high-end</w:t>
      </w:r>
      <w:r>
        <w:rPr>
          <w:rFonts w:ascii="Century"/>
          <w:color w:val="231F20"/>
        </w:rPr>
        <w:t> properties,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property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  <w:spacing w:val="-1"/>
        </w:rPr>
        <w:t>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erhang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  <w:spacing w:val="-1"/>
        </w:rPr>
        <w:t>impro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ed</w:t>
      </w:r>
      <w:r>
        <w:rPr>
          <w:rFonts w:ascii="Century"/>
          <w:color w:val="231F20"/>
        </w:rPr>
        <w:t> to 21,467 units as </w:t>
      </w:r>
      <w:r>
        <w:rPr>
          <w:rFonts w:ascii="Century"/>
          <w:color w:val="231F20"/>
          <w:spacing w:val="-1"/>
        </w:rPr>
        <w:t>a</w:t>
      </w:r>
      <w:r>
        <w:rPr>
          <w:rFonts w:ascii="Century"/>
          <w:color w:val="231F20"/>
          <w:spacing w:val="-2"/>
        </w:rPr>
        <w:t>t</w:t>
      </w:r>
      <w:r>
        <w:rPr>
          <w:rFonts w:ascii="Century"/>
          <w:color w:val="231F20"/>
          <w:spacing w:val="22"/>
          <w:w w:val="88"/>
        </w:rPr>
        <w:t> </w:t>
      </w:r>
      <w:r>
        <w:rPr>
          <w:rFonts w:ascii="Century"/>
          <w:color w:val="231F20"/>
        </w:rPr>
        <w:t>end-June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2009.</w:t>
      </w:r>
      <w:r>
        <w:rPr>
          <w:rFonts w:ascii="Century"/>
        </w:rPr>
      </w:r>
    </w:p>
    <w:p>
      <w:pPr>
        <w:pStyle w:val="BodyText"/>
        <w:spacing w:line="200" w:lineRule="exact"/>
        <w:ind w:right="2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13"/>
        </w:rPr>
        <w:t>T</w:t>
      </w:r>
      <w:r>
        <w:rPr>
          <w:rFonts w:ascii="Century"/>
          <w:color w:val="231F20"/>
          <w:spacing w:val="-12"/>
        </w:rPr>
        <w:t>o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further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  <w:spacing w:val="-2"/>
        </w:rPr>
        <w:t>stimulate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demand,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  <w:spacing w:val="-1"/>
        </w:rPr>
        <w:t>low-cost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house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uy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  <w:spacing w:val="-1"/>
        </w:rPr>
        <w:t>g</w:t>
      </w:r>
      <w:r>
        <w:rPr>
          <w:rFonts w:ascii="Century"/>
          <w:color w:val="231F20"/>
          <w:spacing w:val="-2"/>
        </w:rPr>
        <w:t>iv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-2"/>
        </w:rPr>
        <w:t>n</w:t>
      </w:r>
      <w:r>
        <w:rPr>
          <w:rFonts w:ascii="Century"/>
          <w:color w:val="231F20"/>
          <w:spacing w:val="27"/>
          <w:w w:val="97"/>
        </w:rPr>
        <w:t> </w:t>
      </w:r>
      <w:r>
        <w:rPr>
          <w:rFonts w:ascii="Century"/>
          <w:color w:val="231F20"/>
        </w:rPr>
        <w:t>full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stamp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duty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  <w:spacing w:val="-1"/>
        </w:rPr>
        <w:t>exemption,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while</w:t>
      </w:r>
      <w:r>
        <w:rPr>
          <w:rFonts w:ascii="Century"/>
          <w:color w:val="231F20"/>
          <w:spacing w:val="27"/>
          <w:w w:val="99"/>
        </w:rPr>
        <w:t> </w:t>
      </w:r>
      <w:r>
        <w:rPr>
          <w:rFonts w:ascii="Century"/>
          <w:color w:val="231F20"/>
        </w:rPr>
        <w:t>medium-cost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property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pur-</w:t>
      </w:r>
      <w:r>
        <w:rPr>
          <w:rFonts w:ascii="Century"/>
          <w:color w:val="231F20"/>
          <w:spacing w:val="26"/>
          <w:w w:val="102"/>
        </w:rPr>
        <w:t> </w:t>
      </w:r>
      <w:r>
        <w:rPr>
          <w:rFonts w:ascii="Century"/>
          <w:color w:val="231F20"/>
        </w:rPr>
        <w:t>chasers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  <w:spacing w:val="-1"/>
        </w:rPr>
        <w:t>g</w:t>
      </w:r>
      <w:r>
        <w:rPr>
          <w:rFonts w:ascii="Century"/>
          <w:color w:val="231F20"/>
          <w:spacing w:val="-2"/>
        </w:rPr>
        <w:t>iv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-2"/>
        </w:rPr>
        <w:t>n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50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stamp duty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  <w:spacing w:val="-1"/>
        </w:rPr>
        <w:t>exemption</w:t>
      </w:r>
      <w:r>
        <w:rPr>
          <w:rFonts w:ascii="Century"/>
          <w:color w:val="231F20"/>
        </w:rPr>
        <w:t> for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houses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priced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up to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RM250,000.</w:t>
      </w:r>
      <w:r>
        <w:rPr>
          <w:rFonts w:ascii="Century"/>
        </w:rPr>
      </w:r>
    </w:p>
    <w:p>
      <w:pPr>
        <w:pStyle w:val="BodyText"/>
        <w:spacing w:line="200" w:lineRule="exact"/>
        <w:ind w:right="2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An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additional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RM100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million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  <w:spacing w:val="-1"/>
        </w:rPr>
        <w:t>was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injected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into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Housing</w:t>
      </w:r>
      <w:r>
        <w:rPr>
          <w:rFonts w:ascii="Century"/>
          <w:color w:val="231F20"/>
          <w:spacing w:val="21"/>
          <w:w w:val="97"/>
        </w:rPr>
        <w:t> </w:t>
      </w:r>
      <w:r>
        <w:rPr>
          <w:rFonts w:ascii="Century"/>
          <w:color w:val="231F20"/>
        </w:rPr>
        <w:t>Credit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Guaranteed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Scheme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as-</w:t>
      </w:r>
      <w:r>
        <w:rPr>
          <w:rFonts w:ascii="Century"/>
        </w:rPr>
      </w:r>
    </w:p>
    <w:p>
      <w:pPr>
        <w:pStyle w:val="BodyText"/>
        <w:spacing w:line="144" w:lineRule="exact"/>
        <w:ind w:right="0" w:firstLine="0"/>
        <w:jc w:val="left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sist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those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without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  <w:spacing w:val="-2"/>
        </w:rPr>
        <w:t>fix</w:t>
      </w:r>
      <w:r>
        <w:rPr>
          <w:rFonts w:ascii="Century"/>
          <w:color w:val="231F20"/>
          <w:spacing w:val="-1"/>
        </w:rPr>
        <w:t>ed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income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</w:rPr>
      </w:r>
    </w:p>
    <w:p>
      <w:pPr>
        <w:pStyle w:val="BodyText"/>
        <w:spacing w:line="203" w:lineRule="exact"/>
        <w:ind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  <w:spacing w:val="-1"/>
        </w:rPr>
        <w:t>own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house.</w:t>
      </w:r>
      <w:r>
        <w:rPr>
          <w:rFonts w:ascii="Century"/>
        </w:rPr>
      </w:r>
    </w:p>
    <w:p>
      <w:pPr>
        <w:pStyle w:val="BodyText"/>
        <w:spacing w:line="202" w:lineRule="exact" w:before="9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House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uy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also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  <w:spacing w:val="-1"/>
        </w:rPr>
        <w:t>g</w:t>
      </w:r>
      <w:r>
        <w:rPr>
          <w:rFonts w:ascii="Century"/>
          <w:color w:val="231F20"/>
          <w:spacing w:val="-2"/>
        </w:rPr>
        <w:t>iv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-2"/>
        </w:rPr>
        <w:t>n</w:t>
      </w:r>
      <w:r>
        <w:rPr>
          <w:rFonts w:ascii="Century"/>
          <w:color w:val="231F20"/>
          <w:spacing w:val="29"/>
          <w:w w:val="97"/>
        </w:rPr>
        <w:t> </w:t>
      </w:r>
      <w:r>
        <w:rPr>
          <w:rFonts w:ascii="Century"/>
          <w:color w:val="231F20"/>
        </w:rPr>
        <w:t>tax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relief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interest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paid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hous-</w:t>
      </w:r>
      <w:r>
        <w:rPr>
          <w:rFonts w:ascii="Century"/>
          <w:color w:val="231F20"/>
          <w:w w:val="102"/>
        </w:rPr>
        <w:t> </w:t>
      </w:r>
      <w:r>
        <w:rPr>
          <w:rFonts w:ascii="Century"/>
          <w:color w:val="231F20"/>
        </w:rPr>
        <w:t>ing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loans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up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RM10,000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</w:t>
      </w:r>
      <w:r>
        <w:rPr>
          <w:rFonts w:ascii="Century"/>
          <w:color w:val="231F20"/>
          <w:spacing w:val="21"/>
          <w:w w:val="102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three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civil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ser-</w:t>
      </w:r>
      <w:r>
        <w:rPr>
          <w:rFonts w:ascii="Century"/>
          <w:color w:val="231F20"/>
          <w:spacing w:val="22"/>
          <w:w w:val="104"/>
        </w:rPr>
        <w:t> </w:t>
      </w:r>
      <w:r>
        <w:rPr>
          <w:rFonts w:ascii="Century"/>
          <w:color w:val="231F20"/>
          <w:spacing w:val="-2"/>
        </w:rPr>
        <w:t>vants,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tenure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housing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loan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facility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  <w:spacing w:val="-1"/>
        </w:rPr>
        <w:t>wa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extended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25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4"/>
          <w:w w:val="99"/>
        </w:rPr>
        <w:t> </w:t>
      </w:r>
      <w:r>
        <w:rPr>
          <w:rFonts w:ascii="Century"/>
          <w:color w:val="231F20"/>
        </w:rPr>
        <w:t>30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202" w:lineRule="exact" w:before="1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  <w:spacing w:val="-1"/>
        </w:rPr>
        <w:t>low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interest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  <w:spacing w:val="-1"/>
        </w:rPr>
        <w:t>ra</w:t>
      </w:r>
      <w:r>
        <w:rPr>
          <w:rFonts w:ascii="Century"/>
          <w:color w:val="231F20"/>
          <w:spacing w:val="-2"/>
        </w:rPr>
        <w:t>te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  <w:spacing w:val="-1"/>
        </w:rPr>
        <w:t>a</w:t>
      </w:r>
      <w:r>
        <w:rPr>
          <w:rFonts w:ascii="Century"/>
          <w:color w:val="231F20"/>
          <w:spacing w:val="-2"/>
        </w:rPr>
        <w:t>t</w:t>
      </w:r>
      <w:r>
        <w:rPr>
          <w:rFonts w:ascii="Century"/>
          <w:color w:val="231F20"/>
          <w:spacing w:val="-1"/>
        </w:rPr>
        <w:t>-</w:t>
      </w:r>
      <w:r>
        <w:rPr>
          <w:rFonts w:ascii="Century"/>
          <w:color w:val="231F20"/>
          <w:spacing w:val="24"/>
          <w:w w:val="114"/>
        </w:rPr>
        <w:t> </w:t>
      </w:r>
      <w:r>
        <w:rPr>
          <w:rFonts w:ascii="Century"/>
          <w:color w:val="231F20"/>
          <w:spacing w:val="-2"/>
        </w:rPr>
        <w:t>tractiv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packages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offered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de-</w:t>
      </w:r>
      <w:r>
        <w:rPr>
          <w:rFonts w:ascii="Century"/>
          <w:color w:val="231F20"/>
          <w:spacing w:val="24"/>
          <w:w w:val="105"/>
        </w:rPr>
        <w:t> 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eloper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helped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renew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uying</w:t>
      </w:r>
      <w:r>
        <w:rPr>
          <w:rFonts w:ascii="Century"/>
          <w:color w:val="231F20"/>
          <w:spacing w:val="23"/>
          <w:w w:val="97"/>
        </w:rPr>
        <w:t> </w:t>
      </w:r>
      <w:r>
        <w:rPr>
          <w:rFonts w:ascii="Century"/>
          <w:color w:val="231F20"/>
        </w:rPr>
        <w:t>interest,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especially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high-end</w:t>
      </w:r>
      <w:r>
        <w:rPr>
          <w:rFonts w:ascii="Century"/>
          <w:color w:val="231F20"/>
        </w:rPr>
        <w:t> properties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preferred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loca-</w:t>
      </w:r>
      <w:r>
        <w:rPr>
          <w:rFonts w:ascii="Century"/>
          <w:color w:val="231F20"/>
          <w:spacing w:val="29"/>
          <w:w w:val="105"/>
        </w:rPr>
        <w:t> </w:t>
      </w:r>
      <w:r>
        <w:rPr>
          <w:rFonts w:ascii="Century"/>
          <w:color w:val="231F20"/>
          <w:spacing w:val="-3"/>
        </w:rPr>
        <w:t>ti</w:t>
      </w:r>
      <w:r>
        <w:rPr>
          <w:rFonts w:ascii="Century"/>
          <w:color w:val="231F20"/>
          <w:spacing w:val="-2"/>
        </w:rPr>
        <w:t>o</w:t>
      </w:r>
      <w:r>
        <w:rPr>
          <w:rFonts w:ascii="Century"/>
          <w:color w:val="231F20"/>
          <w:spacing w:val="-3"/>
        </w:rPr>
        <w:t>n</w:t>
      </w:r>
      <w:r>
        <w:rPr>
          <w:rFonts w:ascii="Century"/>
          <w:color w:val="231F20"/>
          <w:spacing w:val="-2"/>
        </w:rPr>
        <w:t>s.</w:t>
      </w:r>
      <w:r>
        <w:rPr>
          <w:rFonts w:ascii="Century"/>
        </w:rPr>
      </w:r>
    </w:p>
    <w:p>
      <w:pPr>
        <w:pStyle w:val="BodyText"/>
        <w:spacing w:line="202" w:lineRule="exact" w:before="1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  <w:spacing w:val="-2"/>
        </w:rPr>
        <w:t>F</w:t>
      </w:r>
      <w:r>
        <w:rPr>
          <w:rFonts w:ascii="Century"/>
          <w:color w:val="231F20"/>
          <w:spacing w:val="-1"/>
        </w:rPr>
        <w:t>oreign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  <w:spacing w:val="-2"/>
        </w:rPr>
        <w:t>Inv</w:t>
      </w:r>
      <w:r>
        <w:rPr>
          <w:rFonts w:ascii="Century"/>
          <w:color w:val="231F20"/>
          <w:spacing w:val="-1"/>
        </w:rPr>
        <w:t>estment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Com-</w:t>
      </w:r>
      <w:r>
        <w:rPr>
          <w:rFonts w:ascii="Century"/>
          <w:color w:val="231F20"/>
          <w:spacing w:val="24"/>
          <w:w w:val="99"/>
        </w:rPr>
        <w:t> </w:t>
      </w:r>
      <w:r>
        <w:rPr>
          <w:rFonts w:ascii="Century"/>
          <w:color w:val="231F20"/>
        </w:rPr>
        <w:t>mittee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(FIC)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guidelines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prop-</w:t>
      </w:r>
      <w:r>
        <w:rPr>
          <w:rFonts w:ascii="Century"/>
          <w:color w:val="231F20"/>
          <w:w w:val="104"/>
        </w:rPr>
        <w:t> </w:t>
      </w:r>
      <w:r>
        <w:rPr>
          <w:rFonts w:ascii="Century"/>
          <w:color w:val="231F20"/>
        </w:rPr>
        <w:t>er</w:t>
      </w:r>
      <w:r>
        <w:rPr>
          <w:rFonts w:ascii="Century"/>
          <w:color w:val="231F20"/>
          <w:spacing w:val="1"/>
        </w:rPr>
        <w:t>ty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transactions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also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sub-</w:t>
      </w:r>
      <w:r>
        <w:rPr>
          <w:rFonts w:ascii="Century"/>
          <w:color w:val="231F20"/>
          <w:spacing w:val="22"/>
          <w:w w:val="102"/>
        </w:rPr>
        <w:t> </w:t>
      </w:r>
      <w:r>
        <w:rPr>
          <w:rFonts w:ascii="Century"/>
          <w:color w:val="231F20"/>
        </w:rPr>
        <w:t>stantially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  <w:spacing w:val="-1"/>
        </w:rPr>
        <w:t>relaxed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2"/>
        </w:rPr>
        <w:t>stimulate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for-</w:t>
      </w:r>
      <w:r>
        <w:rPr>
          <w:rFonts w:ascii="Century"/>
          <w:color w:val="231F20"/>
          <w:spacing w:val="23"/>
          <w:w w:val="105"/>
        </w:rPr>
        <w:t> </w:t>
      </w:r>
      <w:r>
        <w:rPr>
          <w:rFonts w:ascii="Century"/>
          <w:color w:val="231F20"/>
        </w:rPr>
        <w:t>eign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  <w:spacing w:val="-2"/>
        </w:rPr>
        <w:t>inv</w:t>
      </w:r>
      <w:r>
        <w:rPr>
          <w:rFonts w:ascii="Century"/>
          <w:color w:val="231F20"/>
          <w:spacing w:val="-1"/>
        </w:rPr>
        <w:t>estment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property</w:t>
      </w:r>
      <w:r>
        <w:rPr>
          <w:rFonts w:ascii="Century"/>
          <w:color w:val="231F20"/>
          <w:spacing w:val="29"/>
          <w:w w:val="91"/>
        </w:rPr>
        <w:t> </w:t>
      </w:r>
      <w:r>
        <w:rPr>
          <w:rFonts w:ascii="Century"/>
          <w:color w:val="231F20"/>
        </w:rPr>
        <w:t>market.</w:t>
      </w:r>
      <w:r>
        <w:rPr>
          <w:rFonts w:ascii="Century"/>
        </w:rPr>
      </w:r>
    </w:p>
    <w:p>
      <w:pPr>
        <w:pStyle w:val="BodyText"/>
        <w:spacing w:line="202" w:lineRule="exact" w:before="1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non-residential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sub-sector</w:t>
      </w:r>
      <w:r>
        <w:rPr>
          <w:rFonts w:ascii="Century"/>
          <w:color w:val="231F20"/>
          <w:w w:val="102"/>
        </w:rPr>
        <w:t> </w:t>
      </w:r>
      <w:r>
        <w:rPr>
          <w:rFonts w:ascii="Century"/>
          <w:color w:val="231F20"/>
        </w:rPr>
        <w:t>expanded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6.3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  <w:spacing w:val="-1"/>
        </w:rPr>
        <w:t>dr</w:t>
      </w:r>
      <w:r>
        <w:rPr>
          <w:rFonts w:ascii="Century"/>
          <w:color w:val="231F20"/>
          <w:spacing w:val="-2"/>
        </w:rPr>
        <w:t>iv</w:t>
      </w:r>
      <w:r>
        <w:rPr>
          <w:rFonts w:ascii="Century"/>
          <w:color w:val="231F20"/>
          <w:spacing w:val="-1"/>
        </w:rPr>
        <w:t>en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25"/>
          <w:w w:val="99"/>
        </w:rPr>
        <w:t> </w:t>
      </w:r>
      <w:r>
        <w:rPr>
          <w:rFonts w:ascii="Century"/>
          <w:color w:val="231F20"/>
        </w:rPr>
        <w:t>ongoing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construction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activities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4"/>
          <w:w w:val="104"/>
        </w:rPr>
        <w:t> </w:t>
      </w:r>
      <w:r>
        <w:rPr>
          <w:rFonts w:ascii="Century"/>
          <w:color w:val="231F20"/>
        </w:rPr>
        <w:t>commercial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properties,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especially</w:t>
      </w:r>
      <w:r>
        <w:rPr>
          <w:rFonts w:ascii="Century"/>
          <w:color w:val="231F20"/>
          <w:spacing w:val="26"/>
          <w:w w:val="99"/>
        </w:rPr>
        <w:t> </w:t>
      </w:r>
      <w:r>
        <w:rPr>
          <w:rFonts w:ascii="Century"/>
          <w:color w:val="231F20"/>
        </w:rPr>
        <w:t>purpose-built office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and </w:t>
      </w:r>
      <w:r>
        <w:rPr>
          <w:rFonts w:ascii="Century"/>
          <w:color w:val="231F20"/>
          <w:spacing w:val="-1"/>
        </w:rPr>
        <w:t>hotels.</w:t>
      </w:r>
      <w:r>
        <w:rPr>
          <w:rFonts w:ascii="Century"/>
        </w:rPr>
      </w:r>
    </w:p>
    <w:p>
      <w:pPr>
        <w:pStyle w:val="BodyText"/>
        <w:spacing w:line="144" w:lineRule="exact"/>
        <w:ind w:right="0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Occupancy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  <w:spacing w:val="-1"/>
        </w:rPr>
        <w:t>ra</w:t>
      </w:r>
      <w:r>
        <w:rPr>
          <w:rFonts w:ascii="Century"/>
          <w:color w:val="231F20"/>
          <w:spacing w:val="-2"/>
        </w:rPr>
        <w:t>te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purpose-built</w:t>
      </w:r>
      <w:r>
        <w:rPr>
          <w:rFonts w:ascii="Century"/>
        </w:rPr>
      </w:r>
    </w:p>
    <w:p>
      <w:pPr>
        <w:pStyle w:val="BodyText"/>
        <w:spacing w:line="202" w:lineRule="exact" w:before="9"/>
        <w:ind w:right="1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office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second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quarter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6"/>
          <w:w w:val="104"/>
        </w:rPr>
        <w:t> </w:t>
      </w:r>
      <w:r>
        <w:rPr>
          <w:rFonts w:ascii="Century"/>
          <w:color w:val="231F20"/>
        </w:rPr>
        <w:t>2009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increased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85.7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</w:rPr>
        <w:t> </w:t>
      </w:r>
      <w:r>
        <w:rPr>
          <w:rFonts w:ascii="Century"/>
          <w:color w:val="231F20"/>
          <w:spacing w:val="-1"/>
        </w:rPr>
        <w:t>following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  <w:spacing w:val="-1"/>
        </w:rPr>
        <w:t>impro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ed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  <w:spacing w:val="-1"/>
        </w:rPr>
        <w:t>business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con-</w:t>
      </w:r>
      <w:r>
        <w:rPr>
          <w:rFonts w:ascii="Century"/>
          <w:color w:val="231F20"/>
          <w:spacing w:val="27"/>
          <w:w w:val="106"/>
        </w:rPr>
        <w:t> </w:t>
      </w:r>
      <w:r>
        <w:rPr>
          <w:rFonts w:ascii="Century"/>
          <w:color w:val="231F20"/>
        </w:rPr>
        <w:t>fidence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second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quarter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6"/>
          <w:w w:val="104"/>
        </w:rPr>
        <w:t> </w:t>
      </w:r>
      <w:r>
        <w:rPr>
          <w:rFonts w:ascii="Century"/>
          <w:color w:val="231F20"/>
        </w:rPr>
        <w:t>2009.</w:t>
      </w:r>
      <w:r>
        <w:rPr>
          <w:rFonts w:ascii="Century"/>
        </w:rPr>
      </w:r>
    </w:p>
    <w:p>
      <w:pPr>
        <w:pStyle w:val="BodyText"/>
        <w:spacing w:line="202" w:lineRule="exact" w:before="1"/>
        <w:ind w:right="1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During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half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2009,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19</w:t>
      </w:r>
      <w:r>
        <w:rPr>
          <w:rFonts w:ascii="Century"/>
          <w:color w:val="231F20"/>
          <w:spacing w:val="26"/>
          <w:w w:val="104"/>
        </w:rPr>
        <w:t> </w:t>
      </w:r>
      <w:r>
        <w:rPr>
          <w:rFonts w:ascii="Century"/>
          <w:color w:val="231F20"/>
        </w:rPr>
        <w:t>new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shopping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  <w:spacing w:val="-1"/>
        </w:rPr>
        <w:t>complexes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offering</w:t>
      </w:r>
      <w:r>
        <w:rPr>
          <w:rFonts w:ascii="Century"/>
          <w:color w:val="231F20"/>
          <w:spacing w:val="29"/>
          <w:w w:val="97"/>
        </w:rPr>
        <w:t> </w:t>
      </w:r>
      <w:r>
        <w:rPr>
          <w:rFonts w:ascii="Century"/>
          <w:color w:val="231F20"/>
        </w:rPr>
        <w:t>224,175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sq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m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new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retail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space</w:t>
      </w:r>
      <w:r>
        <w:rPr>
          <w:rFonts w:ascii="Century"/>
          <w:color w:val="231F20"/>
          <w:w w:val="102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50"/>
        </w:rPr>
        <w:t> </w:t>
      </w:r>
      <w:r>
        <w:rPr>
          <w:rFonts w:ascii="Century"/>
          <w:color w:val="231F20"/>
        </w:rPr>
        <w:t>completed.</w:t>
      </w:r>
      <w:r>
        <w:rPr>
          <w:rFonts w:ascii="Century"/>
          <w:color w:val="231F20"/>
          <w:spacing w:val="49"/>
        </w:rPr>
        <w:t> </w:t>
      </w:r>
      <w:r>
        <w:rPr>
          <w:rFonts w:ascii="Century"/>
          <w:color w:val="231F20"/>
          <w:spacing w:val="-2"/>
        </w:rPr>
        <w:t>Consequently</w:t>
      </w:r>
      <w:r>
        <w:rPr>
          <w:rFonts w:ascii="Century"/>
          <w:color w:val="231F20"/>
          <w:spacing w:val="-1"/>
        </w:rPr>
        <w:t>,</w:t>
      </w:r>
      <w:r>
        <w:rPr>
          <w:rFonts w:ascii="Century"/>
          <w:color w:val="231F20"/>
          <w:spacing w:val="25"/>
          <w:w w:val="10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stock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retail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space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expanded</w:t>
      </w:r>
      <w:r>
        <w:rPr>
          <w:rFonts w:ascii="Century"/>
        </w:rPr>
      </w:r>
    </w:p>
    <w:p>
      <w:pPr>
        <w:pStyle w:val="BodyText"/>
        <w:spacing w:line="202" w:lineRule="exact" w:before="1"/>
        <w:ind w:right="1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2.7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9.98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million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sq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m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  <w:spacing w:val="-1"/>
        </w:rPr>
        <w:t>a</w:t>
      </w:r>
      <w:r>
        <w:rPr>
          <w:rFonts w:ascii="Century"/>
          <w:color w:val="231F20"/>
          <w:spacing w:val="-2"/>
        </w:rPr>
        <w:t>t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end-June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2009.</w:t>
      </w:r>
      <w:r>
        <w:rPr>
          <w:rFonts w:ascii="Century"/>
        </w:rPr>
      </w:r>
    </w:p>
    <w:p>
      <w:pPr>
        <w:pStyle w:val="BodyText"/>
        <w:spacing w:line="202" w:lineRule="exact" w:before="1"/>
        <w:ind w:right="1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Despite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  <w:spacing w:val="-2"/>
        </w:rPr>
        <w:t>slower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economic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activ-</w:t>
      </w:r>
      <w:r>
        <w:rPr>
          <w:rFonts w:ascii="Century"/>
          <w:color w:val="231F20"/>
          <w:spacing w:val="26"/>
          <w:w w:val="99"/>
        </w:rPr>
        <w:t> </w:t>
      </w:r>
      <w:r>
        <w:rPr>
          <w:rFonts w:ascii="Century"/>
          <w:color w:val="231F20"/>
          <w:spacing w:val="-4"/>
        </w:rPr>
        <w:t>ity</w:t>
      </w:r>
      <w:r>
        <w:rPr>
          <w:rFonts w:ascii="Century"/>
          <w:color w:val="231F20"/>
          <w:spacing w:val="-3"/>
        </w:rPr>
        <w:t>,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occupancy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  <w:spacing w:val="-1"/>
        </w:rPr>
        <w:t>ra</w:t>
      </w:r>
      <w:r>
        <w:rPr>
          <w:rFonts w:ascii="Century"/>
          <w:color w:val="231F20"/>
          <w:spacing w:val="-2"/>
        </w:rPr>
        <w:t>te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retail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space</w:t>
      </w:r>
      <w:r>
        <w:rPr>
          <w:rFonts w:ascii="Century"/>
          <w:color w:val="231F20"/>
          <w:spacing w:val="27"/>
          <w:w w:val="102"/>
        </w:rPr>
        <w:t> </w:t>
      </w:r>
      <w:r>
        <w:rPr>
          <w:rFonts w:ascii="Century"/>
          <w:color w:val="231F20"/>
        </w:rPr>
        <w:t>remained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high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  <w:spacing w:val="-1"/>
        </w:rPr>
        <w:t>a</w:t>
      </w:r>
      <w:r>
        <w:rPr>
          <w:rFonts w:ascii="Century"/>
          <w:color w:val="231F20"/>
          <w:spacing w:val="-2"/>
        </w:rPr>
        <w:t>t </w:t>
      </w:r>
      <w:r>
        <w:rPr>
          <w:rFonts w:ascii="Century"/>
          <w:color w:val="231F20"/>
        </w:rPr>
        <w:t>81.7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0"/>
          <w:w w:val="9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second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quarter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2009,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re-</w:t>
      </w:r>
      <w:r>
        <w:rPr>
          <w:rFonts w:ascii="Century"/>
          <w:color w:val="231F20"/>
          <w:spacing w:val="26"/>
          <w:w w:val="106"/>
        </w:rPr>
        <w:t> </w:t>
      </w:r>
      <w:r>
        <w:rPr>
          <w:rFonts w:ascii="Century"/>
          <w:color w:val="231F20"/>
        </w:rPr>
        <w:t>flecting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sustained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consumer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  <w:spacing w:val="-1"/>
        </w:rPr>
        <w:t>business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sentiments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retail</w:t>
      </w:r>
      <w:r>
        <w:rPr>
          <w:rFonts w:ascii="Century"/>
          <w:color w:val="231F20"/>
          <w:spacing w:val="26"/>
          <w:w w:val="97"/>
        </w:rPr>
        <w:t> </w:t>
      </w:r>
      <w:r>
        <w:rPr>
          <w:rFonts w:ascii="Century"/>
          <w:color w:val="231F20"/>
        </w:rPr>
        <w:t>trade.</w:t>
      </w:r>
      <w:r>
        <w:rPr>
          <w:rFonts w:ascii="Century"/>
        </w:rPr>
      </w:r>
    </w:p>
    <w:p>
      <w:pPr>
        <w:pStyle w:val="BodyText"/>
        <w:spacing w:line="202" w:lineRule="exact" w:before="1"/>
        <w:ind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  <w:spacing w:val="3"/>
        </w:rPr>
        <w:t>Construction</w:t>
      </w:r>
      <w:r>
        <w:rPr>
          <w:rFonts w:ascii="Century" w:hAnsi="Century" w:cs="Century" w:eastAsia="Century"/>
          <w:color w:val="231F20"/>
          <w:spacing w:val="31"/>
        </w:rPr>
        <w:t> </w:t>
      </w:r>
      <w:r>
        <w:rPr>
          <w:rFonts w:ascii="Century" w:hAnsi="Century" w:cs="Century" w:eastAsia="Century"/>
          <w:color w:val="231F20"/>
          <w:spacing w:val="2"/>
        </w:rPr>
        <w:t>activity</w:t>
      </w:r>
      <w:r>
        <w:rPr>
          <w:rFonts w:ascii="Century" w:hAnsi="Century" w:cs="Century" w:eastAsia="Century"/>
          <w:color w:val="231F20"/>
          <w:spacing w:val="31"/>
        </w:rPr>
        <w:t> </w:t>
      </w:r>
      <w:r>
        <w:rPr>
          <w:rFonts w:ascii="Century" w:hAnsi="Century" w:cs="Century" w:eastAsia="Century"/>
          <w:color w:val="231F20"/>
          <w:spacing w:val="1"/>
        </w:rPr>
        <w:t>in</w:t>
      </w:r>
      <w:r>
        <w:rPr>
          <w:rFonts w:ascii="Century" w:hAnsi="Century" w:cs="Century" w:eastAsia="Century"/>
          <w:color w:val="231F20"/>
          <w:spacing w:val="31"/>
        </w:rPr>
        <w:t> </w:t>
      </w:r>
      <w:r>
        <w:rPr>
          <w:rFonts w:ascii="Century" w:hAnsi="Century" w:cs="Century" w:eastAsia="Century"/>
          <w:color w:val="231F20"/>
          <w:spacing w:val="3"/>
        </w:rPr>
        <w:t>the</w:t>
      </w:r>
      <w:r>
        <w:rPr>
          <w:rFonts w:ascii="Century" w:hAnsi="Century" w:cs="Century" w:eastAsia="Century"/>
          <w:color w:val="231F20"/>
          <w:spacing w:val="30"/>
          <w:w w:val="97"/>
        </w:rPr>
        <w:t> </w:t>
      </w:r>
      <w:r>
        <w:rPr>
          <w:rFonts w:ascii="Century" w:hAnsi="Century" w:cs="Century" w:eastAsia="Century"/>
          <w:color w:val="231F20"/>
          <w:spacing w:val="2"/>
        </w:rPr>
        <w:t>leisure</w:t>
      </w:r>
      <w:r>
        <w:rPr>
          <w:rFonts w:ascii="Century" w:hAnsi="Century" w:cs="Century" w:eastAsia="Century"/>
          <w:color w:val="231F20"/>
          <w:spacing w:val="5"/>
        </w:rPr>
        <w:t> </w:t>
      </w:r>
      <w:r>
        <w:rPr>
          <w:rFonts w:ascii="Century" w:hAnsi="Century" w:cs="Century" w:eastAsia="Century"/>
          <w:color w:val="231F20"/>
          <w:spacing w:val="2"/>
        </w:rPr>
        <w:t>proper</w:t>
      </w:r>
      <w:r>
        <w:rPr>
          <w:rFonts w:ascii="Century" w:hAnsi="Century" w:cs="Century" w:eastAsia="Century"/>
          <w:color w:val="231F20"/>
          <w:spacing w:val="3"/>
        </w:rPr>
        <w:t>ty</w:t>
      </w:r>
      <w:r>
        <w:rPr>
          <w:rFonts w:ascii="Century" w:hAnsi="Century" w:cs="Century" w:eastAsia="Century"/>
          <w:color w:val="231F20"/>
          <w:spacing w:val="5"/>
        </w:rPr>
        <w:t> </w:t>
      </w:r>
      <w:r>
        <w:rPr>
          <w:rFonts w:ascii="Century" w:hAnsi="Century" w:cs="Century" w:eastAsia="Century"/>
          <w:color w:val="231F20"/>
          <w:spacing w:val="1"/>
        </w:rPr>
        <w:t>expanded</w:t>
      </w:r>
      <w:r>
        <w:rPr>
          <w:rFonts w:ascii="Century" w:hAnsi="Century" w:cs="Century" w:eastAsia="Century"/>
          <w:color w:val="231F20"/>
          <w:spacing w:val="6"/>
        </w:rPr>
        <w:t> </w:t>
      </w:r>
      <w:r>
        <w:rPr>
          <w:rFonts w:ascii="Century" w:hAnsi="Century" w:cs="Century" w:eastAsia="Century"/>
          <w:color w:val="231F20"/>
          <w:spacing w:val="1"/>
        </w:rPr>
        <w:t>fur</w:t>
      </w:r>
      <w:r>
        <w:rPr>
          <w:rFonts w:ascii="Century" w:hAnsi="Century" w:cs="Century" w:eastAsia="Century"/>
          <w:color w:val="231F20"/>
        </w:rPr>
        <w:t>-</w:t>
      </w:r>
      <w:r>
        <w:rPr>
          <w:rFonts w:ascii="Century" w:hAnsi="Century" w:cs="Century" w:eastAsia="Century"/>
          <w:color w:val="231F20"/>
          <w:spacing w:val="28"/>
          <w:w w:val="114"/>
        </w:rPr>
        <w:t> </w:t>
      </w:r>
      <w:r>
        <w:rPr>
          <w:rFonts w:ascii="Century" w:hAnsi="Century" w:cs="Century" w:eastAsia="Century"/>
          <w:color w:val="231F20"/>
          <w:spacing w:val="2"/>
        </w:rPr>
        <w:t>ther,</w:t>
      </w:r>
      <w:r>
        <w:rPr>
          <w:rFonts w:ascii="Century" w:hAnsi="Century" w:cs="Century" w:eastAsia="Century"/>
          <w:color w:val="231F20"/>
          <w:spacing w:val="45"/>
        </w:rPr>
        <w:t> </w:t>
      </w:r>
      <w:r>
        <w:rPr>
          <w:rFonts w:ascii="Century" w:hAnsi="Century" w:cs="Century" w:eastAsia="Century"/>
          <w:color w:val="231F20"/>
          <w:spacing w:val="2"/>
        </w:rPr>
        <w:t>suppor</w:t>
      </w:r>
      <w:r>
        <w:rPr>
          <w:rFonts w:ascii="Century" w:hAnsi="Century" w:cs="Century" w:eastAsia="Century"/>
          <w:color w:val="231F20"/>
          <w:spacing w:val="3"/>
        </w:rPr>
        <w:t>ted</w:t>
      </w:r>
      <w:r>
        <w:rPr>
          <w:rFonts w:ascii="Century" w:hAnsi="Century" w:cs="Century" w:eastAsia="Century"/>
          <w:color w:val="231F20"/>
          <w:spacing w:val="46"/>
        </w:rPr>
        <w:t> </w:t>
      </w:r>
      <w:r>
        <w:rPr>
          <w:rFonts w:ascii="Century" w:hAnsi="Century" w:cs="Century" w:eastAsia="Century"/>
          <w:color w:val="231F20"/>
          <w:spacing w:val="1"/>
        </w:rPr>
        <w:t>by</w:t>
      </w:r>
      <w:r>
        <w:rPr>
          <w:rFonts w:ascii="Century" w:hAnsi="Century" w:cs="Century" w:eastAsia="Century"/>
          <w:color w:val="231F20"/>
          <w:spacing w:val="45"/>
        </w:rPr>
        <w:t> </w:t>
      </w:r>
      <w:r>
        <w:rPr>
          <w:rFonts w:ascii="Century" w:hAnsi="Century" w:cs="Century" w:eastAsia="Century"/>
          <w:color w:val="231F20"/>
          <w:spacing w:val="2"/>
        </w:rPr>
        <w:t>the</w:t>
      </w:r>
      <w:r>
        <w:rPr>
          <w:rFonts w:ascii="Century" w:hAnsi="Century" w:cs="Century" w:eastAsia="Century"/>
          <w:color w:val="231F20"/>
          <w:spacing w:val="46"/>
        </w:rPr>
        <w:t> </w:t>
      </w:r>
      <w:r>
        <w:rPr>
          <w:rFonts w:ascii="Century" w:hAnsi="Century" w:cs="Century" w:eastAsia="Century"/>
          <w:color w:val="231F20"/>
        </w:rPr>
        <w:t>go</w:t>
      </w:r>
      <w:r>
        <w:rPr>
          <w:rFonts w:ascii="Century" w:hAnsi="Century" w:cs="Century" w:eastAsia="Century"/>
          <w:color w:val="231F20"/>
          <w:spacing w:val="1"/>
        </w:rPr>
        <w:t>v</w:t>
      </w:r>
      <w:r>
        <w:rPr>
          <w:rFonts w:ascii="Century" w:hAnsi="Century" w:cs="Century" w:eastAsia="Century"/>
          <w:color w:val="231F20"/>
        </w:rPr>
        <w:t>e</w:t>
      </w:r>
      <w:r>
        <w:rPr>
          <w:rFonts w:ascii="Century" w:hAnsi="Century" w:cs="Century" w:eastAsia="Century"/>
          <w:color w:val="231F20"/>
          <w:spacing w:val="1"/>
        </w:rPr>
        <w:t>rn</w:t>
      </w:r>
      <w:r>
        <w:rPr>
          <w:rFonts w:ascii="Century" w:hAnsi="Century" w:cs="Century" w:eastAsia="Century"/>
          <w:color w:val="231F20"/>
        </w:rPr>
        <w:t>-</w:t>
      </w:r>
      <w:r>
        <w:rPr>
          <w:rFonts w:ascii="Century" w:hAnsi="Century" w:cs="Century" w:eastAsia="Century"/>
          <w:color w:val="231F20"/>
          <w:spacing w:val="24"/>
          <w:w w:val="114"/>
        </w:rPr>
        <w:t> </w:t>
      </w:r>
      <w:r>
        <w:rPr>
          <w:rFonts w:ascii="Century" w:hAnsi="Century" w:cs="Century" w:eastAsia="Century"/>
          <w:color w:val="231F20"/>
          <w:spacing w:val="1"/>
        </w:rPr>
        <w:t>ment’s</w:t>
      </w:r>
      <w:r>
        <w:rPr>
          <w:rFonts w:ascii="Century" w:hAnsi="Century" w:cs="Century" w:eastAsia="Century"/>
          <w:color w:val="231F20"/>
          <w:spacing w:val="21"/>
        </w:rPr>
        <w:t> </w:t>
      </w:r>
      <w:r>
        <w:rPr>
          <w:rFonts w:ascii="Century" w:hAnsi="Century" w:cs="Century" w:eastAsia="Century"/>
          <w:color w:val="231F20"/>
          <w:spacing w:val="2"/>
        </w:rPr>
        <w:t>continuous</w:t>
      </w:r>
      <w:r>
        <w:rPr>
          <w:rFonts w:ascii="Century" w:hAnsi="Century" w:cs="Century" w:eastAsia="Century"/>
          <w:color w:val="231F20"/>
          <w:spacing w:val="21"/>
        </w:rPr>
        <w:t> </w:t>
      </w:r>
      <w:r>
        <w:rPr>
          <w:rFonts w:ascii="Century" w:hAnsi="Century" w:cs="Century" w:eastAsia="Century"/>
          <w:color w:val="231F20"/>
          <w:spacing w:val="2"/>
        </w:rPr>
        <w:t>effor</w:t>
      </w:r>
      <w:r>
        <w:rPr>
          <w:rFonts w:ascii="Century" w:hAnsi="Century" w:cs="Century" w:eastAsia="Century"/>
          <w:color w:val="231F20"/>
          <w:spacing w:val="3"/>
        </w:rPr>
        <w:t>t</w:t>
      </w:r>
      <w:r>
        <w:rPr>
          <w:rFonts w:ascii="Century" w:hAnsi="Century" w:cs="Century" w:eastAsia="Century"/>
          <w:color w:val="231F20"/>
          <w:spacing w:val="21"/>
        </w:rPr>
        <w:t> </w:t>
      </w:r>
      <w:r>
        <w:rPr>
          <w:rFonts w:ascii="Century" w:hAnsi="Century" w:cs="Century" w:eastAsia="Century"/>
          <w:color w:val="231F20"/>
          <w:spacing w:val="1"/>
        </w:rPr>
        <w:t>in</w:t>
      </w:r>
      <w:r>
        <w:rPr>
          <w:rFonts w:ascii="Century" w:hAnsi="Century" w:cs="Century" w:eastAsia="Century"/>
          <w:color w:val="231F20"/>
          <w:spacing w:val="21"/>
        </w:rPr>
        <w:t> </w:t>
      </w:r>
      <w:r>
        <w:rPr>
          <w:rFonts w:ascii="Century" w:hAnsi="Century" w:cs="Century" w:eastAsia="Century"/>
          <w:color w:val="231F20"/>
        </w:rPr>
        <w:t>pro-</w:t>
      </w:r>
      <w:r>
        <w:rPr>
          <w:rFonts w:ascii="Century" w:hAnsi="Century" w:cs="Century" w:eastAsia="Century"/>
          <w:color w:val="231F20"/>
          <w:spacing w:val="32"/>
          <w:w w:val="114"/>
        </w:rPr>
        <w:t> </w:t>
      </w:r>
      <w:r>
        <w:rPr>
          <w:rFonts w:ascii="Century" w:hAnsi="Century" w:cs="Century" w:eastAsia="Century"/>
          <w:color w:val="231F20"/>
          <w:spacing w:val="2"/>
        </w:rPr>
        <w:t>moting</w:t>
      </w:r>
      <w:r>
        <w:rPr>
          <w:rFonts w:ascii="Century" w:hAnsi="Century" w:cs="Century" w:eastAsia="Century"/>
          <w:color w:val="231F20"/>
          <w:spacing w:val="41"/>
        </w:rPr>
        <w:t> </w:t>
      </w:r>
      <w:r>
        <w:rPr>
          <w:rFonts w:ascii="Century" w:hAnsi="Century" w:cs="Century" w:eastAsia="Century"/>
          <w:color w:val="231F20"/>
          <w:spacing w:val="2"/>
        </w:rPr>
        <w:t>tourism-related</w:t>
      </w:r>
      <w:r>
        <w:rPr>
          <w:rFonts w:ascii="Century" w:hAnsi="Century" w:cs="Century" w:eastAsia="Century"/>
          <w:color w:val="231F20"/>
          <w:spacing w:val="41"/>
        </w:rPr>
        <w:t> </w:t>
      </w:r>
      <w:r>
        <w:rPr>
          <w:rFonts w:ascii="Century" w:hAnsi="Century" w:cs="Century" w:eastAsia="Century"/>
          <w:color w:val="231F20"/>
          <w:spacing w:val="2"/>
        </w:rPr>
        <w:t>indus</w:t>
      </w:r>
      <w:r>
        <w:rPr>
          <w:rFonts w:ascii="Century" w:hAnsi="Century" w:cs="Century" w:eastAsia="Century"/>
          <w:color w:val="231F20"/>
          <w:spacing w:val="1"/>
        </w:rPr>
        <w:t>-</w:t>
      </w:r>
      <w:r>
        <w:rPr>
          <w:rFonts w:ascii="Century" w:hAnsi="Century" w:cs="Century" w:eastAsia="Century"/>
          <w:color w:val="231F20"/>
          <w:spacing w:val="32"/>
          <w:w w:val="114"/>
        </w:rPr>
        <w:t> </w:t>
      </w:r>
      <w:r>
        <w:rPr>
          <w:rFonts w:ascii="Century" w:hAnsi="Century" w:cs="Century" w:eastAsia="Century"/>
          <w:color w:val="231F20"/>
          <w:spacing w:val="2"/>
        </w:rPr>
        <w:t>tries</w:t>
      </w:r>
      <w:r>
        <w:rPr>
          <w:rFonts w:ascii="Century" w:hAnsi="Century" w:cs="Century" w:eastAsia="Century"/>
          <w:color w:val="231F20"/>
          <w:spacing w:val="1"/>
        </w:rPr>
        <w:t>.</w:t>
      </w:r>
      <w:r>
        <w:rPr>
          <w:rFonts w:ascii="Century" w:hAnsi="Century" w:cs="Century" w:eastAsia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pStyle w:val="BodyText"/>
        <w:spacing w:line="200" w:lineRule="exact" w:before="115"/>
        <w:ind w:right="1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43"/>
        </w:rPr>
        <w:t> </w:t>
      </w:r>
      <w:r>
        <w:rPr>
          <w:rFonts w:ascii="Century"/>
          <w:color w:val="231F20"/>
        </w:rPr>
        <w:t>helped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boost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4"/>
        </w:rPr>
        <w:t> </w:t>
      </w:r>
      <w:r>
        <w:rPr>
          <w:rFonts w:ascii="Century"/>
          <w:color w:val="231F20"/>
        </w:rPr>
        <w:t>con-</w:t>
      </w:r>
      <w:r>
        <w:rPr>
          <w:rFonts w:ascii="Century"/>
          <w:color w:val="231F20"/>
          <w:w w:val="106"/>
        </w:rPr>
        <w:t> </w:t>
      </w:r>
      <w:r>
        <w:rPr>
          <w:rFonts w:ascii="Century"/>
          <w:color w:val="231F20"/>
        </w:rPr>
        <w:t>struction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77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hotels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20,921</w:t>
      </w:r>
      <w:r>
        <w:rPr>
          <w:rFonts w:ascii="Century"/>
          <w:color w:val="231F20"/>
          <w:spacing w:val="24"/>
          <w:w w:val="104"/>
        </w:rPr>
        <w:t> </w:t>
      </w:r>
      <w:r>
        <w:rPr>
          <w:rFonts w:ascii="Century"/>
          <w:color w:val="231F20"/>
          <w:spacing w:val="-2"/>
        </w:rPr>
        <w:t>rooms.</w:t>
      </w:r>
      <w:r>
        <w:rPr>
          <w:rFonts w:ascii="Century"/>
        </w:rPr>
      </w:r>
    </w:p>
    <w:p>
      <w:pPr>
        <w:pStyle w:val="BodyText"/>
        <w:spacing w:line="20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  <w:spacing w:val="1"/>
        </w:rPr>
        <w:t>first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half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2009,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  <w:spacing w:val="1"/>
        </w:rPr>
        <w:t>eight</w:t>
      </w:r>
      <w:r>
        <w:rPr>
          <w:rFonts w:ascii="Century"/>
          <w:color w:val="231F20"/>
          <w:spacing w:val="27"/>
          <w:w w:val="97"/>
        </w:rPr>
        <w:t> </w:t>
      </w:r>
      <w:r>
        <w:rPr>
          <w:rFonts w:ascii="Century"/>
          <w:color w:val="231F20"/>
        </w:rPr>
        <w:t>new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hotels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completed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com-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9"/>
        <w:rPr>
          <w:rFonts w:ascii="Century" w:hAnsi="Century" w:cs="Century" w:eastAsia="Century"/>
          <w:sz w:val="25"/>
          <w:szCs w:val="25"/>
        </w:rPr>
      </w:pPr>
    </w:p>
    <w:p>
      <w:pPr>
        <w:pStyle w:val="BodyText"/>
        <w:spacing w:line="204" w:lineRule="exact"/>
        <w:ind w:right="68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1"/>
        </w:rPr>
        <w:t>prising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1,208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rooms.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There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were</w:t>
      </w:r>
      <w:r>
        <w:rPr>
          <w:rFonts w:ascii="Century"/>
          <w:color w:val="231F20"/>
          <w:spacing w:val="23"/>
          <w:w w:val="104"/>
        </w:rPr>
        <w:t> </w:t>
      </w:r>
      <w:r>
        <w:rPr>
          <w:rFonts w:ascii="Century"/>
          <w:color w:val="231F20"/>
          <w:spacing w:val="-2"/>
        </w:rPr>
        <w:t>tw</w:t>
      </w:r>
      <w:r>
        <w:rPr>
          <w:rFonts w:ascii="Century"/>
          <w:color w:val="231F20"/>
          <w:spacing w:val="-1"/>
        </w:rPr>
        <w:t>o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completions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each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Sarawak</w:t>
      </w:r>
      <w:r>
        <w:rPr>
          <w:rFonts w:ascii="Century"/>
          <w:color w:val="231F20"/>
          <w:spacing w:val="30"/>
          <w:w w:val="94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Sabah,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one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each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Put-</w:t>
      </w:r>
      <w:r>
        <w:rPr>
          <w:rFonts w:ascii="Century"/>
          <w:color w:val="231F20"/>
          <w:spacing w:val="34"/>
          <w:w w:val="114"/>
        </w:rPr>
        <w:t> </w:t>
      </w:r>
      <w:r>
        <w:rPr>
          <w:rFonts w:ascii="Century"/>
          <w:color w:val="231F20"/>
        </w:rPr>
        <w:t>rajaya,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  <w:spacing w:val="-2"/>
        </w:rPr>
        <w:t>P</w:t>
      </w:r>
      <w:r>
        <w:rPr>
          <w:rFonts w:ascii="Century"/>
          <w:color w:val="231F20"/>
          <w:spacing w:val="-1"/>
        </w:rPr>
        <w:t>erak,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Penang,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  <w:spacing w:val="-7"/>
        </w:rPr>
        <w:t>T</w:t>
      </w:r>
      <w:r>
        <w:rPr>
          <w:rFonts w:ascii="Century"/>
          <w:color w:val="231F20"/>
          <w:spacing w:val="-6"/>
        </w:rPr>
        <w:t>er-</w:t>
      </w:r>
      <w:r>
        <w:rPr>
          <w:rFonts w:ascii="Century"/>
          <w:color w:val="231F20"/>
          <w:spacing w:val="22"/>
          <w:w w:val="114"/>
        </w:rPr>
        <w:t> </w:t>
      </w:r>
      <w:r>
        <w:rPr>
          <w:rFonts w:ascii="Century"/>
          <w:color w:val="231F20"/>
          <w:spacing w:val="1"/>
        </w:rPr>
        <w:t>engganu.</w:t>
      </w:r>
      <w:r>
        <w:rPr>
          <w:rFonts w:ascii="Century"/>
        </w:rPr>
      </w:r>
    </w:p>
    <w:p>
      <w:pPr>
        <w:spacing w:after="0" w:line="204" w:lineRule="exact"/>
        <w:jc w:val="both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5" w:equalWidth="0">
            <w:col w:w="2854" w:space="151"/>
            <w:col w:w="2832" w:space="173"/>
            <w:col w:w="2835" w:space="170"/>
            <w:col w:w="2833" w:space="172"/>
            <w:col w:w="2900"/>
          </w:cols>
        </w:sectPr>
      </w:pPr>
    </w:p>
    <w:p>
      <w:pPr>
        <w:spacing w:line="240" w:lineRule="auto" w:before="2"/>
        <w:rPr>
          <w:rFonts w:ascii="Century" w:hAnsi="Century" w:cs="Century" w:eastAsia="Century"/>
          <w:sz w:val="14"/>
          <w:szCs w:val="14"/>
        </w:rPr>
      </w:pPr>
    </w:p>
    <w:p>
      <w:pPr>
        <w:spacing w:line="20" w:lineRule="atLeast"/>
        <w:ind w:left="51" w:right="0" w:firstLine="0"/>
        <w:rPr>
          <w:rFonts w:ascii="Century" w:hAnsi="Century" w:cs="Century" w:eastAsia="Century"/>
          <w:sz w:val="2"/>
          <w:szCs w:val="2"/>
        </w:rPr>
      </w:pPr>
      <w:r>
        <w:rPr>
          <w:rFonts w:ascii="Century" w:hAnsi="Century" w:cs="Century" w:eastAsia="Century"/>
          <w:sz w:val="2"/>
          <w:szCs w:val="2"/>
        </w:rPr>
        <w:pict>
          <v:group style="width:740.25pt;height:.5pt;mso-position-horizontal-relative:char;mso-position-vertical-relative:line" coordorigin="0,0" coordsize="14805,10">
            <v:group style="position:absolute;left:5;top:5;width:14796;height:2" coordorigin="5,5" coordsize="14796,2">
              <v:shape style="position:absolute;left:5;top:5;width:14796;height:2" coordorigin="5,5" coordsize="14796,0" path="m5,5l14800,5e" filled="false" stroked="true" strokeweight=".48pt" strokecolor="#231f20">
                <v:path arrowok="t"/>
              </v:shape>
            </v:group>
          </v:group>
        </w:pict>
      </w:r>
      <w:r>
        <w:rPr>
          <w:rFonts w:ascii="Century" w:hAnsi="Century" w:cs="Century" w:eastAsia="Century"/>
          <w:sz w:val="2"/>
          <w:szCs w:val="2"/>
        </w:rPr>
      </w:r>
    </w:p>
    <w:p>
      <w:pPr>
        <w:spacing w:line="240" w:lineRule="auto" w:before="10"/>
        <w:rPr>
          <w:rFonts w:ascii="Century" w:hAnsi="Century" w:cs="Century" w:eastAsia="Century"/>
          <w:sz w:val="5"/>
          <w:szCs w:val="5"/>
        </w:rPr>
      </w:pPr>
    </w:p>
    <w:p>
      <w:pPr>
        <w:pStyle w:val="Heading2"/>
        <w:spacing w:line="966" w:lineRule="exact"/>
        <w:ind w:left="55" w:right="582"/>
        <w:jc w:val="left"/>
        <w:rPr>
          <w:rFonts w:ascii="Bookman Old Style" w:hAnsi="Bookman Old Style" w:cs="Bookman Old Style" w:eastAsia="Bookman Old Style"/>
        </w:rPr>
      </w:pPr>
      <w:r>
        <w:rPr/>
        <w:pict>
          <v:shape style="position:absolute;margin-left:580.383972pt;margin-top:9.935424pt;width:159.25pt;height:474.9pt;mso-position-horizontal-relative:page;mso-position-vertical-relative:paragraph;z-index:2200" type="#_x0000_t202" filled="false" stroked="true" strokeweight="3.96pt" strokecolor="#488ca7">
            <v:textbox inset="0,0,0,0">
              <w:txbxContent>
                <w:p>
                  <w:pPr>
                    <w:spacing w:line="528" w:lineRule="exact" w:before="187"/>
                    <w:ind w:left="307" w:right="280" w:hanging="1"/>
                    <w:jc w:val="center"/>
                    <w:rPr>
                      <w:rFonts w:ascii="Bookman Old Style" w:hAnsi="Bookman Old Style" w:cs="Bookman Old Style" w:eastAsia="Bookman Old Style"/>
                      <w:sz w:val="48"/>
                      <w:szCs w:val="48"/>
                    </w:rPr>
                  </w:pPr>
                  <w:r>
                    <w:rPr>
                      <w:rFonts w:ascii="Bookman Old Style"/>
                      <w:b/>
                      <w:color w:val="231F20"/>
                      <w:spacing w:val="-11"/>
                      <w:w w:val="85"/>
                      <w:sz w:val="48"/>
                    </w:rPr>
                    <w:t>Danajamin</w:t>
                  </w:r>
                  <w:r>
                    <w:rPr>
                      <w:rFonts w:ascii="Bookman Old Style"/>
                      <w:b/>
                      <w:color w:val="231F20"/>
                      <w:spacing w:val="-10"/>
                      <w:w w:val="81"/>
                      <w:sz w:val="48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spacing w:val="-9"/>
                      <w:w w:val="80"/>
                      <w:sz w:val="48"/>
                    </w:rPr>
                    <w:t>gets</w:t>
                  </w:r>
                  <w:r>
                    <w:rPr>
                      <w:rFonts w:ascii="Bookman Old Style"/>
                      <w:b/>
                      <w:color w:val="231F20"/>
                      <w:spacing w:val="-35"/>
                      <w:w w:val="80"/>
                      <w:sz w:val="48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spacing w:val="-10"/>
                      <w:w w:val="80"/>
                      <w:sz w:val="48"/>
                    </w:rPr>
                    <w:t>requests</w:t>
                  </w:r>
                  <w:r>
                    <w:rPr>
                      <w:rFonts w:ascii="Bookman Old Style"/>
                      <w:b/>
                      <w:color w:val="231F20"/>
                      <w:spacing w:val="12"/>
                      <w:w w:val="80"/>
                      <w:sz w:val="48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spacing w:val="-6"/>
                      <w:w w:val="80"/>
                      <w:sz w:val="48"/>
                    </w:rPr>
                    <w:t>to</w:t>
                  </w:r>
                  <w:r>
                    <w:rPr>
                      <w:rFonts w:ascii="Bookman Old Style"/>
                      <w:b/>
                      <w:color w:val="231F20"/>
                      <w:spacing w:val="-3"/>
                      <w:w w:val="80"/>
                      <w:sz w:val="48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spacing w:val="-10"/>
                      <w:w w:val="80"/>
                      <w:sz w:val="48"/>
                    </w:rPr>
                    <w:t>guarantee</w:t>
                  </w:r>
                  <w:r>
                    <w:rPr>
                      <w:rFonts w:ascii="Bookman Old Style"/>
                      <w:b/>
                      <w:color w:val="231F20"/>
                      <w:spacing w:val="-10"/>
                      <w:w w:val="82"/>
                      <w:sz w:val="48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spacing w:val="-8"/>
                      <w:w w:val="80"/>
                      <w:sz w:val="48"/>
                    </w:rPr>
                    <w:t>bonds</w:t>
                  </w:r>
                  <w:r>
                    <w:rPr>
                      <w:rFonts w:ascii="Bookman Old Style"/>
                      <w:b/>
                      <w:color w:val="231F20"/>
                      <w:spacing w:val="-10"/>
                      <w:w w:val="80"/>
                      <w:sz w:val="48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spacing w:val="-7"/>
                      <w:w w:val="80"/>
                      <w:sz w:val="48"/>
                    </w:rPr>
                    <w:t>w</w:t>
                  </w:r>
                  <w:r>
                    <w:rPr>
                      <w:rFonts w:ascii="Bookman Old Style"/>
                      <w:b/>
                      <w:color w:val="231F20"/>
                      <w:spacing w:val="-8"/>
                      <w:w w:val="80"/>
                      <w:sz w:val="48"/>
                    </w:rPr>
                    <w:t>o</w:t>
                  </w:r>
                  <w:r>
                    <w:rPr>
                      <w:rFonts w:ascii="Bookman Old Style"/>
                      <w:b/>
                      <w:color w:val="231F20"/>
                      <w:spacing w:val="-7"/>
                      <w:w w:val="80"/>
                      <w:sz w:val="48"/>
                    </w:rPr>
                    <w:t>r</w:t>
                  </w:r>
                  <w:r>
                    <w:rPr>
                      <w:rFonts w:ascii="Bookman Old Style"/>
                      <w:b/>
                      <w:color w:val="231F20"/>
                      <w:spacing w:val="-8"/>
                      <w:w w:val="80"/>
                      <w:sz w:val="48"/>
                    </w:rPr>
                    <w:t>th</w:t>
                  </w:r>
                  <w:r>
                    <w:rPr>
                      <w:rFonts w:ascii="Bookman Old Style"/>
                      <w:b/>
                      <w:color w:val="231F20"/>
                      <w:w w:val="78"/>
                      <w:sz w:val="48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spacing w:val="-12"/>
                      <w:w w:val="90"/>
                      <w:sz w:val="48"/>
                    </w:rPr>
                    <w:t>RM1.7b</w:t>
                  </w:r>
                  <w:r>
                    <w:rPr>
                      <w:rFonts w:ascii="Bookman Old Style"/>
                      <w:sz w:val="48"/>
                    </w:rPr>
                  </w:r>
                </w:p>
                <w:p>
                  <w:pPr>
                    <w:pStyle w:val="BodyText"/>
                    <w:spacing w:line="204" w:lineRule="exact" w:before="192"/>
                    <w:ind w:left="214" w:right="207" w:firstLine="0"/>
                    <w:jc w:val="both"/>
                    <w:rPr>
                      <w:rFonts w:ascii="Bookman Old Style" w:hAnsi="Bookman Old Style" w:cs="Bookman Old Style" w:eastAsia="Bookman Old Style"/>
                    </w:rPr>
                  </w:pP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3"/>
                      <w:w w:val="95"/>
                    </w:rPr>
                    <w:t>DANAJAMIN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w w:val="95"/>
                    </w:rPr>
                    <w:t>Nasional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w w:val="95"/>
                    </w:rPr>
                    <w:t>Bhd,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w w:val="95"/>
                    </w:rPr>
                    <w:t>the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26"/>
                      <w:w w:val="86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w w:val="90"/>
                    </w:rPr>
                    <w:t>country’s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6"/>
                      <w:w w:val="90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w w:val="90"/>
                    </w:rPr>
                    <w:t>first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5"/>
                      <w:w w:val="90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w w:val="90"/>
                    </w:rPr>
                    <w:t>financial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6"/>
                      <w:w w:val="90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w w:val="90"/>
                    </w:rPr>
                    <w:t>guaran-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27"/>
                      <w:w w:val="95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</w:rPr>
                    <w:t>tee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24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</w:rPr>
                    <w:t>institution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23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</w:rPr>
                    <w:t>with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24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</w:rPr>
                    <w:t>an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23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</w:rPr>
                    <w:t>“AAA”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w w:val="94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</w:rPr>
                    <w:t>rating,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24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</w:rPr>
                    <w:t>has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24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2"/>
                    </w:rPr>
                    <w:t>received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24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2"/>
                    </w:rPr>
                    <w:t>seven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24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</w:rPr>
                    <w:t>ap-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28"/>
                      <w:w w:val="96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2"/>
                      <w:w w:val="95"/>
                    </w:rPr>
                    <w:t>plications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w w:val="95"/>
                    </w:rPr>
                    <w:t>to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1"/>
                      <w:w w:val="95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w w:val="95"/>
                    </w:rPr>
                    <w:t>guarantee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1"/>
                      <w:w w:val="95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w w:val="95"/>
                    </w:rPr>
                    <w:t>RM1.7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28"/>
                      <w:w w:val="87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</w:rPr>
                    <w:t>billion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50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</w:rPr>
                    <w:t>of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51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</w:rPr>
                    <w:t>bonds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50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</w:rPr>
                    <w:t>as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51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2"/>
                    </w:rPr>
                    <w:t>at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50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</w:rPr>
                    <w:t>end-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20"/>
                      <w:w w:val="92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4"/>
                    </w:rPr>
                    <w:t>September.</w:t>
                  </w:r>
                  <w:r>
                    <w:rPr>
                      <w:rFonts w:ascii="Bookman Old Style" w:hAnsi="Bookman Old Style" w:cs="Bookman Old Style" w:eastAsia="Bookman Old Style"/>
                    </w:rPr>
                  </w:r>
                </w:p>
                <w:p>
                  <w:pPr>
                    <w:pStyle w:val="BodyText"/>
                    <w:spacing w:line="204" w:lineRule="exact"/>
                    <w:ind w:left="214" w:right="207"/>
                    <w:jc w:val="both"/>
                    <w:rPr>
                      <w:rFonts w:ascii="Bookman Old Style" w:hAnsi="Bookman Old Style" w:cs="Bookman Old Style" w:eastAsia="Bookman Old Style"/>
                    </w:rPr>
                  </w:pP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The</w:t>
                  </w:r>
                  <w:r>
                    <w:rPr>
                      <w:rFonts w:ascii="Bookman Old Style"/>
                      <w:b/>
                      <w:color w:val="231F20"/>
                      <w:spacing w:val="-29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spacing w:val="-2"/>
                      <w:w w:val="95"/>
                    </w:rPr>
                    <w:t>applications</w:t>
                  </w:r>
                  <w:r>
                    <w:rPr>
                      <w:rFonts w:ascii="Bookman Old Style"/>
                      <w:b/>
                      <w:color w:val="231F20"/>
                      <w:spacing w:val="-28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are</w:t>
                  </w:r>
                  <w:r>
                    <w:rPr>
                      <w:rFonts w:ascii="Bookman Old Style"/>
                      <w:b/>
                      <w:color w:val="231F20"/>
                      <w:spacing w:val="-29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from</w:t>
                  </w:r>
                  <w:r>
                    <w:rPr>
                      <w:rFonts w:ascii="Bookman Old Style"/>
                      <w:b/>
                      <w:color w:val="231F20"/>
                      <w:spacing w:val="-29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the</w:t>
                  </w:r>
                  <w:r>
                    <w:rPr>
                      <w:rFonts w:ascii="Bookman Old Style"/>
                      <w:b/>
                      <w:color w:val="231F20"/>
                      <w:spacing w:val="20"/>
                      <w:w w:val="86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</w:rPr>
                    <w:t>oil</w:t>
                  </w:r>
                  <w:r>
                    <w:rPr>
                      <w:rFonts w:ascii="Bookman Old Style"/>
                      <w:b/>
                      <w:color w:val="231F20"/>
                      <w:spacing w:val="-26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</w:rPr>
                    <w:t>and</w:t>
                  </w:r>
                  <w:r>
                    <w:rPr>
                      <w:rFonts w:ascii="Bookman Old Style"/>
                      <w:b/>
                      <w:color w:val="231F20"/>
                      <w:spacing w:val="-26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</w:rPr>
                    <w:t>gas,</w:t>
                  </w:r>
                  <w:r>
                    <w:rPr>
                      <w:rFonts w:ascii="Bookman Old Style"/>
                      <w:b/>
                      <w:color w:val="231F20"/>
                      <w:spacing w:val="-2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</w:rPr>
                    <w:t>property</w:t>
                  </w:r>
                  <w:r>
                    <w:rPr>
                      <w:rFonts w:ascii="Bookman Old Style"/>
                      <w:b/>
                      <w:color w:val="231F20"/>
                      <w:spacing w:val="-26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</w:rPr>
                    <w:t>and</w:t>
                  </w:r>
                  <w:r>
                    <w:rPr>
                      <w:rFonts w:ascii="Bookman Old Style"/>
                      <w:b/>
                      <w:color w:val="231F20"/>
                      <w:spacing w:val="-26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</w:rPr>
                    <w:t>con-</w:t>
                  </w:r>
                  <w:r>
                    <w:rPr>
                      <w:rFonts w:ascii="Bookman Old Style"/>
                      <w:b/>
                      <w:color w:val="231F20"/>
                      <w:spacing w:val="25"/>
                      <w:w w:val="89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struction</w:t>
                  </w:r>
                  <w:r>
                    <w:rPr>
                      <w:rFonts w:ascii="Bookman Old Style"/>
                      <w:b/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as</w:t>
                  </w:r>
                  <w:r>
                    <w:rPr>
                      <w:rFonts w:ascii="Bookman Old Style"/>
                      <w:b/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spacing w:val="-1"/>
                      <w:w w:val="90"/>
                    </w:rPr>
                    <w:t>well</w:t>
                  </w:r>
                  <w:r>
                    <w:rPr>
                      <w:rFonts w:ascii="Bookman Old Style"/>
                      <w:b/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as</w:t>
                  </w:r>
                  <w:r>
                    <w:rPr>
                      <w:rFonts w:ascii="Bookman Old Style"/>
                      <w:b/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the</w:t>
                  </w:r>
                  <w:r>
                    <w:rPr>
                      <w:rFonts w:ascii="Bookman Old Style"/>
                      <w:b/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financial</w:t>
                  </w:r>
                  <w:r>
                    <w:rPr>
                      <w:rFonts w:ascii="Bookman Old Style"/>
                      <w:b/>
                      <w:color w:val="231F20"/>
                      <w:spacing w:val="24"/>
                      <w:w w:val="89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services</w:t>
                  </w:r>
                  <w:r>
                    <w:rPr>
                      <w:rFonts w:ascii="Bookman Old Style"/>
                      <w:b/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spacing w:val="-3"/>
                      <w:w w:val="90"/>
                    </w:rPr>
                    <w:t>sector.</w:t>
                  </w:r>
                  <w:r>
                    <w:rPr>
                      <w:rFonts w:ascii="Bookman Old Style"/>
                    </w:rPr>
                  </w:r>
                </w:p>
                <w:p>
                  <w:pPr>
                    <w:pStyle w:val="BodyText"/>
                    <w:spacing w:line="204" w:lineRule="exact"/>
                    <w:ind w:left="214" w:right="207"/>
                    <w:jc w:val="both"/>
                    <w:rPr>
                      <w:rFonts w:ascii="Bookman Old Style" w:hAnsi="Bookman Old Style" w:cs="Bookman Old Style" w:eastAsia="Bookman Old Style"/>
                    </w:rPr>
                  </w:pPr>
                  <w:r>
                    <w:rPr>
                      <w:rFonts w:ascii="Bookman Old Style"/>
                      <w:b/>
                      <w:color w:val="231F20"/>
                    </w:rPr>
                    <w:t>Danajamin</w:t>
                  </w:r>
                  <w:r>
                    <w:rPr>
                      <w:rFonts w:ascii="Bookman Old Style"/>
                      <w:b/>
                      <w:color w:val="231F20"/>
                      <w:spacing w:val="-36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spacing w:val="-1"/>
                    </w:rPr>
                    <w:t>w</w:t>
                  </w:r>
                  <w:r>
                    <w:rPr>
                      <w:rFonts w:ascii="Bookman Old Style"/>
                      <w:b/>
                      <w:color w:val="231F20"/>
                      <w:spacing w:val="-2"/>
                    </w:rPr>
                    <w:t>as</w:t>
                  </w:r>
                  <w:r>
                    <w:rPr>
                      <w:rFonts w:ascii="Bookman Old Style"/>
                      <w:b/>
                      <w:color w:val="231F20"/>
                      <w:spacing w:val="-3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</w:rPr>
                    <w:t>set</w:t>
                  </w:r>
                  <w:r>
                    <w:rPr>
                      <w:rFonts w:ascii="Bookman Old Style"/>
                      <w:b/>
                      <w:color w:val="231F20"/>
                      <w:spacing w:val="-3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</w:rPr>
                    <w:t>up</w:t>
                  </w:r>
                  <w:r>
                    <w:rPr>
                      <w:rFonts w:ascii="Bookman Old Style"/>
                      <w:b/>
                      <w:color w:val="231F20"/>
                      <w:spacing w:val="-3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</w:rPr>
                    <w:t>by</w:t>
                  </w:r>
                  <w:r>
                    <w:rPr>
                      <w:rFonts w:ascii="Bookman Old Style"/>
                      <w:b/>
                      <w:color w:val="231F20"/>
                      <w:spacing w:val="-3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</w:rPr>
                    <w:t>the</w:t>
                  </w:r>
                  <w:r>
                    <w:rPr>
                      <w:rFonts w:ascii="Bookman Old Style"/>
                      <w:b/>
                      <w:color w:val="231F20"/>
                      <w:spacing w:val="21"/>
                      <w:w w:val="86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spacing w:val="-2"/>
                      <w:w w:val="95"/>
                    </w:rPr>
                    <w:t>gove</w:t>
                  </w:r>
                  <w:r>
                    <w:rPr>
                      <w:rFonts w:ascii="Bookman Old Style"/>
                      <w:b/>
                      <w:color w:val="231F20"/>
                      <w:spacing w:val="-1"/>
                      <w:w w:val="95"/>
                    </w:rPr>
                    <w:t>r</w:t>
                  </w:r>
                  <w:r>
                    <w:rPr>
                      <w:rFonts w:ascii="Bookman Old Style"/>
                      <w:b/>
                      <w:color w:val="231F20"/>
                      <w:spacing w:val="-2"/>
                      <w:w w:val="95"/>
                    </w:rPr>
                    <w:t>nment</w:t>
                  </w:r>
                  <w:r>
                    <w:rPr>
                      <w:rFonts w:ascii="Bookman Old Style"/>
                      <w:b/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in</w:t>
                  </w:r>
                  <w:r>
                    <w:rPr>
                      <w:rFonts w:ascii="Bookman Old Style"/>
                      <w:b/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spacing w:val="-1"/>
                      <w:w w:val="95"/>
                    </w:rPr>
                    <w:t>Ma</w:t>
                  </w:r>
                  <w:r>
                    <w:rPr>
                      <w:rFonts w:ascii="Bookman Old Style"/>
                      <w:b/>
                      <w:color w:val="231F20"/>
                      <w:spacing w:val="-2"/>
                      <w:w w:val="95"/>
                    </w:rPr>
                    <w:t>y</w:t>
                  </w:r>
                  <w:r>
                    <w:rPr>
                      <w:rFonts w:ascii="Bookman Old Style"/>
                      <w:b/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to</w:t>
                  </w:r>
                  <w:r>
                    <w:rPr>
                      <w:rFonts w:ascii="Bookman Old Style"/>
                      <w:b/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facilitate</w:t>
                  </w:r>
                  <w:r>
                    <w:rPr>
                      <w:rFonts w:ascii="Bookman Old Style"/>
                      <w:b/>
                      <w:color w:val="231F20"/>
                      <w:spacing w:val="30"/>
                      <w:w w:val="8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capital-raising</w:t>
                  </w:r>
                  <w:r>
                    <w:rPr>
                      <w:rFonts w:ascii="Bookman Old Style"/>
                      <w:b/>
                      <w:color w:val="231F20"/>
                      <w:spacing w:val="-5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by</w:t>
                  </w:r>
                  <w:r>
                    <w:rPr>
                      <w:rFonts w:ascii="Bookman Old Style"/>
                      <w:b/>
                      <w:color w:val="231F20"/>
                      <w:spacing w:val="-5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local</w:t>
                  </w:r>
                  <w:r>
                    <w:rPr>
                      <w:rFonts w:ascii="Bookman Old Style"/>
                      <w:b/>
                      <w:color w:val="231F20"/>
                      <w:spacing w:val="-5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compan-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</w:rPr>
                    <w:t>ies</w:t>
                  </w:r>
                  <w:r>
                    <w:rPr>
                      <w:rFonts w:ascii="Bookman Old Style"/>
                      <w:b/>
                      <w:color w:val="231F20"/>
                      <w:spacing w:val="-33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spacing w:val="-2"/>
                    </w:rPr>
                    <w:t>that</w:t>
                  </w:r>
                  <w:r>
                    <w:rPr>
                      <w:rFonts w:ascii="Bookman Old Style"/>
                      <w:b/>
                      <w:color w:val="231F20"/>
                      <w:spacing w:val="-33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</w:rPr>
                    <w:t>find</w:t>
                  </w:r>
                  <w:r>
                    <w:rPr>
                      <w:rFonts w:ascii="Bookman Old Style"/>
                      <w:b/>
                      <w:color w:val="231F20"/>
                      <w:spacing w:val="-33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</w:rPr>
                    <w:t>it</w:t>
                  </w:r>
                  <w:r>
                    <w:rPr>
                      <w:rFonts w:ascii="Bookman Old Style"/>
                      <w:b/>
                      <w:color w:val="231F20"/>
                      <w:spacing w:val="-33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</w:rPr>
                    <w:t>tough</w:t>
                  </w:r>
                  <w:r>
                    <w:rPr>
                      <w:rFonts w:ascii="Bookman Old Style"/>
                      <w:b/>
                      <w:color w:val="231F20"/>
                      <w:spacing w:val="-32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</w:rPr>
                    <w:t>to</w:t>
                  </w:r>
                  <w:r>
                    <w:rPr>
                      <w:rFonts w:ascii="Bookman Old Style"/>
                      <w:b/>
                      <w:color w:val="231F20"/>
                      <w:spacing w:val="-33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</w:rPr>
                    <w:t>access</w:t>
                  </w:r>
                  <w:r>
                    <w:rPr>
                      <w:rFonts w:ascii="Bookman Old Style"/>
                      <w:b/>
                      <w:color w:val="231F20"/>
                      <w:spacing w:val="22"/>
                      <w:w w:val="88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funds</w:t>
                  </w:r>
                  <w:r>
                    <w:rPr>
                      <w:rFonts w:ascii="Bookman Old Style"/>
                      <w:b/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under</w:t>
                  </w:r>
                  <w:r>
                    <w:rPr>
                      <w:rFonts w:ascii="Bookman Old Style"/>
                      <w:b/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current</w:t>
                  </w:r>
                  <w:r>
                    <w:rPr>
                      <w:rFonts w:ascii="Bookman Old Style"/>
                      <w:b/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challenging</w:t>
                  </w:r>
                  <w:r>
                    <w:rPr>
                      <w:rFonts w:ascii="Bookman Old Style"/>
                      <w:b/>
                      <w:color w:val="231F20"/>
                      <w:spacing w:val="28"/>
                      <w:w w:val="89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spacing w:val="-2"/>
                    </w:rPr>
                    <w:t>conditions.</w:t>
                  </w:r>
                  <w:r>
                    <w:rPr>
                      <w:rFonts w:ascii="Bookman Old Style"/>
                    </w:rPr>
                  </w:r>
                </w:p>
                <w:p>
                  <w:pPr>
                    <w:pStyle w:val="BodyText"/>
                    <w:spacing w:line="204" w:lineRule="exact"/>
                    <w:ind w:left="214" w:right="207"/>
                    <w:jc w:val="both"/>
                    <w:rPr>
                      <w:rFonts w:ascii="Bookman Old Style" w:hAnsi="Bookman Old Style" w:cs="Bookman Old Style" w:eastAsia="Bookman Old Style"/>
                    </w:rPr>
                  </w:pP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The</w:t>
                  </w:r>
                  <w:r>
                    <w:rPr>
                      <w:rFonts w:ascii="Bookman Old Style"/>
                      <w:b/>
                      <w:color w:val="231F20"/>
                      <w:spacing w:val="-35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spacing w:val="-3"/>
                      <w:w w:val="95"/>
                    </w:rPr>
                    <w:t>entity,</w:t>
                  </w:r>
                  <w:r>
                    <w:rPr>
                      <w:rFonts w:ascii="Bookman Old Style"/>
                      <w:b/>
                      <w:color w:val="231F20"/>
                      <w:spacing w:val="-35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with</w:t>
                  </w:r>
                  <w:r>
                    <w:rPr>
                      <w:rFonts w:ascii="Bookman Old Style"/>
                      <w:b/>
                      <w:color w:val="231F20"/>
                      <w:spacing w:val="-35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a</w:t>
                  </w:r>
                  <w:r>
                    <w:rPr>
                      <w:rFonts w:ascii="Bookman Old Style"/>
                      <w:b/>
                      <w:color w:val="231F20"/>
                      <w:spacing w:val="-35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capital</w:t>
                  </w:r>
                  <w:r>
                    <w:rPr>
                      <w:rFonts w:ascii="Bookman Old Style"/>
                      <w:b/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base</w:t>
                  </w:r>
                  <w:r>
                    <w:rPr>
                      <w:rFonts w:ascii="Bookman Old Style"/>
                      <w:b/>
                      <w:color w:val="231F20"/>
                      <w:spacing w:val="20"/>
                      <w:w w:val="93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of</w:t>
                  </w:r>
                  <w:r>
                    <w:rPr>
                      <w:rFonts w:ascii="Bookman Old Style"/>
                      <w:b/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RM1</w:t>
                  </w:r>
                  <w:r>
                    <w:rPr>
                      <w:rFonts w:ascii="Bookman Old Style"/>
                      <w:b/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billion,</w:t>
                  </w:r>
                  <w:r>
                    <w:rPr>
                      <w:rFonts w:ascii="Bookman Old Style"/>
                      <w:b/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can</w:t>
                  </w:r>
                  <w:r>
                    <w:rPr>
                      <w:rFonts w:ascii="Bookman Old Style"/>
                      <w:b/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underwrite</w:t>
                  </w:r>
                  <w:r>
                    <w:rPr>
                      <w:rFonts w:ascii="Bookman Old Style"/>
                      <w:b/>
                      <w:color w:val="231F20"/>
                      <w:spacing w:val="23"/>
                      <w:w w:val="8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policies</w:t>
                  </w:r>
                  <w:r>
                    <w:rPr>
                      <w:rFonts w:ascii="Bookman Old Style"/>
                      <w:b/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of</w:t>
                  </w:r>
                  <w:r>
                    <w:rPr>
                      <w:rFonts w:ascii="Bookman Old Style"/>
                      <w:b/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up</w:t>
                  </w:r>
                  <w:r>
                    <w:rPr>
                      <w:rFonts w:ascii="Bookman Old Style"/>
                      <w:b/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to</w:t>
                  </w:r>
                  <w:r>
                    <w:rPr>
                      <w:rFonts w:ascii="Bookman Old Style"/>
                      <w:b/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RM15</w:t>
                  </w:r>
                  <w:r>
                    <w:rPr>
                      <w:rFonts w:ascii="Bookman Old Style"/>
                      <w:b/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billion.</w:t>
                  </w:r>
                  <w:r>
                    <w:rPr>
                      <w:rFonts w:ascii="Bookman Old Style"/>
                    </w:rPr>
                  </w:r>
                </w:p>
                <w:p>
                  <w:pPr>
                    <w:pStyle w:val="BodyText"/>
                    <w:spacing w:line="204" w:lineRule="exact"/>
                    <w:ind w:left="214" w:right="207"/>
                    <w:jc w:val="both"/>
                    <w:rPr>
                      <w:rFonts w:ascii="Bookman Old Style" w:hAnsi="Bookman Old Style" w:cs="Bookman Old Style" w:eastAsia="Bookman Old Style"/>
                    </w:rPr>
                  </w:pP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</w:rPr>
                    <w:t>It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5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</w:rPr>
                    <w:t>will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6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</w:rPr>
                    <w:t>guarantee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6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</w:rPr>
                    <w:t>corporate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21"/>
                      <w:w w:val="86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w w:val="95"/>
                    </w:rPr>
                    <w:t>bonds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27"/>
                      <w:w w:val="95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w w:val="95"/>
                    </w:rPr>
                    <w:t>and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w w:val="95"/>
                    </w:rPr>
                    <w:t>sukuk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w w:val="95"/>
                    </w:rPr>
                    <w:t>with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1"/>
                      <w:w w:val="95"/>
                    </w:rPr>
                    <w:t>a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2"/>
                      <w:w w:val="95"/>
                    </w:rPr>
                    <w:t>t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w w:val="95"/>
                    </w:rPr>
                    <w:t>least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w w:val="95"/>
                    </w:rPr>
                    <w:t>a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20"/>
                      <w:w w:val="96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w w:val="90"/>
                    </w:rPr>
                    <w:t>“BBB”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1"/>
                      <w:w w:val="90"/>
                    </w:rPr>
                    <w:t>rat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2"/>
                      <w:w w:val="90"/>
                    </w:rPr>
                    <w:t>in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1"/>
                      <w:w w:val="90"/>
                    </w:rPr>
                    <w:t>g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2"/>
                      <w:w w:val="90"/>
                    </w:rPr>
                    <w:t>.</w:t>
                  </w:r>
                  <w:r>
                    <w:rPr>
                      <w:rFonts w:ascii="Bookman Old Style" w:hAnsi="Bookman Old Style" w:cs="Bookman Old Style" w:eastAsia="Bookman Old Style"/>
                    </w:rPr>
                  </w:r>
                </w:p>
                <w:p>
                  <w:pPr>
                    <w:pStyle w:val="BodyText"/>
                    <w:spacing w:line="204" w:lineRule="exact"/>
                    <w:ind w:left="214" w:right="207"/>
                    <w:jc w:val="both"/>
                    <w:rPr>
                      <w:rFonts w:ascii="Bookman Old Style" w:hAnsi="Bookman Old Style" w:cs="Bookman Old Style" w:eastAsia="Bookman Old Style"/>
                    </w:rPr>
                  </w:pPr>
                  <w:r>
                    <w:rPr>
                      <w:rFonts w:ascii="Bookman Old Style"/>
                      <w:b/>
                      <w:color w:val="231F20"/>
                      <w:spacing w:val="-1"/>
                      <w:w w:val="95"/>
                    </w:rPr>
                    <w:t>W</w:t>
                  </w:r>
                  <w:r>
                    <w:rPr>
                      <w:rFonts w:ascii="Bookman Old Style"/>
                      <w:b/>
                      <w:color w:val="231F20"/>
                      <w:spacing w:val="-2"/>
                      <w:w w:val="95"/>
                    </w:rPr>
                    <w:t>ith</w:t>
                  </w:r>
                  <w:r>
                    <w:rPr>
                      <w:rFonts w:ascii="Bookman Old Style"/>
                      <w:b/>
                      <w:color w:val="231F20"/>
                      <w:spacing w:val="-24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the</w:t>
                  </w:r>
                  <w:r>
                    <w:rPr>
                      <w:rFonts w:ascii="Bookman Old Style"/>
                      <w:b/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guarantee,</w:t>
                  </w:r>
                  <w:r>
                    <w:rPr>
                      <w:rFonts w:ascii="Bookman Old Style"/>
                      <w:b/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the</w:t>
                  </w:r>
                  <w:r>
                    <w:rPr>
                      <w:rFonts w:ascii="Bookman Old Style"/>
                      <w:b/>
                      <w:color w:val="231F20"/>
                      <w:spacing w:val="-24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bond</w:t>
                  </w:r>
                  <w:r>
                    <w:rPr>
                      <w:rFonts w:ascii="Bookman Old Style"/>
                      <w:b/>
                      <w:color w:val="231F20"/>
                      <w:spacing w:val="22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spacing w:val="-1"/>
                      <w:w w:val="95"/>
                    </w:rPr>
                    <w:t>ra</w:t>
                  </w:r>
                  <w:r>
                    <w:rPr>
                      <w:rFonts w:ascii="Bookman Old Style"/>
                      <w:b/>
                      <w:color w:val="231F20"/>
                      <w:spacing w:val="-2"/>
                      <w:w w:val="95"/>
                    </w:rPr>
                    <w:t>ting</w:t>
                  </w:r>
                  <w:r>
                    <w:rPr>
                      <w:rFonts w:ascii="Bookman Old Style"/>
                      <w:b/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will</w:t>
                  </w:r>
                  <w:r>
                    <w:rPr>
                      <w:rFonts w:ascii="Bookman Old Style"/>
                      <w:b/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be</w:t>
                  </w:r>
                  <w:r>
                    <w:rPr>
                      <w:rFonts w:ascii="Bookman Old Style"/>
                      <w:b/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enhanced</w:t>
                  </w:r>
                  <w:r>
                    <w:rPr>
                      <w:rFonts w:ascii="Bookman Old Style"/>
                      <w:b/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to</w:t>
                  </w:r>
                  <w:r>
                    <w:rPr>
                      <w:rFonts w:ascii="Bookman Old Style"/>
                      <w:b/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5"/>
                    </w:rPr>
                    <w:t>AAA,</w:t>
                  </w:r>
                  <w:r>
                    <w:rPr>
                      <w:rFonts w:ascii="Bookman Old Style"/>
                      <w:b/>
                      <w:color w:val="231F20"/>
                      <w:spacing w:val="24"/>
                      <w:w w:val="93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thus</w:t>
                  </w:r>
                  <w:r>
                    <w:rPr>
                      <w:rFonts w:ascii="Bookman Old Style"/>
                      <w:b/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spacing w:val="-1"/>
                      <w:w w:val="90"/>
                    </w:rPr>
                    <w:t>enabling</w:t>
                  </w:r>
                  <w:r>
                    <w:rPr>
                      <w:rFonts w:ascii="Bookman Old Style"/>
                      <w:b/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companies</w:t>
                  </w:r>
                  <w:r>
                    <w:rPr>
                      <w:rFonts w:ascii="Bookman Old Style"/>
                      <w:b/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to</w:t>
                  </w:r>
                  <w:r>
                    <w:rPr>
                      <w:rFonts w:ascii="Bookman Old Style"/>
                      <w:b/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spacing w:val="-2"/>
                      <w:w w:val="90"/>
                    </w:rPr>
                    <w:t>ha</w:t>
                  </w:r>
                  <w:r>
                    <w:rPr>
                      <w:rFonts w:ascii="Bookman Old Style"/>
                      <w:b/>
                      <w:color w:val="231F20"/>
                      <w:spacing w:val="-3"/>
                      <w:w w:val="90"/>
                    </w:rPr>
                    <w:t>v</w:t>
                  </w:r>
                  <w:r>
                    <w:rPr>
                      <w:rFonts w:ascii="Bookman Old Style"/>
                      <w:b/>
                      <w:color w:val="231F20"/>
                      <w:spacing w:val="-2"/>
                      <w:w w:val="90"/>
                    </w:rPr>
                    <w:t>e</w:t>
                  </w:r>
                  <w:r>
                    <w:rPr>
                      <w:rFonts w:ascii="Bookman Old Style"/>
                      <w:b/>
                      <w:color w:val="231F20"/>
                      <w:spacing w:val="27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access</w:t>
                  </w:r>
                  <w:r>
                    <w:rPr>
                      <w:rFonts w:ascii="Bookman Old Style"/>
                      <w:b/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w w:val="90"/>
                    </w:rPr>
                    <w:t>to</w:t>
                  </w:r>
                  <w:r>
                    <w:rPr>
                      <w:rFonts w:ascii="Bookman Old Style"/>
                      <w:b/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spacing w:val="-2"/>
                      <w:w w:val="90"/>
                    </w:rPr>
                    <w:t>lo</w:t>
                  </w:r>
                  <w:r>
                    <w:rPr>
                      <w:rFonts w:ascii="Bookman Old Style"/>
                      <w:b/>
                      <w:color w:val="231F20"/>
                      <w:spacing w:val="-1"/>
                      <w:w w:val="90"/>
                    </w:rPr>
                    <w:t>wer-cost</w:t>
                  </w:r>
                  <w:r>
                    <w:rPr>
                      <w:rFonts w:ascii="Bookman Old Style"/>
                      <w:b/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spacing w:val="-1"/>
                      <w:w w:val="90"/>
                    </w:rPr>
                    <w:t>funds</w:t>
                  </w:r>
                  <w:r>
                    <w:rPr>
                      <w:rFonts w:ascii="Bookman Old Style"/>
                      <w:b/>
                      <w:color w:val="231F20"/>
                      <w:spacing w:val="-2"/>
                      <w:w w:val="90"/>
                    </w:rPr>
                    <w:t>.</w:t>
                  </w:r>
                  <w:r>
                    <w:rPr>
                      <w:rFonts w:ascii="Bookman Old Style"/>
                    </w:rPr>
                  </w:r>
                </w:p>
                <w:p>
                  <w:pPr>
                    <w:pStyle w:val="BodyText"/>
                    <w:spacing w:line="204" w:lineRule="exact"/>
                    <w:ind w:left="214" w:right="207"/>
                    <w:jc w:val="both"/>
                    <w:rPr>
                      <w:rFonts w:ascii="Bookman Old Style" w:hAnsi="Bookman Old Style" w:cs="Bookman Old Style" w:eastAsia="Bookman Old Style"/>
                    </w:rPr>
                  </w:pPr>
                  <w:r>
                    <w:rPr>
                      <w:rFonts w:ascii="Bookman Old Style"/>
                      <w:b/>
                      <w:color w:val="231F20"/>
                    </w:rPr>
                    <w:t>Danajamin</w:t>
                  </w:r>
                  <w:r>
                    <w:rPr>
                      <w:rFonts w:ascii="Bookman Old Style"/>
                      <w:b/>
                      <w:color w:val="231F20"/>
                      <w:spacing w:val="-13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</w:rPr>
                    <w:t>is</w:t>
                  </w:r>
                  <w:r>
                    <w:rPr>
                      <w:rFonts w:ascii="Bookman Old Style"/>
                      <w:b/>
                      <w:color w:val="231F20"/>
                      <w:spacing w:val="-12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spacing w:val="-2"/>
                    </w:rPr>
                    <w:t>regulated</w:t>
                  </w:r>
                  <w:r>
                    <w:rPr>
                      <w:rFonts w:ascii="Bookman Old Style"/>
                      <w:b/>
                      <w:color w:val="231F20"/>
                      <w:spacing w:val="-12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</w:rPr>
                    <w:t>and</w:t>
                  </w:r>
                  <w:r>
                    <w:rPr>
                      <w:rFonts w:ascii="Bookman Old Style"/>
                      <w:b/>
                      <w:color w:val="231F20"/>
                      <w:spacing w:val="27"/>
                      <w:w w:val="91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</w:rPr>
                    <w:t>supervised</w:t>
                  </w:r>
                  <w:r>
                    <w:rPr>
                      <w:rFonts w:ascii="Bookman Old Style"/>
                      <w:b/>
                      <w:color w:val="231F20"/>
                      <w:spacing w:val="51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</w:rPr>
                    <w:t>by</w:t>
                  </w:r>
                  <w:r>
                    <w:rPr>
                      <w:rFonts w:ascii="Bookman Old Style"/>
                      <w:b/>
                      <w:color w:val="231F20"/>
                      <w:spacing w:val="52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</w:rPr>
                    <w:t>Bank</w:t>
                  </w:r>
                  <w:r>
                    <w:rPr>
                      <w:rFonts w:ascii="Bookman Old Style"/>
                      <w:b/>
                      <w:color w:val="231F20"/>
                      <w:spacing w:val="51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</w:rPr>
                    <w:t>Negara</w:t>
                  </w:r>
                  <w:r>
                    <w:rPr>
                      <w:rFonts w:ascii="Bookman Old Style"/>
                      <w:b/>
                      <w:color w:val="231F20"/>
                      <w:spacing w:val="26"/>
                      <w:w w:val="95"/>
                    </w:rPr>
                    <w:t> </w:t>
                  </w:r>
                  <w:r>
                    <w:rPr>
                      <w:rFonts w:ascii="Bookman Old Style"/>
                      <w:b/>
                      <w:color w:val="231F20"/>
                      <w:spacing w:val="-2"/>
                    </w:rPr>
                    <w:t>Malaysia.</w:t>
                  </w:r>
                  <w:r>
                    <w:rPr>
                      <w:rFonts w:ascii="Bookman Old Style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Bookman Old Style"/>
          <w:b/>
          <w:color w:val="231F20"/>
          <w:spacing w:val="-10"/>
          <w:w w:val="80"/>
        </w:rPr>
        <w:t>Moneta</w:t>
      </w:r>
      <w:r>
        <w:rPr>
          <w:rFonts w:ascii="Bookman Old Style"/>
          <w:b/>
          <w:color w:val="231F20"/>
          <w:spacing w:val="21"/>
          <w:w w:val="80"/>
        </w:rPr>
        <w:t>r</w:t>
      </w:r>
      <w:r>
        <w:rPr>
          <w:rFonts w:ascii="Bookman Old Style"/>
          <w:b/>
          <w:color w:val="231F20"/>
          <w:w w:val="80"/>
        </w:rPr>
        <w:t>y</w:t>
      </w:r>
      <w:r>
        <w:rPr>
          <w:rFonts w:ascii="Bookman Old Style"/>
          <w:b/>
          <w:color w:val="231F20"/>
          <w:spacing w:val="-69"/>
          <w:w w:val="80"/>
        </w:rPr>
        <w:t> </w:t>
      </w:r>
      <w:r>
        <w:rPr>
          <w:rFonts w:ascii="Bookman Old Style"/>
          <w:b/>
          <w:color w:val="231F20"/>
          <w:spacing w:val="-11"/>
          <w:w w:val="80"/>
        </w:rPr>
        <w:t>poli</w:t>
      </w:r>
      <w:r>
        <w:rPr>
          <w:rFonts w:ascii="Bookman Old Style"/>
          <w:b/>
          <w:color w:val="231F20"/>
          <w:spacing w:val="2"/>
          <w:w w:val="80"/>
        </w:rPr>
        <w:t>c</w:t>
      </w:r>
      <w:r>
        <w:rPr>
          <w:rFonts w:ascii="Bookman Old Style"/>
          <w:b/>
          <w:color w:val="231F20"/>
          <w:w w:val="80"/>
        </w:rPr>
        <w:t>y</w:t>
      </w:r>
      <w:r>
        <w:rPr>
          <w:rFonts w:ascii="Bookman Old Style"/>
          <w:b/>
          <w:color w:val="231F20"/>
          <w:spacing w:val="-68"/>
          <w:w w:val="80"/>
        </w:rPr>
        <w:t> </w:t>
      </w:r>
      <w:r>
        <w:rPr>
          <w:rFonts w:ascii="Bookman Old Style"/>
          <w:b/>
          <w:color w:val="231F20"/>
          <w:spacing w:val="-11"/>
          <w:w w:val="80"/>
        </w:rPr>
        <w:t>t</w:t>
      </w:r>
      <w:r>
        <w:rPr>
          <w:rFonts w:ascii="Bookman Old Style"/>
          <w:b/>
          <w:color w:val="231F20"/>
          <w:w w:val="80"/>
        </w:rPr>
        <w:t>o</w:t>
      </w:r>
      <w:r>
        <w:rPr>
          <w:rFonts w:ascii="Bookman Old Style"/>
          <w:b/>
          <w:color w:val="231F20"/>
          <w:spacing w:val="-69"/>
          <w:w w:val="80"/>
        </w:rPr>
        <w:t> </w:t>
      </w:r>
      <w:r>
        <w:rPr>
          <w:rFonts w:ascii="Bookman Old Style"/>
          <w:b/>
          <w:color w:val="231F20"/>
          <w:spacing w:val="-10"/>
          <w:w w:val="80"/>
        </w:rPr>
        <w:t>remain</w:t>
      </w:r>
      <w:r>
        <w:rPr>
          <w:rFonts w:ascii="Bookman Old Style"/>
          <w:b/>
          <w:color w:val="231F20"/>
          <w:spacing w:val="-10"/>
          <w:w w:val="81"/>
        </w:rPr>
        <w:t> </w:t>
      </w:r>
      <w:r>
        <w:rPr>
          <w:rFonts w:ascii="Bookman Old Style"/>
          <w:b/>
          <w:color w:val="231F20"/>
          <w:spacing w:val="-10"/>
          <w:w w:val="80"/>
        </w:rPr>
        <w:t>suppo</w:t>
      </w:r>
      <w:r>
        <w:rPr>
          <w:rFonts w:ascii="Bookman Old Style"/>
          <w:b/>
          <w:color w:val="231F20"/>
          <w:spacing w:val="17"/>
          <w:w w:val="80"/>
        </w:rPr>
        <w:t>r</w:t>
      </w:r>
      <w:r>
        <w:rPr>
          <w:rFonts w:ascii="Bookman Old Style"/>
          <w:b/>
          <w:color w:val="231F20"/>
          <w:spacing w:val="-11"/>
          <w:w w:val="80"/>
        </w:rPr>
        <w:t>ti</w:t>
      </w:r>
      <w:r>
        <w:rPr>
          <w:rFonts w:ascii="Bookman Old Style"/>
          <w:b/>
          <w:color w:val="231F20"/>
          <w:spacing w:val="-30"/>
          <w:w w:val="80"/>
        </w:rPr>
        <w:t>v</w:t>
      </w:r>
      <w:r>
        <w:rPr>
          <w:rFonts w:ascii="Bookman Old Style"/>
          <w:b/>
          <w:color w:val="231F20"/>
          <w:w w:val="80"/>
        </w:rPr>
        <w:t>e</w:t>
      </w:r>
      <w:r>
        <w:rPr>
          <w:rFonts w:ascii="Bookman Old Style"/>
          <w:b/>
          <w:color w:val="231F20"/>
          <w:spacing w:val="-12"/>
          <w:w w:val="80"/>
        </w:rPr>
        <w:t> </w:t>
      </w:r>
      <w:r>
        <w:rPr>
          <w:rFonts w:ascii="Bookman Old Style"/>
          <w:b/>
          <w:color w:val="231F20"/>
          <w:spacing w:val="-10"/>
          <w:w w:val="80"/>
        </w:rPr>
        <w:t>o</w:t>
      </w:r>
      <w:r>
        <w:rPr>
          <w:rFonts w:ascii="Bookman Old Style"/>
          <w:b/>
          <w:color w:val="231F20"/>
          <w:w w:val="80"/>
        </w:rPr>
        <w:t>f</w:t>
      </w:r>
      <w:r>
        <w:rPr>
          <w:rFonts w:ascii="Bookman Old Style"/>
          <w:b/>
          <w:color w:val="231F20"/>
          <w:spacing w:val="-12"/>
          <w:w w:val="80"/>
        </w:rPr>
        <w:t> </w:t>
      </w:r>
      <w:r>
        <w:rPr>
          <w:rFonts w:ascii="Bookman Old Style"/>
          <w:b/>
          <w:color w:val="231F20"/>
          <w:spacing w:val="5"/>
          <w:w w:val="80"/>
        </w:rPr>
        <w:t>g</w:t>
      </w:r>
      <w:r>
        <w:rPr>
          <w:rFonts w:ascii="Bookman Old Style"/>
          <w:b/>
          <w:color w:val="231F20"/>
          <w:spacing w:val="-9"/>
          <w:w w:val="80"/>
        </w:rPr>
        <w:t>r</w:t>
      </w:r>
      <w:r>
        <w:rPr>
          <w:rFonts w:ascii="Bookman Old Style"/>
          <w:b/>
          <w:color w:val="231F20"/>
          <w:spacing w:val="-24"/>
          <w:w w:val="80"/>
        </w:rPr>
        <w:t>o</w:t>
      </w:r>
      <w:r>
        <w:rPr>
          <w:rFonts w:ascii="Bookman Old Style"/>
          <w:b/>
          <w:color w:val="231F20"/>
          <w:spacing w:val="-10"/>
          <w:w w:val="80"/>
        </w:rPr>
        <w:t>wth</w:t>
      </w:r>
      <w:r>
        <w:rPr>
          <w:rFonts w:ascii="Bookman Old Style"/>
        </w:rPr>
      </w:r>
    </w:p>
    <w:p>
      <w:pPr>
        <w:pStyle w:val="BodyText"/>
        <w:spacing w:line="192" w:lineRule="exact" w:before="310"/>
        <w:ind w:left="53" w:right="12235" w:firstLine="0"/>
        <w:jc w:val="both"/>
        <w:rPr>
          <w:rFonts w:ascii="Century" w:hAnsi="Century" w:cs="Century" w:eastAsia="Century"/>
        </w:rPr>
      </w:pPr>
      <w:r>
        <w:rPr/>
        <w:pict>
          <v:shape style="position:absolute;margin-left:158.244995pt;margin-top:17.388422pt;width:246.556pt;height:247.777pt;mso-position-horizontal-relative:page;mso-position-vertical-relative:paragraph;z-index:2152" type="#_x0000_t75" stroked="false">
            <v:imagedata r:id="rId69" o:title=""/>
          </v:shape>
        </w:pict>
      </w:r>
      <w:r>
        <w:rPr/>
        <w:pict>
          <v:shape style="position:absolute;margin-left:439.532013pt;margin-top:16.254423pt;width:114.158pt;height:115.01pt;mso-position-horizontal-relative:page;mso-position-vertical-relative:paragraph;z-index:2176" type="#_x0000_t75" stroked="false">
            <v:imagedata r:id="rId9" o:title=""/>
          </v:shape>
        </w:pict>
      </w:r>
      <w:r>
        <w:rPr>
          <w:rFonts w:ascii="Century"/>
          <w:color w:val="231F20"/>
          <w:spacing w:val="-4"/>
          <w:w w:val="95"/>
        </w:rPr>
        <w:t>MONETARY</w:t>
      </w:r>
      <w:r>
        <w:rPr>
          <w:rFonts w:ascii="Century"/>
          <w:color w:val="231F20"/>
          <w:spacing w:val="-8"/>
          <w:w w:val="95"/>
        </w:rPr>
        <w:t> </w:t>
      </w:r>
      <w:r>
        <w:rPr>
          <w:rFonts w:ascii="Century"/>
          <w:color w:val="231F20"/>
          <w:w w:val="95"/>
        </w:rPr>
        <w:t>policy</w:t>
      </w:r>
      <w:r>
        <w:rPr>
          <w:rFonts w:ascii="Century"/>
          <w:color w:val="231F20"/>
          <w:spacing w:val="-8"/>
          <w:w w:val="95"/>
        </w:rPr>
        <w:t> </w:t>
      </w:r>
      <w:r>
        <w:rPr>
          <w:rFonts w:ascii="Century"/>
          <w:color w:val="231F20"/>
          <w:w w:val="95"/>
        </w:rPr>
        <w:t>next</w:t>
      </w:r>
      <w:r>
        <w:rPr>
          <w:rFonts w:ascii="Century"/>
          <w:color w:val="231F20"/>
          <w:spacing w:val="-8"/>
          <w:w w:val="95"/>
        </w:rPr>
        <w:t> </w:t>
      </w:r>
      <w:r>
        <w:rPr>
          <w:rFonts w:ascii="Century"/>
          <w:color w:val="231F20"/>
          <w:spacing w:val="-2"/>
          <w:w w:val="95"/>
        </w:rPr>
        <w:t>y</w:t>
      </w:r>
      <w:r>
        <w:rPr>
          <w:rFonts w:ascii="Century"/>
          <w:color w:val="231F20"/>
          <w:spacing w:val="-1"/>
          <w:w w:val="95"/>
        </w:rPr>
        <w:t>ear</w:t>
      </w:r>
      <w:r>
        <w:rPr>
          <w:rFonts w:ascii="Century"/>
          <w:color w:val="231F20"/>
          <w:spacing w:val="-7"/>
          <w:w w:val="95"/>
        </w:rPr>
        <w:t> </w:t>
      </w:r>
      <w:r>
        <w:rPr>
          <w:rFonts w:ascii="Century"/>
          <w:color w:val="231F20"/>
          <w:w w:val="95"/>
        </w:rPr>
        <w:t>will</w:t>
      </w:r>
      <w:r>
        <w:rPr>
          <w:rFonts w:ascii="Century"/>
          <w:color w:val="231F20"/>
          <w:spacing w:val="27"/>
          <w:w w:val="93"/>
        </w:rPr>
        <w:t> </w:t>
      </w:r>
      <w:r>
        <w:rPr>
          <w:rFonts w:ascii="Century"/>
          <w:color w:val="231F20"/>
        </w:rPr>
        <w:t>continue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remain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supportive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1"/>
          <w:w w:val="94"/>
        </w:rPr>
        <w:t> </w:t>
      </w:r>
      <w:r>
        <w:rPr>
          <w:rFonts w:ascii="Century"/>
          <w:color w:val="231F20"/>
        </w:rPr>
        <w:t>growth,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  <w:spacing w:val="-2"/>
        </w:rPr>
        <w:t>says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Bank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</w:rPr>
        <w:t>Negara</w:t>
      </w:r>
      <w:r>
        <w:rPr>
          <w:rFonts w:ascii="Century"/>
          <w:color w:val="231F20"/>
          <w:spacing w:val="21"/>
          <w:w w:val="95"/>
        </w:rPr>
        <w:t> </w:t>
      </w:r>
      <w:r>
        <w:rPr>
          <w:rFonts w:ascii="Century"/>
          <w:color w:val="231F20"/>
          <w:spacing w:val="-2"/>
        </w:rPr>
        <w:t>Malaysia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192" w:lineRule="exact"/>
        <w:ind w:left="53" w:right="12235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  <w:spacing w:val="-2"/>
        </w:rPr>
        <w:t>Malaysian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  <w:spacing w:val="-1"/>
        </w:rPr>
        <w:t>econom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ex-</w:t>
      </w:r>
      <w:r>
        <w:rPr>
          <w:rFonts w:ascii="Century"/>
          <w:color w:val="231F20"/>
          <w:spacing w:val="30"/>
          <w:w w:val="102"/>
        </w:rPr>
        <w:t> </w:t>
      </w:r>
      <w:r>
        <w:rPr>
          <w:rFonts w:ascii="Century"/>
          <w:color w:val="231F20"/>
        </w:rPr>
        <w:t>pected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grow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  <w:spacing w:val="-2"/>
        </w:rPr>
        <w:t>betw</w:t>
      </w:r>
      <w:r>
        <w:rPr>
          <w:rFonts w:ascii="Century"/>
          <w:color w:val="231F20"/>
          <w:spacing w:val="-1"/>
        </w:rPr>
        <w:t>een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2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3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3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2010.</w:t>
      </w:r>
      <w:r>
        <w:rPr>
          <w:rFonts w:ascii="Century"/>
        </w:rPr>
      </w:r>
    </w:p>
    <w:p>
      <w:pPr>
        <w:pStyle w:val="BodyText"/>
        <w:spacing w:line="192" w:lineRule="exact"/>
        <w:ind w:left="53" w:right="12235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32"/>
        </w:rPr>
        <w:t> </w:t>
      </w:r>
      <w:r>
        <w:rPr>
          <w:rFonts w:ascii="Century" w:hAnsi="Century" w:cs="Century" w:eastAsia="Century"/>
          <w:color w:val="231F20"/>
        </w:rPr>
        <w:t>central</w:t>
      </w:r>
      <w:r>
        <w:rPr>
          <w:rFonts w:ascii="Century" w:hAnsi="Century" w:cs="Century" w:eastAsia="Century"/>
          <w:color w:val="231F20"/>
          <w:spacing w:val="-31"/>
        </w:rPr>
        <w:t> </w:t>
      </w:r>
      <w:r>
        <w:rPr>
          <w:rFonts w:ascii="Century" w:hAnsi="Century" w:cs="Century" w:eastAsia="Century"/>
          <w:color w:val="231F20"/>
        </w:rPr>
        <w:t>bank’s</w:t>
      </w:r>
      <w:r>
        <w:rPr>
          <w:rFonts w:ascii="Century" w:hAnsi="Century" w:cs="Century" w:eastAsia="Century"/>
          <w:color w:val="231F20"/>
          <w:spacing w:val="-31"/>
        </w:rPr>
        <w:t> </w:t>
      </w:r>
      <w:r>
        <w:rPr>
          <w:rFonts w:ascii="Century" w:hAnsi="Century" w:cs="Century" w:eastAsia="Century"/>
          <w:color w:val="231F20"/>
        </w:rPr>
        <w:t>key</w:t>
      </w:r>
      <w:r>
        <w:rPr>
          <w:rFonts w:ascii="Century" w:hAnsi="Century" w:cs="Century" w:eastAsia="Century"/>
          <w:color w:val="231F20"/>
          <w:spacing w:val="-32"/>
        </w:rPr>
        <w:t> </w:t>
      </w:r>
      <w:r>
        <w:rPr>
          <w:rFonts w:ascii="Century" w:hAnsi="Century" w:cs="Century" w:eastAsia="Century"/>
          <w:color w:val="231F20"/>
        </w:rPr>
        <w:t>interest</w:t>
      </w:r>
      <w:r>
        <w:rPr>
          <w:rFonts w:ascii="Century" w:hAnsi="Century" w:cs="Century" w:eastAsia="Century"/>
          <w:color w:val="231F20"/>
          <w:w w:val="94"/>
        </w:rPr>
        <w:t> </w:t>
      </w:r>
      <w:r>
        <w:rPr>
          <w:rFonts w:ascii="Century" w:hAnsi="Century" w:cs="Century" w:eastAsia="Century"/>
          <w:color w:val="231F20"/>
          <w:spacing w:val="-1"/>
        </w:rPr>
        <w:t>ra</w:t>
      </w:r>
      <w:r>
        <w:rPr>
          <w:rFonts w:ascii="Century" w:hAnsi="Century" w:cs="Century" w:eastAsia="Century"/>
          <w:color w:val="231F20"/>
          <w:spacing w:val="-2"/>
        </w:rPr>
        <w:t>te,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</w:rPr>
        <w:t>Overnight</w:t>
      </w:r>
      <w:r>
        <w:rPr>
          <w:rFonts w:ascii="Century" w:hAnsi="Century" w:cs="Century" w:eastAsia="Century"/>
          <w:color w:val="231F20"/>
          <w:spacing w:val="11"/>
        </w:rPr>
        <w:t> </w:t>
      </w:r>
      <w:r>
        <w:rPr>
          <w:rFonts w:ascii="Century" w:hAnsi="Century" w:cs="Century" w:eastAsia="Century"/>
          <w:color w:val="231F20"/>
          <w:spacing w:val="-2"/>
        </w:rPr>
        <w:t>P</w:t>
      </w:r>
      <w:r>
        <w:rPr>
          <w:rFonts w:ascii="Century" w:hAnsi="Century" w:cs="Century" w:eastAsia="Century"/>
          <w:color w:val="231F20"/>
          <w:spacing w:val="-1"/>
        </w:rPr>
        <w:t>olic</w:t>
      </w:r>
      <w:r>
        <w:rPr>
          <w:rFonts w:ascii="Century" w:hAnsi="Century" w:cs="Century" w:eastAsia="Century"/>
          <w:color w:val="231F20"/>
          <w:spacing w:val="-2"/>
        </w:rPr>
        <w:t>y</w:t>
      </w:r>
      <w:r>
        <w:rPr>
          <w:rFonts w:ascii="Century" w:hAnsi="Century" w:cs="Century" w:eastAsia="Century"/>
          <w:color w:val="231F20"/>
          <w:spacing w:val="10"/>
        </w:rPr>
        <w:t> </w:t>
      </w:r>
      <w:r>
        <w:rPr>
          <w:rFonts w:ascii="Century" w:hAnsi="Century" w:cs="Century" w:eastAsia="Century"/>
          <w:color w:val="231F20"/>
          <w:spacing w:val="-2"/>
        </w:rPr>
        <w:t>Rate</w:t>
      </w:r>
      <w:r>
        <w:rPr>
          <w:rFonts w:ascii="Century" w:hAnsi="Century" w:cs="Century" w:eastAsia="Century"/>
          <w:color w:val="231F20"/>
          <w:spacing w:val="28"/>
          <w:w w:val="94"/>
        </w:rPr>
        <w:t> </w:t>
      </w:r>
      <w:r>
        <w:rPr>
          <w:rFonts w:ascii="Century" w:hAnsi="Century" w:cs="Century" w:eastAsia="Century"/>
          <w:color w:val="231F20"/>
        </w:rPr>
        <w:t>(OPR),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  <w:spacing w:val="-1"/>
        </w:rPr>
        <w:t>w</w:t>
      </w:r>
      <w:r>
        <w:rPr>
          <w:rFonts w:ascii="Century" w:hAnsi="Century" w:cs="Century" w:eastAsia="Century"/>
          <w:color w:val="231F20"/>
          <w:spacing w:val="-2"/>
        </w:rPr>
        <w:t>as</w:t>
      </w:r>
      <w:r>
        <w:rPr>
          <w:rFonts w:ascii="Century" w:hAnsi="Century" w:cs="Century" w:eastAsia="Century"/>
          <w:color w:val="231F20"/>
          <w:spacing w:val="-26"/>
        </w:rPr>
        <w:t> </w:t>
      </w:r>
      <w:r>
        <w:rPr>
          <w:rFonts w:ascii="Century" w:hAnsi="Century" w:cs="Century" w:eastAsia="Century"/>
          <w:color w:val="231F20"/>
        </w:rPr>
        <w:t>cut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by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75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basis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points</w:t>
      </w:r>
      <w:r>
        <w:rPr>
          <w:rFonts w:ascii="Century" w:hAnsi="Century" w:cs="Century" w:eastAsia="Century"/>
          <w:color w:val="231F20"/>
          <w:spacing w:val="21"/>
          <w:w w:val="95"/>
        </w:rPr>
        <w:t> </w:t>
      </w:r>
      <w:r>
        <w:rPr>
          <w:rFonts w:ascii="Century" w:hAnsi="Century" w:cs="Century" w:eastAsia="Century"/>
          <w:color w:val="231F20"/>
        </w:rPr>
        <w:t>(bps)</w:t>
      </w:r>
      <w:r>
        <w:rPr>
          <w:rFonts w:ascii="Century" w:hAnsi="Century" w:cs="Century" w:eastAsia="Century"/>
          <w:color w:val="231F20"/>
          <w:spacing w:val="-9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-8"/>
        </w:rPr>
        <w:t> </w:t>
      </w:r>
      <w:r>
        <w:rPr>
          <w:rFonts w:ascii="Century" w:hAnsi="Century" w:cs="Century" w:eastAsia="Century"/>
          <w:color w:val="231F20"/>
        </w:rPr>
        <w:t>January</w:t>
      </w:r>
      <w:r>
        <w:rPr>
          <w:rFonts w:ascii="Century" w:hAnsi="Century" w:cs="Century" w:eastAsia="Century"/>
          <w:color w:val="231F20"/>
          <w:spacing w:val="-8"/>
        </w:rPr>
        <w:t> </w:t>
      </w:r>
      <w:r>
        <w:rPr>
          <w:rFonts w:ascii="Century" w:hAnsi="Century" w:cs="Century" w:eastAsia="Century"/>
          <w:color w:val="231F20"/>
        </w:rPr>
        <w:t>this</w:t>
      </w:r>
      <w:r>
        <w:rPr>
          <w:rFonts w:ascii="Century" w:hAnsi="Century" w:cs="Century" w:eastAsia="Century"/>
          <w:color w:val="231F20"/>
          <w:spacing w:val="-8"/>
        </w:rPr>
        <w:t> </w:t>
      </w:r>
      <w:r>
        <w:rPr>
          <w:rFonts w:ascii="Century" w:hAnsi="Century" w:cs="Century" w:eastAsia="Century"/>
          <w:color w:val="231F20"/>
          <w:spacing w:val="-2"/>
        </w:rPr>
        <w:t>y</w:t>
      </w:r>
      <w:r>
        <w:rPr>
          <w:rFonts w:ascii="Century" w:hAnsi="Century" w:cs="Century" w:eastAsia="Century"/>
          <w:color w:val="231F20"/>
          <w:spacing w:val="-1"/>
        </w:rPr>
        <w:t>ear</w:t>
      </w:r>
      <w:r>
        <w:rPr>
          <w:rFonts w:ascii="Century" w:hAnsi="Century" w:cs="Century" w:eastAsia="Century"/>
          <w:color w:val="231F20"/>
          <w:spacing w:val="-9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-8"/>
        </w:rPr>
        <w:t> </w:t>
      </w:r>
      <w:r>
        <w:rPr>
          <w:rFonts w:ascii="Century" w:hAnsi="Century" w:cs="Century" w:eastAsia="Century"/>
          <w:color w:val="231F20"/>
        </w:rPr>
        <w:t>a</w:t>
      </w:r>
      <w:r>
        <w:rPr>
          <w:rFonts w:ascii="Century" w:hAnsi="Century" w:cs="Century" w:eastAsia="Century"/>
          <w:color w:val="231F20"/>
          <w:spacing w:val="24"/>
          <w:w w:val="97"/>
        </w:rPr>
        <w:t> </w:t>
      </w:r>
      <w:r>
        <w:rPr>
          <w:rFonts w:ascii="Century" w:hAnsi="Century" w:cs="Century" w:eastAsia="Century"/>
          <w:color w:val="231F20"/>
        </w:rPr>
        <w:t>further</w:t>
      </w:r>
      <w:r>
        <w:rPr>
          <w:rFonts w:ascii="Century" w:hAnsi="Century" w:cs="Century" w:eastAsia="Century"/>
          <w:color w:val="231F20"/>
          <w:spacing w:val="2"/>
        </w:rPr>
        <w:t> </w:t>
      </w:r>
      <w:r>
        <w:rPr>
          <w:rFonts w:ascii="Century" w:hAnsi="Century" w:cs="Century" w:eastAsia="Century"/>
          <w:color w:val="231F20"/>
        </w:rPr>
        <w:t>50</w:t>
      </w:r>
      <w:r>
        <w:rPr>
          <w:rFonts w:ascii="Century" w:hAnsi="Century" w:cs="Century" w:eastAsia="Century"/>
          <w:color w:val="231F20"/>
          <w:spacing w:val="3"/>
        </w:rPr>
        <w:t> </w:t>
      </w:r>
      <w:r>
        <w:rPr>
          <w:rFonts w:ascii="Century" w:hAnsi="Century" w:cs="Century" w:eastAsia="Century"/>
          <w:color w:val="231F20"/>
        </w:rPr>
        <w:t>bps</w:t>
      </w:r>
      <w:r>
        <w:rPr>
          <w:rFonts w:ascii="Century" w:hAnsi="Century" w:cs="Century" w:eastAsia="Century"/>
          <w:color w:val="231F20"/>
          <w:spacing w:val="3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2"/>
        </w:rPr>
        <w:t> </w:t>
      </w:r>
      <w:r>
        <w:rPr>
          <w:rFonts w:ascii="Century" w:hAnsi="Century" w:cs="Century" w:eastAsia="Century"/>
          <w:color w:val="231F20"/>
        </w:rPr>
        <w:t>February</w:t>
      </w:r>
      <w:r>
        <w:rPr>
          <w:rFonts w:ascii="Century" w:hAnsi="Century" w:cs="Century" w:eastAsia="Century"/>
          <w:color w:val="231F20"/>
          <w:spacing w:val="3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3"/>
        </w:rPr>
        <w:t> </w:t>
      </w:r>
      <w:r>
        <w:rPr>
          <w:rFonts w:ascii="Century" w:hAnsi="Century" w:cs="Century" w:eastAsia="Century"/>
          <w:color w:val="231F20"/>
        </w:rPr>
        <w:t>2</w:t>
      </w:r>
      <w:r>
        <w:rPr>
          <w:rFonts w:ascii="Century" w:hAnsi="Century" w:cs="Century" w:eastAsia="Century"/>
          <w:color w:val="231F20"/>
          <w:spacing w:val="29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39"/>
        </w:rPr>
        <w:t> </w:t>
      </w:r>
      <w:r>
        <w:rPr>
          <w:rFonts w:ascii="Century" w:hAnsi="Century" w:cs="Century" w:eastAsia="Century"/>
          <w:color w:val="231F20"/>
        </w:rPr>
        <w:t>cent.</w:t>
      </w:r>
      <w:r>
        <w:rPr>
          <w:rFonts w:ascii="Century" w:hAnsi="Century" w:cs="Century" w:eastAsia="Century"/>
          <w:color w:val="231F20"/>
          <w:spacing w:val="39"/>
        </w:rPr>
        <w:t> </w:t>
      </w:r>
      <w:r>
        <w:rPr>
          <w:rFonts w:ascii="Century" w:hAnsi="Century" w:cs="Century" w:eastAsia="Century"/>
          <w:color w:val="231F20"/>
        </w:rPr>
        <w:t>This</w:t>
      </w:r>
      <w:r>
        <w:rPr>
          <w:rFonts w:ascii="Century" w:hAnsi="Century" w:cs="Century" w:eastAsia="Century"/>
          <w:color w:val="231F20"/>
          <w:spacing w:val="39"/>
        </w:rPr>
        <w:t> </w:t>
      </w:r>
      <w:r>
        <w:rPr>
          <w:rFonts w:ascii="Century" w:hAnsi="Century" w:cs="Century" w:eastAsia="Century"/>
          <w:color w:val="231F20"/>
        </w:rPr>
        <w:t>marked</w:t>
      </w:r>
      <w:r>
        <w:rPr>
          <w:rFonts w:ascii="Century" w:hAnsi="Century" w:cs="Century" w:eastAsia="Century"/>
          <w:color w:val="231F20"/>
          <w:spacing w:val="39"/>
        </w:rPr>
        <w:t> </w:t>
      </w:r>
      <w:r>
        <w:rPr>
          <w:rFonts w:ascii="Century" w:hAnsi="Century" w:cs="Century" w:eastAsia="Century"/>
          <w:color w:val="231F20"/>
        </w:rPr>
        <w:t>a</w:t>
      </w:r>
      <w:r>
        <w:rPr>
          <w:rFonts w:ascii="Century" w:hAnsi="Century" w:cs="Century" w:eastAsia="Century"/>
          <w:color w:val="231F20"/>
          <w:spacing w:val="39"/>
        </w:rPr>
        <w:t> </w:t>
      </w:r>
      <w:r>
        <w:rPr>
          <w:rFonts w:ascii="Century" w:hAnsi="Century" w:cs="Century" w:eastAsia="Century"/>
          <w:color w:val="231F20"/>
        </w:rPr>
        <w:t>total</w:t>
      </w:r>
      <w:r>
        <w:rPr>
          <w:rFonts w:ascii="Century" w:hAnsi="Century" w:cs="Century" w:eastAsia="Century"/>
        </w:rPr>
      </w:r>
    </w:p>
    <w:p>
      <w:pPr>
        <w:spacing w:after="0" w:line="192" w:lineRule="exact"/>
        <w:jc w:val="both"/>
        <w:rPr>
          <w:rFonts w:ascii="Century" w:hAnsi="Century" w:cs="Century" w:eastAsia="Century"/>
        </w:rPr>
        <w:sectPr>
          <w:headerReference w:type="default" r:id="rId68"/>
          <w:pgSz w:w="14920" w:h="19280"/>
          <w:pgMar w:header="36" w:footer="0" w:top="1400" w:bottom="0" w:left="0" w:right="0"/>
        </w:sectPr>
      </w:pPr>
    </w:p>
    <w:p>
      <w:pPr>
        <w:pStyle w:val="BodyText"/>
        <w:spacing w:line="192" w:lineRule="exact"/>
        <w:ind w:left="53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reduction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150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bps,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  <w:spacing w:val="-1"/>
        </w:rPr>
        <w:t>follo</w:t>
      </w:r>
      <w:r>
        <w:rPr>
          <w:rFonts w:ascii="Century"/>
          <w:color w:val="231F20"/>
          <w:spacing w:val="-2"/>
        </w:rPr>
        <w:t>wing</w:t>
      </w:r>
      <w:r>
        <w:rPr>
          <w:rFonts w:ascii="Century"/>
          <w:color w:val="231F20"/>
          <w:spacing w:val="26"/>
          <w:w w:val="96"/>
        </w:rPr>
        <w:t> </w:t>
      </w:r>
      <w:r>
        <w:rPr>
          <w:rFonts w:ascii="Century"/>
          <w:color w:val="231F20"/>
        </w:rPr>
        <w:t>an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earlier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cut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25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bps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  <w:spacing w:val="-3"/>
        </w:rPr>
        <w:t>Nov</w:t>
      </w:r>
      <w:r>
        <w:rPr>
          <w:rFonts w:ascii="Century"/>
          <w:color w:val="231F20"/>
          <w:spacing w:val="-2"/>
        </w:rPr>
        <w:t>em-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ber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last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  <w:spacing w:val="-3"/>
        </w:rPr>
        <w:t>y</w:t>
      </w:r>
      <w:r>
        <w:rPr>
          <w:rFonts w:ascii="Century"/>
          <w:color w:val="231F20"/>
          <w:spacing w:val="-2"/>
        </w:rPr>
        <w:t>ear.</w:t>
      </w:r>
      <w:r>
        <w:rPr>
          <w:rFonts w:ascii="Century"/>
        </w:rPr>
      </w:r>
    </w:p>
    <w:p>
      <w:pPr>
        <w:pStyle w:val="BodyText"/>
        <w:spacing w:line="192" w:lineRule="exact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OPR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has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since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been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left</w:t>
      </w:r>
      <w:r>
        <w:rPr>
          <w:rFonts w:ascii="Century"/>
          <w:color w:val="231F20"/>
          <w:w w:val="93"/>
        </w:rPr>
        <w:t> </w:t>
      </w:r>
      <w:r>
        <w:rPr>
          <w:rFonts w:ascii="Century"/>
          <w:color w:val="231F20"/>
        </w:rPr>
        <w:t>unchanged,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amid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signs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im-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  <w:spacing w:val="-1"/>
        </w:rPr>
        <w:t>pro</w:t>
      </w:r>
      <w:r>
        <w:rPr>
          <w:rFonts w:ascii="Century"/>
          <w:color w:val="231F20"/>
          <w:spacing w:val="-2"/>
        </w:rPr>
        <w:t>vement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  <w:spacing w:val="-1"/>
        </w:rPr>
        <w:t>econom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6"/>
          <w:w w:val="96"/>
        </w:rPr>
        <w:t> </w:t>
      </w:r>
      <w:r>
        <w:rPr>
          <w:rFonts w:ascii="Century"/>
          <w:color w:val="231F20"/>
          <w:w w:val="95"/>
        </w:rPr>
        <w:t>further</w:t>
      </w:r>
      <w:r>
        <w:rPr>
          <w:rFonts w:ascii="Century"/>
          <w:color w:val="231F20"/>
          <w:spacing w:val="2"/>
          <w:w w:val="95"/>
        </w:rPr>
        <w:t> </w:t>
      </w:r>
      <w:r>
        <w:rPr>
          <w:rFonts w:ascii="Century"/>
          <w:color w:val="231F20"/>
          <w:spacing w:val="-1"/>
          <w:w w:val="95"/>
        </w:rPr>
        <w:t>moderation</w:t>
      </w:r>
      <w:r>
        <w:rPr>
          <w:rFonts w:ascii="Century"/>
          <w:color w:val="231F20"/>
          <w:spacing w:val="3"/>
          <w:w w:val="95"/>
        </w:rPr>
        <w:t> </w:t>
      </w:r>
      <w:r>
        <w:rPr>
          <w:rFonts w:ascii="Century"/>
          <w:color w:val="231F20"/>
          <w:w w:val="95"/>
        </w:rPr>
        <w:t>in</w:t>
      </w:r>
      <w:r>
        <w:rPr>
          <w:rFonts w:ascii="Century"/>
          <w:color w:val="231F20"/>
          <w:spacing w:val="2"/>
          <w:w w:val="95"/>
        </w:rPr>
        <w:t> </w:t>
      </w:r>
      <w:r>
        <w:rPr>
          <w:rFonts w:ascii="Century"/>
          <w:color w:val="231F20"/>
          <w:spacing w:val="-1"/>
          <w:w w:val="95"/>
        </w:rPr>
        <w:t>inflation.</w:t>
      </w:r>
      <w:r>
        <w:rPr>
          <w:rFonts w:ascii="Century"/>
        </w:rPr>
      </w:r>
    </w:p>
    <w:p>
      <w:pPr>
        <w:pStyle w:val="BodyText"/>
        <w:spacing w:line="192" w:lineRule="exact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-38"/>
        </w:rPr>
        <w:t> </w:t>
      </w:r>
      <w:r>
        <w:rPr>
          <w:rFonts w:ascii="Century"/>
          <w:color w:val="231F20"/>
        </w:rPr>
        <w:t>policy</w:t>
      </w:r>
      <w:r>
        <w:rPr>
          <w:rFonts w:ascii="Century"/>
          <w:color w:val="231F20"/>
          <w:spacing w:val="-38"/>
        </w:rPr>
        <w:t> </w:t>
      </w:r>
      <w:r>
        <w:rPr>
          <w:rFonts w:ascii="Century"/>
          <w:color w:val="231F20"/>
        </w:rPr>
        <w:t>stance</w:t>
      </w:r>
      <w:r>
        <w:rPr>
          <w:rFonts w:ascii="Century"/>
          <w:color w:val="231F20"/>
          <w:spacing w:val="-38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-37"/>
        </w:rPr>
        <w:t> </w:t>
      </w:r>
      <w:r>
        <w:rPr>
          <w:rFonts w:ascii="Century"/>
          <w:color w:val="231F20"/>
        </w:rPr>
        <w:t>continue</w:t>
      </w:r>
      <w:r>
        <w:rPr>
          <w:rFonts w:ascii="Century"/>
          <w:color w:val="231F20"/>
          <w:spacing w:val="22"/>
          <w:w w:val="96"/>
        </w:rPr>
        <w:t> </w:t>
      </w:r>
      <w:r>
        <w:rPr>
          <w:rFonts w:ascii="Century"/>
          <w:color w:val="231F20"/>
        </w:rPr>
        <w:t>to be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assessed against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risks</w:t>
      </w:r>
      <w:r>
        <w:rPr>
          <w:rFonts w:ascii="Century"/>
          <w:color w:val="231F20"/>
          <w:spacing w:val="23"/>
          <w:w w:val="9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outlook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growth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  <w:spacing w:val="-2"/>
        </w:rPr>
        <w:t>flation,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according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Econom-</w:t>
      </w:r>
      <w:r>
        <w:rPr>
          <w:rFonts w:ascii="Century"/>
          <w:color w:val="231F20"/>
          <w:spacing w:val="26"/>
          <w:w w:val="99"/>
        </w:rPr>
        <w:t> </w:t>
      </w:r>
      <w:r>
        <w:rPr>
          <w:rFonts w:ascii="Century"/>
          <w:color w:val="231F20"/>
        </w:rPr>
        <w:t>ic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Report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2009/2010.</w:t>
      </w:r>
      <w:r>
        <w:rPr>
          <w:rFonts w:ascii="Century"/>
        </w:rPr>
      </w:r>
    </w:p>
    <w:p>
      <w:pPr>
        <w:pStyle w:val="BodyText"/>
        <w:spacing w:line="192" w:lineRule="exact"/>
        <w:ind w:left="53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Statutory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Reserve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Re-</w:t>
      </w:r>
      <w:r>
        <w:rPr>
          <w:rFonts w:ascii="Century"/>
          <w:color w:val="231F20"/>
          <w:spacing w:val="26"/>
          <w:w w:val="98"/>
        </w:rPr>
        <w:t> </w:t>
      </w:r>
      <w:r>
        <w:rPr>
          <w:rFonts w:ascii="Century"/>
          <w:color w:val="231F20"/>
        </w:rPr>
        <w:t>quirement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(SRR),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meanwhile,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cut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300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bps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1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1"/>
          <w:w w:val="97"/>
        </w:rPr>
        <w:t> </w:t>
      </w:r>
      <w:r>
        <w:rPr>
          <w:rFonts w:ascii="Century"/>
          <w:color w:val="231F20"/>
          <w:spacing w:val="-2"/>
        </w:rPr>
        <w:t>betw</w:t>
      </w:r>
      <w:r>
        <w:rPr>
          <w:rFonts w:ascii="Century"/>
          <w:color w:val="231F20"/>
          <w:spacing w:val="-1"/>
        </w:rPr>
        <w:t>een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December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March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3"/>
          <w:w w:val="96"/>
        </w:rPr>
        <w:t> </w:t>
      </w:r>
      <w:r>
        <w:rPr>
          <w:rFonts w:ascii="Century"/>
          <w:color w:val="231F20"/>
        </w:rPr>
        <w:t>reduce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cost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intermediation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9"/>
        <w:rPr>
          <w:rFonts w:ascii="Century" w:hAnsi="Century" w:cs="Century" w:eastAsia="Century"/>
          <w:sz w:val="21"/>
          <w:szCs w:val="21"/>
        </w:rPr>
      </w:pPr>
    </w:p>
    <w:p>
      <w:pPr>
        <w:spacing w:line="180" w:lineRule="exact" w:before="0"/>
        <w:ind w:left="58" w:right="506" w:firstLine="0"/>
        <w:jc w:val="left"/>
        <w:rPr>
          <w:rFonts w:ascii="Gill Sans MT" w:hAnsi="Gill Sans MT" w:cs="Gill Sans MT" w:eastAsia="Gill Sans MT"/>
          <w:sz w:val="18"/>
          <w:szCs w:val="18"/>
        </w:rPr>
      </w:pPr>
      <w:r>
        <w:rPr>
          <w:rFonts w:ascii="Gill Sans MT" w:hAnsi="Gill Sans MT" w:cs="Gill Sans MT" w:eastAsia="Gill Sans MT"/>
          <w:b/>
          <w:bCs/>
          <w:color w:val="231F20"/>
          <w:spacing w:val="-3"/>
          <w:w w:val="85"/>
          <w:sz w:val="18"/>
          <w:szCs w:val="18"/>
        </w:rPr>
        <w:t>Mala</w:t>
      </w:r>
      <w:r>
        <w:rPr>
          <w:rFonts w:ascii="Gill Sans MT" w:hAnsi="Gill Sans MT" w:cs="Gill Sans MT" w:eastAsia="Gill Sans MT"/>
          <w:b/>
          <w:bCs/>
          <w:color w:val="231F20"/>
          <w:spacing w:val="-2"/>
          <w:w w:val="85"/>
          <w:sz w:val="18"/>
          <w:szCs w:val="18"/>
        </w:rPr>
        <w:t>ysia’s</w:t>
      </w:r>
      <w:r>
        <w:rPr>
          <w:rFonts w:ascii="Gill Sans MT" w:hAnsi="Gill Sans MT" w:cs="Gill Sans MT" w:eastAsia="Gill Sans MT"/>
          <w:b/>
          <w:bCs/>
          <w:color w:val="231F20"/>
          <w:spacing w:val="-9"/>
          <w:w w:val="85"/>
          <w:sz w:val="18"/>
          <w:szCs w:val="18"/>
        </w:rPr>
        <w:t> </w:t>
      </w:r>
      <w:r>
        <w:rPr>
          <w:rFonts w:ascii="Gill Sans MT" w:hAnsi="Gill Sans MT" w:cs="Gill Sans MT" w:eastAsia="Gill Sans MT"/>
          <w:b/>
          <w:bCs/>
          <w:color w:val="231F20"/>
          <w:spacing w:val="-2"/>
          <w:w w:val="85"/>
          <w:sz w:val="18"/>
          <w:szCs w:val="18"/>
        </w:rPr>
        <w:t>polic</w:t>
      </w:r>
      <w:r>
        <w:rPr>
          <w:rFonts w:ascii="Gill Sans MT" w:hAnsi="Gill Sans MT" w:cs="Gill Sans MT" w:eastAsia="Gill Sans MT"/>
          <w:b/>
          <w:bCs/>
          <w:color w:val="231F20"/>
          <w:spacing w:val="-1"/>
          <w:w w:val="85"/>
          <w:sz w:val="18"/>
          <w:szCs w:val="18"/>
        </w:rPr>
        <w:t>y</w:t>
      </w:r>
      <w:r>
        <w:rPr>
          <w:rFonts w:ascii="Gill Sans MT" w:hAnsi="Gill Sans MT" w:cs="Gill Sans MT" w:eastAsia="Gill Sans MT"/>
          <w:b/>
          <w:bCs/>
          <w:color w:val="231F20"/>
          <w:spacing w:val="-9"/>
          <w:w w:val="85"/>
          <w:sz w:val="18"/>
          <w:szCs w:val="18"/>
        </w:rPr>
        <w:t> </w:t>
      </w:r>
      <w:r>
        <w:rPr>
          <w:rFonts w:ascii="Gill Sans MT" w:hAnsi="Gill Sans MT" w:cs="Gill Sans MT" w:eastAsia="Gill Sans MT"/>
          <w:b/>
          <w:bCs/>
          <w:color w:val="231F20"/>
          <w:spacing w:val="-2"/>
          <w:w w:val="85"/>
          <w:sz w:val="18"/>
          <w:szCs w:val="18"/>
        </w:rPr>
        <w:t>stance</w:t>
      </w:r>
      <w:r>
        <w:rPr>
          <w:rFonts w:ascii="Gill Sans MT" w:hAnsi="Gill Sans MT" w:cs="Gill Sans MT" w:eastAsia="Gill Sans MT"/>
          <w:b/>
          <w:bCs/>
          <w:color w:val="231F20"/>
          <w:spacing w:val="-9"/>
          <w:w w:val="85"/>
          <w:sz w:val="18"/>
          <w:szCs w:val="18"/>
        </w:rPr>
        <w:t> </w:t>
      </w:r>
      <w:r>
        <w:rPr>
          <w:rFonts w:ascii="Gill Sans MT" w:hAnsi="Gill Sans MT" w:cs="Gill Sans MT" w:eastAsia="Gill Sans MT"/>
          <w:b/>
          <w:bCs/>
          <w:color w:val="231F20"/>
          <w:spacing w:val="-1"/>
          <w:w w:val="85"/>
          <w:sz w:val="18"/>
          <w:szCs w:val="18"/>
        </w:rPr>
        <w:t>will</w:t>
      </w:r>
      <w:r>
        <w:rPr>
          <w:rFonts w:ascii="Gill Sans MT" w:hAnsi="Gill Sans MT" w:cs="Gill Sans MT" w:eastAsia="Gill Sans MT"/>
          <w:b/>
          <w:bCs/>
          <w:color w:val="231F20"/>
          <w:spacing w:val="-9"/>
          <w:w w:val="85"/>
          <w:sz w:val="18"/>
          <w:szCs w:val="18"/>
        </w:rPr>
        <w:t> </w:t>
      </w:r>
      <w:r>
        <w:rPr>
          <w:rFonts w:ascii="Gill Sans MT" w:hAnsi="Gill Sans MT" w:cs="Gill Sans MT" w:eastAsia="Gill Sans MT"/>
          <w:b/>
          <w:bCs/>
          <w:color w:val="231F20"/>
          <w:spacing w:val="-2"/>
          <w:w w:val="85"/>
          <w:sz w:val="18"/>
          <w:szCs w:val="18"/>
        </w:rPr>
        <w:t>co</w:t>
      </w:r>
      <w:r>
        <w:rPr>
          <w:rFonts w:ascii="Gill Sans MT" w:hAnsi="Gill Sans MT" w:cs="Gill Sans MT" w:eastAsia="Gill Sans MT"/>
          <w:b/>
          <w:bCs/>
          <w:color w:val="231F20"/>
          <w:spacing w:val="-1"/>
          <w:w w:val="85"/>
          <w:sz w:val="18"/>
          <w:szCs w:val="18"/>
        </w:rPr>
        <w:t>n</w:t>
      </w:r>
      <w:r>
        <w:rPr>
          <w:rFonts w:ascii="Gill Sans MT" w:hAnsi="Gill Sans MT" w:cs="Gill Sans MT" w:eastAsia="Gill Sans MT"/>
          <w:b/>
          <w:bCs/>
          <w:color w:val="231F20"/>
          <w:spacing w:val="-2"/>
          <w:w w:val="85"/>
          <w:sz w:val="18"/>
          <w:szCs w:val="18"/>
        </w:rPr>
        <w:t>tinue</w:t>
      </w:r>
      <w:r>
        <w:rPr>
          <w:rFonts w:ascii="Gill Sans MT" w:hAnsi="Gill Sans MT" w:cs="Gill Sans MT" w:eastAsia="Gill Sans MT"/>
          <w:b/>
          <w:bCs/>
          <w:color w:val="231F20"/>
          <w:spacing w:val="-9"/>
          <w:w w:val="85"/>
          <w:sz w:val="18"/>
          <w:szCs w:val="18"/>
        </w:rPr>
        <w:t> </w:t>
      </w:r>
      <w:r>
        <w:rPr>
          <w:rFonts w:ascii="Gill Sans MT" w:hAnsi="Gill Sans MT" w:cs="Gill Sans MT" w:eastAsia="Gill Sans MT"/>
          <w:b/>
          <w:bCs/>
          <w:color w:val="231F20"/>
          <w:spacing w:val="-2"/>
          <w:w w:val="85"/>
          <w:sz w:val="18"/>
          <w:szCs w:val="18"/>
        </w:rPr>
        <w:t>to</w:t>
      </w:r>
      <w:r>
        <w:rPr>
          <w:rFonts w:ascii="Gill Sans MT" w:hAnsi="Gill Sans MT" w:cs="Gill Sans MT" w:eastAsia="Gill Sans MT"/>
          <w:b/>
          <w:bCs/>
          <w:color w:val="231F20"/>
          <w:spacing w:val="-9"/>
          <w:w w:val="85"/>
          <w:sz w:val="18"/>
          <w:szCs w:val="18"/>
        </w:rPr>
        <w:t> </w:t>
      </w:r>
      <w:r>
        <w:rPr>
          <w:rFonts w:ascii="Gill Sans MT" w:hAnsi="Gill Sans MT" w:cs="Gill Sans MT" w:eastAsia="Gill Sans MT"/>
          <w:b/>
          <w:bCs/>
          <w:color w:val="231F20"/>
          <w:spacing w:val="-1"/>
          <w:w w:val="85"/>
          <w:sz w:val="18"/>
          <w:szCs w:val="18"/>
        </w:rPr>
        <w:t>be</w:t>
      </w:r>
      <w:r>
        <w:rPr>
          <w:rFonts w:ascii="Gill Sans MT" w:hAnsi="Gill Sans MT" w:cs="Gill Sans MT" w:eastAsia="Gill Sans MT"/>
          <w:b/>
          <w:bCs/>
          <w:color w:val="231F20"/>
          <w:spacing w:val="-9"/>
          <w:w w:val="85"/>
          <w:sz w:val="18"/>
          <w:szCs w:val="18"/>
        </w:rPr>
        <w:t> </w:t>
      </w:r>
      <w:r>
        <w:rPr>
          <w:rFonts w:ascii="Gill Sans MT" w:hAnsi="Gill Sans MT" w:cs="Gill Sans MT" w:eastAsia="Gill Sans MT"/>
          <w:b/>
          <w:bCs/>
          <w:color w:val="231F20"/>
          <w:spacing w:val="-1"/>
          <w:w w:val="85"/>
          <w:sz w:val="18"/>
          <w:szCs w:val="18"/>
        </w:rPr>
        <w:t>assessed</w:t>
      </w:r>
      <w:r>
        <w:rPr>
          <w:rFonts w:ascii="Gill Sans MT" w:hAnsi="Gill Sans MT" w:cs="Gill Sans MT" w:eastAsia="Gill Sans MT"/>
          <w:b/>
          <w:bCs/>
          <w:color w:val="231F20"/>
          <w:spacing w:val="-9"/>
          <w:w w:val="85"/>
          <w:sz w:val="18"/>
          <w:szCs w:val="18"/>
        </w:rPr>
        <w:t> </w:t>
      </w:r>
      <w:r>
        <w:rPr>
          <w:rFonts w:ascii="Gill Sans MT" w:hAnsi="Gill Sans MT" w:cs="Gill Sans MT" w:eastAsia="Gill Sans MT"/>
          <w:b/>
          <w:bCs/>
          <w:color w:val="231F20"/>
          <w:spacing w:val="-1"/>
          <w:w w:val="85"/>
          <w:sz w:val="18"/>
          <w:szCs w:val="18"/>
        </w:rPr>
        <w:t>against</w:t>
      </w:r>
      <w:r>
        <w:rPr>
          <w:rFonts w:ascii="Gill Sans MT" w:hAnsi="Gill Sans MT" w:cs="Gill Sans MT" w:eastAsia="Gill Sans MT"/>
          <w:b/>
          <w:bCs/>
          <w:color w:val="231F20"/>
          <w:spacing w:val="-9"/>
          <w:w w:val="85"/>
          <w:sz w:val="18"/>
          <w:szCs w:val="18"/>
        </w:rPr>
        <w:t> </w:t>
      </w:r>
      <w:r>
        <w:rPr>
          <w:rFonts w:ascii="Gill Sans MT" w:hAnsi="Gill Sans MT" w:cs="Gill Sans MT" w:eastAsia="Gill Sans MT"/>
          <w:b/>
          <w:bCs/>
          <w:color w:val="231F20"/>
          <w:spacing w:val="-2"/>
          <w:w w:val="85"/>
          <w:sz w:val="18"/>
          <w:szCs w:val="18"/>
        </w:rPr>
        <w:t>the</w:t>
      </w:r>
      <w:r>
        <w:rPr>
          <w:rFonts w:ascii="Gill Sans MT" w:hAnsi="Gill Sans MT" w:cs="Gill Sans MT" w:eastAsia="Gill Sans MT"/>
          <w:b/>
          <w:bCs/>
          <w:color w:val="231F20"/>
          <w:spacing w:val="36"/>
          <w:w w:val="81"/>
          <w:sz w:val="18"/>
          <w:szCs w:val="18"/>
        </w:rPr>
        <w:t> </w:t>
      </w:r>
      <w:r>
        <w:rPr>
          <w:rFonts w:ascii="Gill Sans MT" w:hAnsi="Gill Sans MT" w:cs="Gill Sans MT" w:eastAsia="Gill Sans MT"/>
          <w:b/>
          <w:bCs/>
          <w:color w:val="231F20"/>
          <w:w w:val="85"/>
          <w:sz w:val="18"/>
          <w:szCs w:val="18"/>
        </w:rPr>
        <w:t>risks</w:t>
      </w:r>
      <w:r>
        <w:rPr>
          <w:rFonts w:ascii="Gill Sans MT" w:hAnsi="Gill Sans MT" w:cs="Gill Sans MT" w:eastAsia="Gill Sans MT"/>
          <w:b/>
          <w:bCs/>
          <w:color w:val="231F20"/>
          <w:spacing w:val="-10"/>
          <w:w w:val="85"/>
          <w:sz w:val="18"/>
          <w:szCs w:val="18"/>
        </w:rPr>
        <w:t> </w:t>
      </w:r>
      <w:r>
        <w:rPr>
          <w:rFonts w:ascii="Gill Sans MT" w:hAnsi="Gill Sans MT" w:cs="Gill Sans MT" w:eastAsia="Gill Sans MT"/>
          <w:b/>
          <w:bCs/>
          <w:color w:val="231F20"/>
          <w:w w:val="85"/>
          <w:sz w:val="18"/>
          <w:szCs w:val="18"/>
        </w:rPr>
        <w:t>and</w:t>
      </w:r>
      <w:r>
        <w:rPr>
          <w:rFonts w:ascii="Gill Sans MT" w:hAnsi="Gill Sans MT" w:cs="Gill Sans MT" w:eastAsia="Gill Sans MT"/>
          <w:b/>
          <w:bCs/>
          <w:color w:val="231F20"/>
          <w:spacing w:val="-10"/>
          <w:w w:val="85"/>
          <w:sz w:val="18"/>
          <w:szCs w:val="18"/>
        </w:rPr>
        <w:t> </w:t>
      </w:r>
      <w:r>
        <w:rPr>
          <w:rFonts w:ascii="Gill Sans MT" w:hAnsi="Gill Sans MT" w:cs="Gill Sans MT" w:eastAsia="Gill Sans MT"/>
          <w:b/>
          <w:bCs/>
          <w:color w:val="231F20"/>
          <w:w w:val="85"/>
          <w:sz w:val="18"/>
          <w:szCs w:val="18"/>
        </w:rPr>
        <w:t>outlook</w:t>
      </w:r>
      <w:r>
        <w:rPr>
          <w:rFonts w:ascii="Gill Sans MT" w:hAnsi="Gill Sans MT" w:cs="Gill Sans MT" w:eastAsia="Gill Sans MT"/>
          <w:b/>
          <w:bCs/>
          <w:color w:val="231F20"/>
          <w:spacing w:val="-10"/>
          <w:w w:val="85"/>
          <w:sz w:val="18"/>
          <w:szCs w:val="18"/>
        </w:rPr>
        <w:t> </w:t>
      </w:r>
      <w:r>
        <w:rPr>
          <w:rFonts w:ascii="Gill Sans MT" w:hAnsi="Gill Sans MT" w:cs="Gill Sans MT" w:eastAsia="Gill Sans MT"/>
          <w:b/>
          <w:bCs/>
          <w:color w:val="231F20"/>
          <w:spacing w:val="-1"/>
          <w:w w:val="85"/>
          <w:sz w:val="18"/>
          <w:szCs w:val="18"/>
        </w:rPr>
        <w:t>f</w:t>
      </w:r>
      <w:r>
        <w:rPr>
          <w:rFonts w:ascii="Gill Sans MT" w:hAnsi="Gill Sans MT" w:cs="Gill Sans MT" w:eastAsia="Gill Sans MT"/>
          <w:b/>
          <w:bCs/>
          <w:color w:val="231F20"/>
          <w:spacing w:val="-2"/>
          <w:w w:val="85"/>
          <w:sz w:val="18"/>
          <w:szCs w:val="18"/>
        </w:rPr>
        <w:t>or</w:t>
      </w:r>
      <w:r>
        <w:rPr>
          <w:rFonts w:ascii="Gill Sans MT" w:hAnsi="Gill Sans MT" w:cs="Gill Sans MT" w:eastAsia="Gill Sans MT"/>
          <w:b/>
          <w:bCs/>
          <w:color w:val="231F20"/>
          <w:spacing w:val="-10"/>
          <w:w w:val="85"/>
          <w:sz w:val="18"/>
          <w:szCs w:val="18"/>
        </w:rPr>
        <w:t> </w:t>
      </w:r>
      <w:r>
        <w:rPr>
          <w:rFonts w:ascii="Gill Sans MT" w:hAnsi="Gill Sans MT" w:cs="Gill Sans MT" w:eastAsia="Gill Sans MT"/>
          <w:b/>
          <w:bCs/>
          <w:color w:val="231F20"/>
          <w:spacing w:val="-1"/>
          <w:w w:val="85"/>
          <w:sz w:val="18"/>
          <w:szCs w:val="18"/>
        </w:rPr>
        <w:t>g</w:t>
      </w:r>
      <w:r>
        <w:rPr>
          <w:rFonts w:ascii="Gill Sans MT" w:hAnsi="Gill Sans MT" w:cs="Gill Sans MT" w:eastAsia="Gill Sans MT"/>
          <w:b/>
          <w:bCs/>
          <w:color w:val="231F20"/>
          <w:spacing w:val="-2"/>
          <w:w w:val="85"/>
          <w:sz w:val="18"/>
          <w:szCs w:val="18"/>
        </w:rPr>
        <w:t>rowth</w:t>
      </w:r>
      <w:r>
        <w:rPr>
          <w:rFonts w:ascii="Gill Sans MT" w:hAnsi="Gill Sans MT" w:cs="Gill Sans MT" w:eastAsia="Gill Sans MT"/>
          <w:b/>
          <w:bCs/>
          <w:color w:val="231F20"/>
          <w:spacing w:val="-10"/>
          <w:w w:val="85"/>
          <w:sz w:val="18"/>
          <w:szCs w:val="18"/>
        </w:rPr>
        <w:t> </w:t>
      </w:r>
      <w:r>
        <w:rPr>
          <w:rFonts w:ascii="Gill Sans MT" w:hAnsi="Gill Sans MT" w:cs="Gill Sans MT" w:eastAsia="Gill Sans MT"/>
          <w:b/>
          <w:bCs/>
          <w:color w:val="231F20"/>
          <w:w w:val="85"/>
          <w:sz w:val="18"/>
          <w:szCs w:val="18"/>
        </w:rPr>
        <w:t>and</w:t>
      </w:r>
      <w:r>
        <w:rPr>
          <w:rFonts w:ascii="Gill Sans MT" w:hAnsi="Gill Sans MT" w:cs="Gill Sans MT" w:eastAsia="Gill Sans MT"/>
          <w:b/>
          <w:bCs/>
          <w:color w:val="231F20"/>
          <w:spacing w:val="-10"/>
          <w:w w:val="85"/>
          <w:sz w:val="18"/>
          <w:szCs w:val="18"/>
        </w:rPr>
        <w:t> </w:t>
      </w:r>
      <w:r>
        <w:rPr>
          <w:rFonts w:ascii="Gill Sans MT" w:hAnsi="Gill Sans MT" w:cs="Gill Sans MT" w:eastAsia="Gill Sans MT"/>
          <w:b/>
          <w:bCs/>
          <w:color w:val="231F20"/>
          <w:spacing w:val="-1"/>
          <w:w w:val="85"/>
          <w:sz w:val="18"/>
          <w:szCs w:val="18"/>
        </w:rPr>
        <w:t>infla</w:t>
      </w:r>
      <w:r>
        <w:rPr>
          <w:rFonts w:ascii="Gill Sans MT" w:hAnsi="Gill Sans MT" w:cs="Gill Sans MT" w:eastAsia="Gill Sans MT"/>
          <w:b/>
          <w:bCs/>
          <w:color w:val="231F20"/>
          <w:spacing w:val="-2"/>
          <w:w w:val="85"/>
          <w:sz w:val="18"/>
          <w:szCs w:val="18"/>
        </w:rPr>
        <w:t>tion</w:t>
      </w:r>
      <w:r>
        <w:rPr>
          <w:rFonts w:ascii="Gill Sans MT" w:hAnsi="Gill Sans MT" w:cs="Gill Sans MT" w:eastAsia="Gill Sans MT"/>
          <w:sz w:val="18"/>
          <w:szCs w:val="18"/>
        </w:rPr>
      </w:r>
    </w:p>
    <w:p>
      <w:pPr>
        <w:pStyle w:val="BodyText"/>
        <w:spacing w:line="200" w:lineRule="exact" w:before="83"/>
        <w:ind w:left="53" w:right="3668" w:firstLine="0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through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banking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system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  <w:spacing w:val="-2"/>
        </w:rPr>
        <w:t>capital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2"/>
        </w:rPr>
        <w:t>market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  <w:spacing w:val="-1"/>
        </w:rPr>
        <w:t>stood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  <w:spacing w:val="-2"/>
        </w:rPr>
        <w:t>RM404.9</w:t>
      </w:r>
      <w:r>
        <w:rPr>
          <w:rFonts w:ascii="Century"/>
          <w:color w:val="231F20"/>
          <w:spacing w:val="23"/>
          <w:w w:val="96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  <w:spacing w:val="-2"/>
        </w:rPr>
        <w:t>seven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months</w:t>
      </w:r>
      <w:r>
        <w:rPr>
          <w:rFonts w:ascii="Century"/>
          <w:color w:val="231F20"/>
          <w:spacing w:val="24"/>
          <w:w w:val="95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almost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similar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2"/>
          <w:w w:val="94"/>
        </w:rPr>
        <w:t> </w:t>
      </w:r>
      <w:r>
        <w:rPr>
          <w:rFonts w:ascii="Century"/>
          <w:color w:val="231F20"/>
        </w:rPr>
        <w:t>RM400.5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same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peri-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od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last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3"/>
        </w:rPr>
        <w:t>y</w:t>
      </w:r>
      <w:r>
        <w:rPr>
          <w:rFonts w:ascii="Century"/>
          <w:color w:val="231F20"/>
          <w:spacing w:val="-2"/>
        </w:rPr>
        <w:t>ear.</w:t>
      </w:r>
      <w:r>
        <w:rPr>
          <w:rFonts w:ascii="Century"/>
        </w:rPr>
      </w:r>
    </w:p>
    <w:p>
      <w:pPr>
        <w:pStyle w:val="BodyText"/>
        <w:spacing w:line="200" w:lineRule="exact"/>
        <w:ind w:left="53" w:right="3668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Meanwhile,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ringgit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depre-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  <w:spacing w:val="-1"/>
          <w:w w:val="95"/>
        </w:rPr>
        <w:t>ciated</w:t>
      </w:r>
      <w:r>
        <w:rPr>
          <w:rFonts w:ascii="Century"/>
          <w:color w:val="231F20"/>
          <w:spacing w:val="-12"/>
          <w:w w:val="95"/>
        </w:rPr>
        <w:t> </w:t>
      </w:r>
      <w:r>
        <w:rPr>
          <w:rFonts w:ascii="Century"/>
          <w:color w:val="231F20"/>
          <w:w w:val="95"/>
        </w:rPr>
        <w:t>against</w:t>
      </w:r>
      <w:r>
        <w:rPr>
          <w:rFonts w:ascii="Century"/>
          <w:color w:val="231F20"/>
          <w:spacing w:val="-12"/>
          <w:w w:val="95"/>
        </w:rPr>
        <w:t> </w:t>
      </w:r>
      <w:r>
        <w:rPr>
          <w:rFonts w:ascii="Century"/>
          <w:color w:val="231F20"/>
          <w:w w:val="95"/>
        </w:rPr>
        <w:t>major</w:t>
      </w:r>
      <w:r>
        <w:rPr>
          <w:rFonts w:ascii="Century"/>
          <w:color w:val="231F20"/>
          <w:spacing w:val="-11"/>
          <w:w w:val="95"/>
        </w:rPr>
        <w:t> </w:t>
      </w:r>
      <w:r>
        <w:rPr>
          <w:rFonts w:ascii="Century"/>
          <w:color w:val="231F20"/>
          <w:w w:val="95"/>
        </w:rPr>
        <w:t>and</w:t>
      </w:r>
      <w:r>
        <w:rPr>
          <w:rFonts w:ascii="Century"/>
          <w:color w:val="231F20"/>
          <w:spacing w:val="-12"/>
          <w:w w:val="95"/>
        </w:rPr>
        <w:t> </w:t>
      </w:r>
      <w:r>
        <w:rPr>
          <w:rFonts w:ascii="Century"/>
          <w:color w:val="231F20"/>
          <w:w w:val="95"/>
        </w:rPr>
        <w:t>regional</w:t>
      </w:r>
      <w:r>
        <w:rPr>
          <w:rFonts w:ascii="Century"/>
          <w:color w:val="231F20"/>
          <w:spacing w:val="27"/>
          <w:w w:val="96"/>
        </w:rPr>
        <w:t> </w:t>
      </w:r>
      <w:r>
        <w:rPr>
          <w:rFonts w:ascii="Century"/>
          <w:color w:val="231F20"/>
        </w:rPr>
        <w:t>currencies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half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26"/>
          <w:w w:val="91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account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export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con-</w:t>
      </w:r>
      <w:r>
        <w:rPr>
          <w:rFonts w:ascii="Century"/>
          <w:color w:val="231F20"/>
          <w:spacing w:val="27"/>
          <w:w w:val="103"/>
        </w:rPr>
        <w:t> </w:t>
      </w:r>
      <w:r>
        <w:rPr>
          <w:rFonts w:ascii="Century"/>
          <w:color w:val="231F20"/>
        </w:rPr>
        <w:t>traction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capital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  <w:spacing w:val="-2"/>
        </w:rPr>
        <w:t>outflows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200" w:lineRule="exact"/>
        <w:ind w:left="53" w:right="3668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It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  <w:spacing w:val="-1"/>
        </w:rPr>
        <w:t>deprecia</w:t>
      </w:r>
      <w:r>
        <w:rPr>
          <w:rFonts w:ascii="Century"/>
          <w:color w:val="231F20"/>
          <w:spacing w:val="-2"/>
        </w:rPr>
        <w:t>ted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1.7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9"/>
          <w:w w:val="97"/>
        </w:rPr>
        <w:t> </w:t>
      </w:r>
      <w:r>
        <w:rPr>
          <w:rFonts w:ascii="Century"/>
          <w:color w:val="231F20"/>
        </w:rPr>
        <w:t>against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US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dollar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RM3.5225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end-June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0"/>
          <w:w w:val="96"/>
        </w:rPr>
        <w:t> </w:t>
      </w:r>
      <w:r>
        <w:rPr>
          <w:rFonts w:ascii="Century"/>
          <w:color w:val="231F20"/>
        </w:rPr>
        <w:t>eased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  <w:spacing w:val="-2"/>
        </w:rPr>
        <w:t>betw</w:t>
      </w:r>
      <w:r>
        <w:rPr>
          <w:rFonts w:ascii="Century"/>
          <w:color w:val="231F20"/>
          <w:spacing w:val="-1"/>
        </w:rPr>
        <w:t>een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0.1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</w:rPr>
      </w:r>
    </w:p>
    <w:p>
      <w:pPr>
        <w:pStyle w:val="BodyText"/>
        <w:spacing w:line="149" w:lineRule="exact"/>
        <w:ind w:left="53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8.4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against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regional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cur-</w:t>
      </w:r>
      <w:r>
        <w:rPr>
          <w:rFonts w:ascii="Century"/>
        </w:rPr>
      </w:r>
    </w:p>
    <w:p>
      <w:pPr>
        <w:spacing w:after="0" w:line="149" w:lineRule="exact"/>
        <w:jc w:val="both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3" w:equalWidth="0">
            <w:col w:w="2683" w:space="429"/>
            <w:col w:w="4985" w:space="470"/>
            <w:col w:w="6353"/>
          </w:cols>
        </w:sectPr>
      </w:pPr>
    </w:p>
    <w:p>
      <w:pPr>
        <w:pStyle w:val="BodyText"/>
        <w:spacing w:line="192" w:lineRule="exact"/>
        <w:ind w:left="213" w:right="0" w:hanging="16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  <w:w w:val="95"/>
        </w:rPr>
        <w:t>for</w:t>
      </w:r>
      <w:r>
        <w:rPr>
          <w:rFonts w:ascii="Century"/>
          <w:color w:val="231F20"/>
          <w:spacing w:val="-2"/>
          <w:w w:val="95"/>
        </w:rPr>
        <w:t> </w:t>
      </w:r>
      <w:r>
        <w:rPr>
          <w:rFonts w:ascii="Century"/>
          <w:color w:val="231F20"/>
          <w:w w:val="95"/>
        </w:rPr>
        <w:t>banking</w:t>
      </w:r>
      <w:r>
        <w:rPr>
          <w:rFonts w:ascii="Century"/>
          <w:color w:val="231F20"/>
          <w:spacing w:val="-2"/>
          <w:w w:val="95"/>
        </w:rPr>
        <w:t> institutions</w:t>
      </w:r>
      <w:r>
        <w:rPr>
          <w:rFonts w:ascii="Century"/>
          <w:color w:val="231F20"/>
          <w:spacing w:val="-1"/>
          <w:w w:val="95"/>
        </w:rPr>
        <w:t>.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Monetary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aggregates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had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ex-</w:t>
      </w:r>
      <w:r>
        <w:rPr>
          <w:rFonts w:ascii="Century"/>
        </w:rPr>
      </w:r>
    </w:p>
    <w:p>
      <w:pPr>
        <w:pStyle w:val="BodyText"/>
        <w:spacing w:line="192" w:lineRule="exact"/>
        <w:ind w:left="53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panded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  <w:spacing w:val="-3"/>
        </w:rPr>
        <w:t>slo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r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pace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6"/>
          <w:w w:val="94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  <w:spacing w:val="-2"/>
        </w:rPr>
        <w:t>seven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months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  <w:spacing w:val="-3"/>
        </w:rPr>
        <w:t>y</w:t>
      </w:r>
      <w:r>
        <w:rPr>
          <w:rFonts w:ascii="Century"/>
          <w:color w:val="231F20"/>
          <w:spacing w:val="-2"/>
        </w:rPr>
        <w:t>ear.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Nar-</w:t>
      </w:r>
      <w:r>
        <w:rPr>
          <w:rFonts w:ascii="Century"/>
          <w:color w:val="231F20"/>
          <w:spacing w:val="28"/>
          <w:w w:val="95"/>
        </w:rPr>
        <w:t> </w:t>
      </w:r>
      <w:r>
        <w:rPr>
          <w:rFonts w:ascii="Century"/>
          <w:color w:val="231F20"/>
          <w:spacing w:val="-1"/>
        </w:rPr>
        <w:t>row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  <w:spacing w:val="-3"/>
        </w:rPr>
        <w:t>money</w:t>
      </w:r>
      <w:r>
        <w:rPr>
          <w:rFonts w:ascii="Century"/>
          <w:color w:val="231F20"/>
          <w:spacing w:val="-2"/>
        </w:rPr>
        <w:t>,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or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M1,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grew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6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6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end-July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compared</w:t>
      </w:r>
      <w:r>
        <w:rPr>
          <w:rFonts w:ascii="Century"/>
          <w:color w:val="231F20"/>
          <w:spacing w:val="20"/>
          <w:w w:val="99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8.3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end-</w:t>
      </w:r>
      <w:r>
        <w:rPr>
          <w:rFonts w:ascii="Century"/>
          <w:color w:val="231F20"/>
          <w:spacing w:val="20"/>
          <w:w w:val="99"/>
        </w:rPr>
        <w:t> </w:t>
      </w:r>
      <w:r>
        <w:rPr>
          <w:rFonts w:ascii="Century"/>
          <w:color w:val="231F20"/>
        </w:rPr>
        <w:t>December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account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higher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placement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demand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deposits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</w:rPr>
      </w:r>
    </w:p>
    <w:p>
      <w:pPr>
        <w:pStyle w:val="BodyText"/>
        <w:spacing w:line="143" w:lineRule="exact"/>
        <w:ind w:left="53" w:right="0" w:firstLine="0"/>
        <w:jc w:val="both"/>
        <w:rPr>
          <w:rFonts w:ascii="Century" w:hAnsi="Century" w:cs="Century" w:eastAsia="Century"/>
        </w:rPr>
      </w:pPr>
      <w:r>
        <w:rPr>
          <w:w w:val="95"/>
        </w:rPr>
        <w:br w:type="column"/>
      </w:r>
      <w:r>
        <w:rPr>
          <w:rFonts w:ascii="Century"/>
          <w:color w:val="231F20"/>
          <w:spacing w:val="-1"/>
          <w:w w:val="95"/>
        </w:rPr>
        <w:t>business</w:t>
      </w:r>
      <w:r>
        <w:rPr>
          <w:rFonts w:ascii="Century"/>
          <w:color w:val="231F20"/>
          <w:spacing w:val="16"/>
          <w:w w:val="95"/>
        </w:rPr>
        <w:t> </w:t>
      </w:r>
      <w:r>
        <w:rPr>
          <w:rFonts w:ascii="Century"/>
          <w:color w:val="231F20"/>
          <w:w w:val="95"/>
        </w:rPr>
        <w:t>enterprises.</w:t>
      </w:r>
      <w:r>
        <w:rPr>
          <w:rFonts w:ascii="Century"/>
        </w:rPr>
      </w:r>
    </w:p>
    <w:p>
      <w:pPr>
        <w:pStyle w:val="BodyText"/>
        <w:spacing w:line="196" w:lineRule="exact" w:before="10"/>
        <w:ind w:left="53" w:right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Broad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  <w:spacing w:val="-3"/>
        </w:rPr>
        <w:t>money</w:t>
      </w:r>
      <w:r>
        <w:rPr>
          <w:rFonts w:ascii="Century"/>
          <w:color w:val="231F20"/>
          <w:spacing w:val="-2"/>
        </w:rPr>
        <w:t>,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or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M3,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increased</w:t>
      </w:r>
      <w:r>
        <w:rPr>
          <w:rFonts w:ascii="Century"/>
          <w:color w:val="231F20"/>
          <w:spacing w:val="23"/>
          <w:w w:val="98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5.3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compared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</w:rPr>
      </w:r>
    </w:p>
    <w:p>
      <w:pPr>
        <w:pStyle w:val="BodyText"/>
        <w:spacing w:line="196" w:lineRule="exact"/>
        <w:ind w:left="53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11.9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mainly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high-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er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bank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lending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  <w:spacing w:val="-1"/>
        </w:rPr>
        <w:t>pr</w:t>
      </w:r>
      <w:r>
        <w:rPr>
          <w:rFonts w:ascii="Century"/>
          <w:color w:val="231F20"/>
          <w:spacing w:val="-2"/>
        </w:rPr>
        <w:t>ivat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25"/>
          <w:w w:val="101"/>
        </w:rPr>
        <w:t> </w:t>
      </w:r>
      <w:r>
        <w:rPr>
          <w:rFonts w:ascii="Century"/>
          <w:color w:val="231F20"/>
        </w:rPr>
        <w:t>sector,</w:t>
      </w:r>
      <w:r>
        <w:rPr>
          <w:rFonts w:ascii="Century"/>
          <w:color w:val="231F20"/>
          <w:spacing w:val="41"/>
        </w:rPr>
        <w:t> </w:t>
      </w:r>
      <w:r>
        <w:rPr>
          <w:rFonts w:ascii="Century"/>
          <w:color w:val="231F20"/>
        </w:rPr>
        <w:t>supported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r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spacing w:val="29"/>
          <w:w w:val="97"/>
        </w:rPr>
        <w:t> </w:t>
      </w:r>
      <w:r>
        <w:rPr>
          <w:rFonts w:ascii="Century"/>
          <w:color w:val="231F20"/>
        </w:rPr>
        <w:t>terest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  <w:spacing w:val="-1"/>
        </w:rPr>
        <w:t>ra</w:t>
      </w:r>
      <w:r>
        <w:rPr>
          <w:rFonts w:ascii="Century"/>
          <w:color w:val="231F20"/>
          <w:spacing w:val="-2"/>
        </w:rPr>
        <w:t>tes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ample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  <w:spacing w:val="-3"/>
        </w:rPr>
        <w:t>liquidity</w:t>
      </w:r>
      <w:r>
        <w:rPr>
          <w:rFonts w:ascii="Century"/>
          <w:color w:val="231F20"/>
          <w:spacing w:val="-2"/>
        </w:rPr>
        <w:t>.</w:t>
      </w:r>
      <w:r>
        <w:rPr>
          <w:rFonts w:ascii="Century"/>
        </w:rPr>
      </w:r>
    </w:p>
    <w:p>
      <w:pPr>
        <w:pStyle w:val="BodyText"/>
        <w:spacing w:line="196" w:lineRule="exact"/>
        <w:ind w:left="53" w:right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the cuts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in OPR, the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  <w:spacing w:val="-2"/>
        </w:rPr>
        <w:t>av</w:t>
      </w:r>
      <w:r>
        <w:rPr>
          <w:rFonts w:ascii="Century"/>
          <w:color w:val="231F20"/>
          <w:spacing w:val="-1"/>
        </w:rPr>
        <w:t>-</w:t>
      </w:r>
      <w:r>
        <w:rPr>
          <w:rFonts w:ascii="Century"/>
          <w:color w:val="231F20"/>
          <w:spacing w:val="20"/>
          <w:w w:val="110"/>
        </w:rPr>
        <w:t> </w:t>
      </w:r>
      <w:r>
        <w:rPr>
          <w:rFonts w:ascii="Century"/>
          <w:color w:val="231F20"/>
        </w:rPr>
        <w:t>erage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base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lending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  <w:spacing w:val="-1"/>
        </w:rPr>
        <w:t>ra</w:t>
      </w:r>
      <w:r>
        <w:rPr>
          <w:rFonts w:ascii="Century"/>
          <w:color w:val="231F20"/>
          <w:spacing w:val="-2"/>
        </w:rPr>
        <w:t>te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com-</w:t>
      </w:r>
      <w:r>
        <w:rPr>
          <w:rFonts w:ascii="Century"/>
        </w:rPr>
      </w:r>
    </w:p>
    <w:p>
      <w:pPr>
        <w:pStyle w:val="BodyText"/>
        <w:spacing w:line="143" w:lineRule="exact"/>
        <w:ind w:left="53" w:right="0" w:firstLine="0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mercial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banks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fell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5.89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36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</w:rPr>
      </w:r>
    </w:p>
    <w:p>
      <w:pPr>
        <w:pStyle w:val="BodyText"/>
        <w:spacing w:line="196" w:lineRule="exact" w:before="10"/>
        <w:ind w:left="53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February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5.53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4"/>
          <w:w w:val="92"/>
        </w:rPr>
        <w:t> </w:t>
      </w:r>
      <w:r>
        <w:rPr>
          <w:rFonts w:ascii="Century"/>
          <w:color w:val="231F20"/>
        </w:rPr>
        <w:t>March,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has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  <w:spacing w:val="-2"/>
        </w:rPr>
        <w:t>stay</w:t>
      </w:r>
      <w:r>
        <w:rPr>
          <w:rFonts w:ascii="Century"/>
          <w:color w:val="231F20"/>
          <w:spacing w:val="-1"/>
        </w:rPr>
        <w:t>ed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  <w:spacing w:val="-2"/>
        </w:rPr>
        <w:t>that</w:t>
      </w:r>
      <w:r>
        <w:rPr>
          <w:rFonts w:ascii="Century"/>
          <w:color w:val="231F20"/>
          <w:spacing w:val="23"/>
          <w:w w:val="85"/>
        </w:rPr>
        <w:t> </w:t>
      </w:r>
      <w:r>
        <w:rPr>
          <w:rFonts w:ascii="Century"/>
          <w:color w:val="231F20"/>
          <w:spacing w:val="-1"/>
        </w:rPr>
        <w:t>ra</w:t>
      </w:r>
      <w:r>
        <w:rPr>
          <w:rFonts w:ascii="Century"/>
          <w:color w:val="231F20"/>
          <w:spacing w:val="-2"/>
        </w:rPr>
        <w:t>te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since.</w:t>
      </w:r>
      <w:r>
        <w:rPr>
          <w:rFonts w:ascii="Century"/>
        </w:rPr>
      </w:r>
    </w:p>
    <w:p>
      <w:pPr>
        <w:pStyle w:val="BodyText"/>
        <w:spacing w:line="196" w:lineRule="exact"/>
        <w:ind w:left="53" w:right="0"/>
        <w:jc w:val="righ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Increased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competition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among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</w:rPr>
        <w:t>local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banks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led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  <w:spacing w:val="-2"/>
        </w:rPr>
        <w:t>av</w:t>
      </w:r>
      <w:r>
        <w:rPr>
          <w:rFonts w:ascii="Century"/>
          <w:color w:val="231F20"/>
          <w:spacing w:val="-1"/>
        </w:rPr>
        <w:t>erage</w:t>
      </w:r>
      <w:r>
        <w:rPr>
          <w:rFonts w:ascii="Century"/>
          <w:color w:val="231F20"/>
          <w:spacing w:val="21"/>
          <w:w w:val="99"/>
        </w:rPr>
        <w:t> </w:t>
      </w:r>
      <w:r>
        <w:rPr>
          <w:rFonts w:ascii="Century"/>
          <w:color w:val="231F20"/>
        </w:rPr>
        <w:t>lending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  <w:spacing w:val="-1"/>
        </w:rPr>
        <w:t>ra</w:t>
      </w:r>
      <w:r>
        <w:rPr>
          <w:rFonts w:ascii="Century"/>
          <w:color w:val="231F20"/>
          <w:spacing w:val="-2"/>
        </w:rPr>
        <w:t>te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declining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his-</w:t>
      </w:r>
      <w:r>
        <w:rPr>
          <w:rFonts w:ascii="Century"/>
          <w:color w:val="231F20"/>
          <w:spacing w:val="22"/>
          <w:w w:val="96"/>
        </w:rPr>
        <w:t> </w:t>
      </w:r>
      <w:r>
        <w:rPr>
          <w:rFonts w:ascii="Century"/>
          <w:color w:val="231F20"/>
        </w:rPr>
        <w:t>toric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  <w:spacing w:val="-1"/>
        </w:rPr>
        <w:t>low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4.96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  <w:spacing w:val="-4"/>
        </w:rPr>
        <w:t>July</w:t>
      </w:r>
      <w:r>
        <w:rPr>
          <w:rFonts w:ascii="Century"/>
          <w:color w:val="231F20"/>
          <w:spacing w:val="-3"/>
        </w:rPr>
        <w:t>.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Gross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  <w:spacing w:val="-1"/>
        </w:rPr>
        <w:t>pr</w:t>
      </w:r>
      <w:r>
        <w:rPr>
          <w:rFonts w:ascii="Century"/>
          <w:color w:val="231F20"/>
          <w:spacing w:val="-2"/>
        </w:rPr>
        <w:t>ivate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-12"/>
        </w:rPr>
        <w:t> </w:t>
      </w:r>
      <w:r>
        <w:rPr>
          <w:rFonts w:ascii="Century"/>
          <w:color w:val="231F20"/>
        </w:rPr>
        <w:t>financing</w:t>
      </w:r>
      <w:r>
        <w:rPr>
          <w:rFonts w:ascii="Century"/>
        </w:rPr>
      </w:r>
    </w:p>
    <w:p>
      <w:pPr>
        <w:pStyle w:val="BodyText"/>
        <w:spacing w:line="208" w:lineRule="exact" w:before="3"/>
        <w:ind w:left="53" w:right="0" w:firstLine="0"/>
        <w:jc w:val="left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  <w:spacing w:val="-1"/>
        </w:rPr>
        <w:t>re</w:t>
      </w:r>
      <w:r>
        <w:rPr>
          <w:rFonts w:ascii="Century"/>
          <w:color w:val="231F20"/>
          <w:spacing w:val="-2"/>
        </w:rPr>
        <w:t>n</w:t>
      </w:r>
      <w:r>
        <w:rPr>
          <w:rFonts w:ascii="Century"/>
          <w:color w:val="231F20"/>
          <w:spacing w:val="-1"/>
        </w:rPr>
        <w:t>c</w:t>
      </w:r>
      <w:r>
        <w:rPr>
          <w:rFonts w:ascii="Century"/>
          <w:color w:val="231F20"/>
          <w:spacing w:val="-2"/>
        </w:rPr>
        <w:t>i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-2"/>
        </w:rPr>
        <w:t>s.</w:t>
      </w:r>
      <w:r>
        <w:rPr>
          <w:rFonts w:ascii="Century"/>
        </w:rPr>
      </w:r>
    </w:p>
    <w:p>
      <w:pPr>
        <w:pStyle w:val="BodyText"/>
        <w:spacing w:line="200" w:lineRule="exact" w:before="9"/>
        <w:ind w:left="53" w:right="3668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July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47"/>
        </w:rPr>
        <w:t> </w:t>
      </w:r>
      <w:r>
        <w:rPr>
          <w:rFonts w:ascii="Century"/>
          <w:color w:val="231F20"/>
        </w:rPr>
        <w:t>October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14,</w:t>
      </w:r>
      <w:r>
        <w:rPr>
          <w:rFonts w:ascii="Century"/>
          <w:color w:val="231F20"/>
        </w:rPr>
        <w:t> </w:t>
      </w:r>
      <w:r>
        <w:rPr>
          <w:rFonts w:ascii="Century"/>
          <w:color w:val="231F20"/>
          <w:spacing w:val="-2"/>
        </w:rPr>
        <w:t>howe</w:t>
      </w:r>
      <w:r>
        <w:rPr>
          <w:rFonts w:ascii="Century"/>
          <w:color w:val="231F20"/>
          <w:spacing w:val="-3"/>
        </w:rPr>
        <w:t>v</w:t>
      </w:r>
      <w:r>
        <w:rPr>
          <w:rFonts w:ascii="Century"/>
          <w:color w:val="231F20"/>
          <w:spacing w:val="-2"/>
        </w:rPr>
        <w:t>er,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ringgit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  <w:spacing w:val="-1"/>
        </w:rPr>
        <w:t>apprecia</w:t>
      </w:r>
      <w:r>
        <w:rPr>
          <w:rFonts w:ascii="Century"/>
          <w:color w:val="231F20"/>
          <w:spacing w:val="-2"/>
        </w:rPr>
        <w:t>ted</w:t>
      </w:r>
      <w:r>
        <w:rPr>
          <w:rFonts w:ascii="Century"/>
          <w:color w:val="231F20"/>
          <w:spacing w:val="41"/>
          <w:w w:val="95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4.4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against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US</w:t>
      </w:r>
      <w:r>
        <w:rPr>
          <w:rFonts w:ascii="Century"/>
          <w:color w:val="231F20"/>
          <w:w w:val="84"/>
        </w:rPr>
        <w:t> </w:t>
      </w:r>
      <w:r>
        <w:rPr>
          <w:rFonts w:ascii="Century"/>
          <w:color w:val="231F20"/>
        </w:rPr>
        <w:t>dollar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9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against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</w:rPr>
        <w:t>pound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sterling,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ut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  <w:spacing w:val="-1"/>
        </w:rPr>
        <w:t>deprecia</w:t>
      </w:r>
      <w:r>
        <w:rPr>
          <w:rFonts w:ascii="Century"/>
          <w:color w:val="231F20"/>
          <w:spacing w:val="-2"/>
        </w:rPr>
        <w:t>ted</w:t>
      </w:r>
      <w:r>
        <w:rPr>
          <w:rFonts w:ascii="Century"/>
        </w:rPr>
      </w:r>
    </w:p>
    <w:p>
      <w:pPr>
        <w:pStyle w:val="BodyText"/>
        <w:spacing w:line="200" w:lineRule="exact"/>
        <w:ind w:left="53" w:right="3668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3.1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against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  <w:spacing w:val="-2"/>
        </w:rPr>
        <w:t>yen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1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against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  <w:spacing w:val="-2"/>
        </w:rPr>
        <w:t>euro.</w:t>
      </w:r>
      <w:r>
        <w:rPr>
          <w:rFonts w:ascii="Century"/>
        </w:rPr>
      </w:r>
    </w:p>
    <w:p>
      <w:pPr>
        <w:spacing w:after="0" w:line="200" w:lineRule="exact"/>
        <w:jc w:val="left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4" w:equalWidth="0">
            <w:col w:w="2683" w:space="173"/>
            <w:col w:w="2683" w:space="173"/>
            <w:col w:w="2683" w:space="173"/>
            <w:col w:w="6352"/>
          </w:cols>
        </w:sectPr>
      </w:pPr>
    </w:p>
    <w:p>
      <w:pPr>
        <w:spacing w:line="240" w:lineRule="auto" w:before="2"/>
        <w:rPr>
          <w:rFonts w:ascii="Century" w:hAnsi="Century" w:cs="Century" w:eastAsia="Century"/>
          <w:sz w:val="12"/>
          <w:szCs w:val="12"/>
        </w:rPr>
      </w:pPr>
    </w:p>
    <w:p>
      <w:pPr>
        <w:spacing w:before="18"/>
        <w:ind w:left="56" w:right="0" w:firstLine="0"/>
        <w:jc w:val="left"/>
        <w:rPr>
          <w:rFonts w:ascii="Bookman Old Style" w:hAnsi="Bookman Old Style" w:cs="Bookman Old Style" w:eastAsia="Bookman Old Style"/>
          <w:sz w:val="63"/>
          <w:szCs w:val="63"/>
        </w:rPr>
      </w:pPr>
      <w:r>
        <w:rPr>
          <w:rFonts w:ascii="Bookman Old Style"/>
          <w:b/>
          <w:color w:val="231F20"/>
          <w:spacing w:val="-9"/>
          <w:w w:val="80"/>
          <w:sz w:val="63"/>
        </w:rPr>
        <w:t>Insurance</w:t>
      </w:r>
      <w:r>
        <w:rPr>
          <w:rFonts w:ascii="Bookman Old Style"/>
          <w:b/>
          <w:color w:val="231F20"/>
          <w:spacing w:val="-4"/>
          <w:w w:val="80"/>
          <w:sz w:val="63"/>
        </w:rPr>
        <w:t> </w:t>
      </w:r>
      <w:r>
        <w:rPr>
          <w:rFonts w:ascii="Bookman Old Style"/>
          <w:b/>
          <w:color w:val="231F20"/>
          <w:spacing w:val="-9"/>
          <w:w w:val="80"/>
          <w:sz w:val="63"/>
        </w:rPr>
        <w:t>sector</w:t>
      </w:r>
      <w:r>
        <w:rPr>
          <w:rFonts w:ascii="Bookman Old Style"/>
          <w:b/>
          <w:color w:val="231F20"/>
          <w:spacing w:val="-4"/>
          <w:w w:val="80"/>
          <w:sz w:val="63"/>
        </w:rPr>
        <w:t> </w:t>
      </w:r>
      <w:r>
        <w:rPr>
          <w:rFonts w:ascii="Bookman Old Style"/>
          <w:b/>
          <w:color w:val="231F20"/>
          <w:spacing w:val="-9"/>
          <w:w w:val="80"/>
          <w:sz w:val="63"/>
        </w:rPr>
        <w:t>remains</w:t>
      </w:r>
      <w:r>
        <w:rPr>
          <w:rFonts w:ascii="Bookman Old Style"/>
          <w:b/>
          <w:color w:val="231F20"/>
          <w:spacing w:val="-4"/>
          <w:w w:val="80"/>
          <w:sz w:val="63"/>
        </w:rPr>
        <w:t> </w:t>
      </w:r>
      <w:r>
        <w:rPr>
          <w:rFonts w:ascii="Bookman Old Style"/>
          <w:b/>
          <w:color w:val="231F20"/>
          <w:spacing w:val="-8"/>
          <w:w w:val="80"/>
          <w:sz w:val="63"/>
        </w:rPr>
        <w:t>sound</w:t>
      </w:r>
      <w:r>
        <w:rPr>
          <w:rFonts w:ascii="Bookman Old Style"/>
          <w:b/>
          <w:color w:val="231F20"/>
          <w:spacing w:val="-3"/>
          <w:w w:val="80"/>
          <w:sz w:val="63"/>
        </w:rPr>
        <w:t> </w:t>
      </w:r>
      <w:r>
        <w:rPr>
          <w:rFonts w:ascii="Bookman Old Style"/>
          <w:b/>
          <w:color w:val="231F20"/>
          <w:spacing w:val="-9"/>
          <w:w w:val="80"/>
          <w:sz w:val="63"/>
        </w:rPr>
        <w:t>despite</w:t>
      </w:r>
      <w:r>
        <w:rPr>
          <w:rFonts w:ascii="Bookman Old Style"/>
          <w:b/>
          <w:color w:val="231F20"/>
          <w:spacing w:val="-4"/>
          <w:w w:val="80"/>
          <w:sz w:val="63"/>
        </w:rPr>
        <w:t> </w:t>
      </w:r>
      <w:r>
        <w:rPr>
          <w:rFonts w:ascii="Bookman Old Style"/>
          <w:b/>
          <w:color w:val="231F20"/>
          <w:spacing w:val="-13"/>
          <w:w w:val="80"/>
          <w:sz w:val="63"/>
        </w:rPr>
        <w:t>lo</w:t>
      </w:r>
      <w:r>
        <w:rPr>
          <w:rFonts w:ascii="Bookman Old Style"/>
          <w:b/>
          <w:color w:val="231F20"/>
          <w:spacing w:val="-11"/>
          <w:w w:val="80"/>
          <w:sz w:val="63"/>
        </w:rPr>
        <w:t>w</w:t>
      </w:r>
      <w:r>
        <w:rPr>
          <w:rFonts w:ascii="Bookman Old Style"/>
          <w:b/>
          <w:color w:val="231F20"/>
          <w:spacing w:val="-12"/>
          <w:w w:val="80"/>
          <w:sz w:val="63"/>
        </w:rPr>
        <w:t>er</w:t>
      </w:r>
      <w:r>
        <w:rPr>
          <w:rFonts w:ascii="Bookman Old Style"/>
          <w:b/>
          <w:color w:val="231F20"/>
          <w:spacing w:val="-4"/>
          <w:w w:val="80"/>
          <w:sz w:val="63"/>
        </w:rPr>
        <w:t> </w:t>
      </w:r>
      <w:r>
        <w:rPr>
          <w:rFonts w:ascii="Bookman Old Style"/>
          <w:b/>
          <w:color w:val="231F20"/>
          <w:spacing w:val="-10"/>
          <w:w w:val="80"/>
          <w:sz w:val="63"/>
        </w:rPr>
        <w:t>premiums</w:t>
      </w:r>
      <w:r>
        <w:rPr>
          <w:rFonts w:ascii="Bookman Old Style"/>
          <w:sz w:val="63"/>
        </w:rPr>
      </w:r>
    </w:p>
    <w:p>
      <w:pPr>
        <w:spacing w:line="240" w:lineRule="auto" w:before="2"/>
        <w:rPr>
          <w:rFonts w:ascii="Bookman Old Style" w:hAnsi="Bookman Old Style" w:cs="Bookman Old Style" w:eastAsia="Bookman Old Style"/>
          <w:b/>
          <w:bCs/>
          <w:sz w:val="9"/>
          <w:szCs w:val="9"/>
        </w:rPr>
      </w:pPr>
    </w:p>
    <w:p>
      <w:pPr>
        <w:spacing w:after="0" w:line="240" w:lineRule="auto"/>
        <w:rPr>
          <w:rFonts w:ascii="Bookman Old Style" w:hAnsi="Bookman Old Style" w:cs="Bookman Old Style" w:eastAsia="Bookman Old Style"/>
          <w:sz w:val="9"/>
          <w:szCs w:val="9"/>
        </w:rPr>
        <w:sectPr>
          <w:type w:val="continuous"/>
          <w:pgSz w:w="14920" w:h="19280"/>
          <w:pgMar w:top="180" w:bottom="0" w:left="0" w:right="0"/>
        </w:sectPr>
      </w:pPr>
    </w:p>
    <w:p>
      <w:pPr>
        <w:pStyle w:val="BodyText"/>
        <w:spacing w:line="190" w:lineRule="exact" w:before="105"/>
        <w:ind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domestic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insurance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industry</w:t>
      </w:r>
      <w:r>
        <w:rPr>
          <w:rFonts w:ascii="Century"/>
          <w:color w:val="231F20"/>
          <w:spacing w:val="26"/>
          <w:w w:val="91"/>
        </w:rPr>
        <w:t> </w:t>
      </w:r>
      <w:r>
        <w:rPr>
          <w:rFonts w:ascii="Century"/>
          <w:color w:val="231F20"/>
          <w:w w:val="95"/>
        </w:rPr>
        <w:t>remained</w:t>
      </w:r>
      <w:r>
        <w:rPr>
          <w:rFonts w:ascii="Century"/>
          <w:color w:val="231F20"/>
          <w:spacing w:val="-14"/>
          <w:w w:val="95"/>
        </w:rPr>
        <w:t> </w:t>
      </w:r>
      <w:r>
        <w:rPr>
          <w:rFonts w:ascii="Century"/>
          <w:color w:val="231F20"/>
          <w:w w:val="95"/>
        </w:rPr>
        <w:t>sound</w:t>
      </w:r>
      <w:r>
        <w:rPr>
          <w:rFonts w:ascii="Century"/>
          <w:color w:val="231F20"/>
          <w:spacing w:val="-14"/>
          <w:w w:val="95"/>
        </w:rPr>
        <w:t> </w:t>
      </w:r>
      <w:r>
        <w:rPr>
          <w:rFonts w:ascii="Century"/>
          <w:color w:val="231F20"/>
          <w:w w:val="95"/>
        </w:rPr>
        <w:t>and</w:t>
      </w:r>
      <w:r>
        <w:rPr>
          <w:rFonts w:ascii="Century"/>
          <w:color w:val="231F20"/>
          <w:spacing w:val="-14"/>
          <w:w w:val="95"/>
        </w:rPr>
        <w:t> </w:t>
      </w:r>
      <w:r>
        <w:rPr>
          <w:rFonts w:ascii="Century"/>
          <w:color w:val="231F20"/>
          <w:w w:val="95"/>
        </w:rPr>
        <w:t>resilient</w:t>
      </w:r>
      <w:r>
        <w:rPr>
          <w:rFonts w:ascii="Century"/>
          <w:color w:val="231F20"/>
          <w:spacing w:val="-14"/>
          <w:w w:val="95"/>
        </w:rPr>
        <w:t> </w:t>
      </w:r>
      <w:r>
        <w:rPr>
          <w:rFonts w:ascii="Century"/>
          <w:color w:val="231F20"/>
          <w:w w:val="95"/>
        </w:rPr>
        <w:t>in</w:t>
      </w:r>
      <w:r>
        <w:rPr>
          <w:rFonts w:ascii="Century"/>
          <w:color w:val="231F20"/>
          <w:spacing w:val="-14"/>
          <w:w w:val="95"/>
        </w:rPr>
        <w:t> </w:t>
      </w:r>
      <w:r>
        <w:rPr>
          <w:rFonts w:ascii="Century"/>
          <w:color w:val="231F20"/>
          <w:w w:val="95"/>
        </w:rPr>
        <w:t>the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38"/>
        </w:rPr>
        <w:t> </w:t>
      </w:r>
      <w:r>
        <w:rPr>
          <w:rFonts w:ascii="Century"/>
          <w:color w:val="231F20"/>
          <w:spacing w:val="-2"/>
        </w:rPr>
        <w:t>seven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</w:rPr>
        <w:t>months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26"/>
          <w:w w:val="99"/>
        </w:rPr>
        <w:t> </w:t>
      </w:r>
      <w:r>
        <w:rPr>
          <w:rFonts w:ascii="Century"/>
          <w:color w:val="231F20"/>
        </w:rPr>
        <w:t>thanks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strong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asset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base,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creased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premium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growth,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sus-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tained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profitability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  <w:spacing w:val="-2"/>
        </w:rPr>
        <w:t>solv</w:t>
      </w:r>
      <w:r>
        <w:rPr>
          <w:rFonts w:ascii="Century"/>
          <w:color w:val="231F20"/>
          <w:spacing w:val="-1"/>
        </w:rPr>
        <w:t>enc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26"/>
          <w:w w:val="91"/>
        </w:rPr>
        <w:t> </w:t>
      </w:r>
      <w:r>
        <w:rPr>
          <w:rFonts w:ascii="Century"/>
          <w:color w:val="231F20"/>
          <w:spacing w:val="-3"/>
        </w:rPr>
        <w:t>l</w:t>
      </w:r>
      <w:r>
        <w:rPr>
          <w:rFonts w:ascii="Century"/>
          <w:color w:val="231F20"/>
          <w:spacing w:val="-2"/>
        </w:rPr>
        <w:t>e</w:t>
      </w:r>
      <w:r>
        <w:rPr>
          <w:rFonts w:ascii="Century"/>
          <w:color w:val="231F20"/>
          <w:spacing w:val="-3"/>
        </w:rPr>
        <w:t>vels.</w:t>
      </w:r>
      <w:r>
        <w:rPr>
          <w:rFonts w:ascii="Century"/>
        </w:rPr>
      </w:r>
    </w:p>
    <w:p>
      <w:pPr>
        <w:pStyle w:val="BodyText"/>
        <w:spacing w:line="178" w:lineRule="exact"/>
        <w:ind w:left="216"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  <w:w w:val="95"/>
        </w:rPr>
        <w:t>Combined</w:t>
      </w:r>
      <w:r>
        <w:rPr>
          <w:rFonts w:ascii="Century"/>
          <w:color w:val="231F20"/>
          <w:spacing w:val="-5"/>
          <w:w w:val="95"/>
        </w:rPr>
        <w:t> </w:t>
      </w:r>
      <w:r>
        <w:rPr>
          <w:rFonts w:ascii="Century"/>
          <w:color w:val="231F20"/>
          <w:w w:val="95"/>
        </w:rPr>
        <w:t>premium</w:t>
      </w:r>
      <w:r>
        <w:rPr>
          <w:rFonts w:ascii="Century"/>
          <w:color w:val="231F20"/>
          <w:spacing w:val="-4"/>
          <w:w w:val="95"/>
        </w:rPr>
        <w:t> </w:t>
      </w:r>
      <w:r>
        <w:rPr>
          <w:rFonts w:ascii="Century"/>
          <w:color w:val="231F20"/>
          <w:w w:val="95"/>
        </w:rPr>
        <w:t>income</w:t>
      </w:r>
      <w:r>
        <w:rPr>
          <w:rFonts w:ascii="Century"/>
          <w:color w:val="231F20"/>
          <w:spacing w:val="-4"/>
          <w:w w:val="95"/>
        </w:rPr>
        <w:t> </w:t>
      </w:r>
      <w:r>
        <w:rPr>
          <w:rFonts w:ascii="Century"/>
          <w:color w:val="231F20"/>
          <w:w w:val="95"/>
        </w:rPr>
        <w:t>grew</w:t>
      </w:r>
      <w:r>
        <w:rPr>
          <w:rFonts w:ascii="Century"/>
        </w:rPr>
      </w:r>
    </w:p>
    <w:p>
      <w:pPr>
        <w:pStyle w:val="BodyText"/>
        <w:spacing w:line="190" w:lineRule="exact" w:before="12"/>
        <w:ind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1.9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RM15.8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billion,</w:t>
      </w:r>
      <w:r>
        <w:rPr>
          <w:rFonts w:ascii="Century"/>
          <w:color w:val="231F20"/>
          <w:w w:val="95"/>
        </w:rPr>
        <w:t> </w:t>
      </w:r>
      <w:r>
        <w:rPr>
          <w:rFonts w:ascii="Century"/>
          <w:color w:val="231F20"/>
        </w:rPr>
        <w:t>which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  <w:spacing w:val="-3"/>
        </w:rPr>
        <w:t>slo</w:t>
      </w:r>
      <w:r>
        <w:rPr>
          <w:rFonts w:ascii="Century"/>
          <w:color w:val="231F20"/>
          <w:spacing w:val="-2"/>
        </w:rPr>
        <w:t>wer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compared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</w:rPr>
      </w:r>
    </w:p>
    <w:p>
      <w:pPr>
        <w:pStyle w:val="BodyText"/>
        <w:spacing w:line="190" w:lineRule="exact"/>
        <w:ind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6.3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growth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same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period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last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  <w:spacing w:val="-3"/>
        </w:rPr>
        <w:t>y</w:t>
      </w:r>
      <w:r>
        <w:rPr>
          <w:rFonts w:ascii="Century"/>
          <w:color w:val="231F20"/>
          <w:spacing w:val="-2"/>
        </w:rPr>
        <w:t>ear.</w:t>
      </w:r>
      <w:r>
        <w:rPr>
          <w:rFonts w:ascii="Century"/>
        </w:rPr>
      </w:r>
    </w:p>
    <w:p>
      <w:pPr>
        <w:pStyle w:val="BodyText"/>
        <w:spacing w:line="191" w:lineRule="exact"/>
        <w:ind w:left="216"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New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usiness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premiums</w:t>
      </w:r>
      <w:r>
        <w:rPr>
          <w:rFonts w:ascii="Century"/>
          <w:color w:val="231F20"/>
          <w:spacing w:val="1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</w:rPr>
      </w:r>
    </w:p>
    <w:p>
      <w:pPr>
        <w:pStyle w:val="BodyText"/>
        <w:spacing w:line="192" w:lineRule="exact" w:before="90"/>
        <w:ind w:right="0" w:firstLine="0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life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insurance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sector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fell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5.4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RM4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  <w:spacing w:val="-3"/>
        </w:rPr>
        <w:t>lo</w:t>
      </w:r>
      <w:r>
        <w:rPr>
          <w:rFonts w:ascii="Century"/>
          <w:color w:val="231F20"/>
          <w:spacing w:val="-2"/>
        </w:rPr>
        <w:t>wer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sales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4"/>
          <w:w w:val="101"/>
        </w:rPr>
        <w:t> </w:t>
      </w:r>
      <w:r>
        <w:rPr>
          <w:rFonts w:ascii="Century"/>
          <w:color w:val="231F20"/>
          <w:spacing w:val="-2"/>
          <w:w w:val="95"/>
        </w:rPr>
        <w:t>inv</w:t>
      </w:r>
      <w:r>
        <w:rPr>
          <w:rFonts w:ascii="Century"/>
          <w:color w:val="231F20"/>
          <w:spacing w:val="-1"/>
          <w:w w:val="95"/>
        </w:rPr>
        <w:t>estment-linked</w:t>
      </w:r>
      <w:r>
        <w:rPr>
          <w:rFonts w:ascii="Century"/>
          <w:color w:val="231F20"/>
          <w:spacing w:val="12"/>
          <w:w w:val="95"/>
        </w:rPr>
        <w:t> </w:t>
      </w:r>
      <w:r>
        <w:rPr>
          <w:rFonts w:ascii="Century"/>
          <w:color w:val="231F20"/>
          <w:w w:val="95"/>
        </w:rPr>
        <w:t>products,</w:t>
      </w:r>
      <w:r>
        <w:rPr>
          <w:rFonts w:ascii="Century"/>
          <w:color w:val="231F20"/>
          <w:spacing w:val="12"/>
          <w:w w:val="95"/>
        </w:rPr>
        <w:t> </w:t>
      </w:r>
      <w:r>
        <w:rPr>
          <w:rFonts w:ascii="Century"/>
          <w:color w:val="231F20"/>
          <w:w w:val="95"/>
        </w:rPr>
        <w:t>which</w:t>
      </w:r>
      <w:r>
        <w:rPr>
          <w:rFonts w:ascii="Century"/>
          <w:color w:val="231F20"/>
          <w:spacing w:val="30"/>
          <w:w w:val="97"/>
        </w:rPr>
        <w:t> </w:t>
      </w:r>
      <w:r>
        <w:rPr>
          <w:rFonts w:ascii="Century"/>
          <w:color w:val="231F20"/>
          <w:spacing w:val="-2"/>
          <w:w w:val="95"/>
        </w:rPr>
        <w:t>ha</w:t>
      </w:r>
      <w:r>
        <w:rPr>
          <w:rFonts w:ascii="Century"/>
          <w:color w:val="231F20"/>
          <w:spacing w:val="-3"/>
          <w:w w:val="95"/>
        </w:rPr>
        <w:t>v</w:t>
      </w:r>
      <w:r>
        <w:rPr>
          <w:rFonts w:ascii="Century"/>
          <w:color w:val="231F20"/>
          <w:spacing w:val="-2"/>
          <w:w w:val="95"/>
        </w:rPr>
        <w:t>e</w:t>
      </w:r>
      <w:r>
        <w:rPr>
          <w:rFonts w:ascii="Century"/>
          <w:color w:val="231F20"/>
          <w:spacing w:val="-10"/>
          <w:w w:val="95"/>
        </w:rPr>
        <w:t> </w:t>
      </w:r>
      <w:r>
        <w:rPr>
          <w:rFonts w:ascii="Century"/>
          <w:color w:val="231F20"/>
          <w:w w:val="95"/>
        </w:rPr>
        <w:t>remained</w:t>
      </w:r>
      <w:r>
        <w:rPr>
          <w:rFonts w:ascii="Century"/>
          <w:color w:val="231F20"/>
          <w:spacing w:val="-10"/>
          <w:w w:val="95"/>
        </w:rPr>
        <w:t> </w:t>
      </w:r>
      <w:r>
        <w:rPr>
          <w:rFonts w:ascii="Century"/>
          <w:color w:val="231F20"/>
          <w:w w:val="95"/>
        </w:rPr>
        <w:t>lacklustre</w:t>
      </w:r>
      <w:r>
        <w:rPr>
          <w:rFonts w:ascii="Century"/>
          <w:color w:val="231F20"/>
          <w:spacing w:val="-10"/>
          <w:w w:val="95"/>
        </w:rPr>
        <w:t> </w:t>
      </w:r>
      <w:r>
        <w:rPr>
          <w:rFonts w:ascii="Century"/>
          <w:color w:val="231F20"/>
          <w:w w:val="95"/>
        </w:rPr>
        <w:t>since</w:t>
      </w:r>
      <w:r>
        <w:rPr>
          <w:rFonts w:ascii="Century"/>
          <w:color w:val="231F20"/>
          <w:spacing w:val="-10"/>
          <w:w w:val="95"/>
        </w:rPr>
        <w:t> </w:t>
      </w:r>
      <w:r>
        <w:rPr>
          <w:rFonts w:ascii="Century"/>
          <w:color w:val="231F20"/>
          <w:spacing w:val="-1"/>
          <w:w w:val="95"/>
        </w:rPr>
        <w:t>late</w:t>
      </w:r>
      <w:r>
        <w:rPr>
          <w:rFonts w:ascii="Century"/>
          <w:color w:val="231F20"/>
          <w:spacing w:val="24"/>
          <w:w w:val="94"/>
        </w:rPr>
        <w:t> </w:t>
      </w:r>
      <w:r>
        <w:rPr>
          <w:rFonts w:ascii="Century"/>
          <w:color w:val="231F20"/>
        </w:rPr>
        <w:t>2008.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Sales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  <w:spacing w:val="-2"/>
        </w:rPr>
        <w:t>investment-linked</w:t>
      </w:r>
      <w:r>
        <w:rPr>
          <w:rFonts w:ascii="Century"/>
          <w:color w:val="231F20"/>
          <w:spacing w:val="30"/>
          <w:w w:val="95"/>
        </w:rPr>
        <w:t> </w:t>
      </w:r>
      <w:r>
        <w:rPr>
          <w:rFonts w:ascii="Century"/>
          <w:color w:val="231F20"/>
        </w:rPr>
        <w:t>products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fell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53.7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  <w:w w:val="95"/>
        </w:rPr>
        <w:t>RM784.1</w:t>
      </w:r>
      <w:r>
        <w:rPr>
          <w:rFonts w:ascii="Century"/>
          <w:color w:val="231F20"/>
          <w:spacing w:val="7"/>
          <w:w w:val="95"/>
        </w:rPr>
        <w:t> </w:t>
      </w:r>
      <w:r>
        <w:rPr>
          <w:rFonts w:ascii="Century"/>
          <w:color w:val="231F20"/>
          <w:w w:val="95"/>
        </w:rPr>
        <w:t>million.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Net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premium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income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rose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0.9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3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39"/>
        </w:rPr>
        <w:t> </w:t>
      </w:r>
      <w:r>
        <w:rPr>
          <w:rFonts w:ascii="Century"/>
          <w:color w:val="231F20"/>
        </w:rPr>
        <w:t>RM10.8</w:t>
      </w:r>
      <w:r>
        <w:rPr>
          <w:rFonts w:ascii="Century"/>
          <w:color w:val="231F20"/>
          <w:spacing w:val="-38"/>
        </w:rPr>
        <w:t> </w:t>
      </w:r>
      <w:r>
        <w:rPr>
          <w:rFonts w:ascii="Century"/>
          <w:color w:val="231F20"/>
        </w:rPr>
        <w:t>billion.</w:t>
      </w:r>
      <w:r>
        <w:rPr>
          <w:rFonts w:ascii="Century"/>
          <w:color w:val="231F20"/>
          <w:spacing w:val="-39"/>
        </w:rPr>
        <w:t> </w:t>
      </w:r>
      <w:r>
        <w:rPr>
          <w:rFonts w:ascii="Century"/>
          <w:color w:val="231F20"/>
        </w:rPr>
        <w:t>Market</w:t>
      </w:r>
      <w:r>
        <w:rPr>
          <w:rFonts w:ascii="Century"/>
          <w:color w:val="231F20"/>
          <w:spacing w:val="-39"/>
        </w:rPr>
        <w:t> </w:t>
      </w:r>
      <w:r>
        <w:rPr>
          <w:rFonts w:ascii="Century"/>
          <w:color w:val="231F20"/>
        </w:rPr>
        <w:t>pen-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  <w:spacing w:val="-2"/>
        </w:rPr>
        <w:t>etration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  <w:spacing w:val="-2"/>
        </w:rPr>
        <w:t>improv</w:t>
      </w:r>
      <w:r>
        <w:rPr>
          <w:rFonts w:ascii="Century"/>
          <w:color w:val="231F20"/>
          <w:spacing w:val="-1"/>
        </w:rPr>
        <w:t>ed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41.1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8"/>
          <w:w w:val="97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end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June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compared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39.9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  <w:spacing w:val="-3"/>
        </w:rPr>
        <w:t>ago.</w:t>
      </w:r>
      <w:r>
        <w:rPr>
          <w:rFonts w:ascii="Century"/>
        </w:rPr>
      </w:r>
    </w:p>
    <w:p>
      <w:pPr>
        <w:pStyle w:val="BodyText"/>
        <w:spacing w:line="192" w:lineRule="exact" w:before="90"/>
        <w:ind w:right="0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general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insurance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sector,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gross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direct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premiums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grew</w:t>
      </w:r>
      <w:r>
        <w:rPr>
          <w:rFonts w:ascii="Century"/>
          <w:color w:val="231F20"/>
          <w:spacing w:val="37"/>
        </w:rPr>
        <w:t> </w:t>
      </w:r>
      <w:r>
        <w:rPr>
          <w:rFonts w:ascii="Century"/>
          <w:color w:val="231F20"/>
        </w:rPr>
        <w:t>5.5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RM7.1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billion,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  <w:spacing w:val="-1"/>
        </w:rPr>
        <w:t>dr</w:t>
      </w:r>
      <w:r>
        <w:rPr>
          <w:rFonts w:ascii="Century"/>
          <w:color w:val="231F20"/>
          <w:spacing w:val="-2"/>
        </w:rPr>
        <w:t>iven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25"/>
          <w:w w:val="96"/>
        </w:rPr>
        <w:t> </w:t>
      </w:r>
      <w:r>
        <w:rPr>
          <w:rFonts w:ascii="Century"/>
          <w:color w:val="231F20"/>
        </w:rPr>
        <w:t>an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increase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fire,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motor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mis-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  <w:w w:val="95"/>
        </w:rPr>
        <w:t>cellaneous</w:t>
      </w:r>
      <w:r>
        <w:rPr>
          <w:rFonts w:ascii="Century"/>
          <w:color w:val="231F20"/>
          <w:spacing w:val="16"/>
          <w:w w:val="95"/>
        </w:rPr>
        <w:t> </w:t>
      </w:r>
      <w:r>
        <w:rPr>
          <w:rFonts w:ascii="Century"/>
          <w:color w:val="231F20"/>
          <w:w w:val="95"/>
        </w:rPr>
        <w:t>insurance</w:t>
      </w:r>
      <w:r>
        <w:rPr>
          <w:rFonts w:ascii="Century"/>
          <w:color w:val="231F20"/>
          <w:spacing w:val="16"/>
          <w:w w:val="95"/>
        </w:rPr>
        <w:t> </w:t>
      </w:r>
      <w:r>
        <w:rPr>
          <w:rFonts w:ascii="Century"/>
          <w:color w:val="231F20"/>
          <w:spacing w:val="-1"/>
          <w:w w:val="95"/>
        </w:rPr>
        <w:t>business.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Motor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insurance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largest</w:t>
      </w:r>
      <w:r>
        <w:rPr>
          <w:rFonts w:ascii="Century"/>
          <w:color w:val="231F20"/>
          <w:w w:val="95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usiness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general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insurance</w:t>
      </w:r>
      <w:r>
        <w:rPr>
          <w:rFonts w:ascii="Century"/>
          <w:color w:val="231F20"/>
          <w:spacing w:val="26"/>
          <w:w w:val="96"/>
        </w:rPr>
        <w:t> </w:t>
      </w:r>
      <w:r>
        <w:rPr>
          <w:rFonts w:ascii="Century"/>
          <w:color w:val="231F20"/>
        </w:rPr>
        <w:t>sector,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accounting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42.8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total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gross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  <w:spacing w:val="-2"/>
        </w:rPr>
        <w:t>premiums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insurance</w:t>
      </w:r>
      <w:r>
        <w:rPr>
          <w:rFonts w:ascii="Century" w:hAnsi="Century" w:cs="Century" w:eastAsia="Century"/>
          <w:color w:val="231F20"/>
          <w:spacing w:val="19"/>
        </w:rPr>
        <w:t> </w:t>
      </w:r>
      <w:r>
        <w:rPr>
          <w:rFonts w:ascii="Century" w:hAnsi="Century" w:cs="Century" w:eastAsia="Century"/>
          <w:color w:val="231F20"/>
        </w:rPr>
        <w:t>industry’s</w:t>
      </w:r>
      <w:r>
        <w:rPr>
          <w:rFonts w:ascii="Century" w:hAnsi="Century" w:cs="Century" w:eastAsia="Century"/>
          <w:color w:val="231F20"/>
          <w:spacing w:val="19"/>
        </w:rPr>
        <w:t> </w:t>
      </w:r>
      <w:r>
        <w:rPr>
          <w:rFonts w:ascii="Century" w:hAnsi="Century" w:cs="Century" w:eastAsia="Century"/>
          <w:color w:val="231F20"/>
        </w:rPr>
        <w:t>asset</w:t>
      </w:r>
      <w:r>
        <w:rPr>
          <w:rFonts w:ascii="Century" w:hAnsi="Century" w:cs="Century" w:eastAsia="Century"/>
          <w:color w:val="231F20"/>
          <w:spacing w:val="26"/>
          <w:w w:val="95"/>
        </w:rPr>
        <w:t> </w:t>
      </w:r>
      <w:r>
        <w:rPr>
          <w:rFonts w:ascii="Century" w:hAnsi="Century" w:cs="Century" w:eastAsia="Century"/>
          <w:color w:val="231F20"/>
        </w:rPr>
        <w:t>base</w:t>
      </w:r>
      <w:r>
        <w:rPr>
          <w:rFonts w:ascii="Century" w:hAnsi="Century" w:cs="Century" w:eastAsia="Century"/>
          <w:color w:val="231F20"/>
          <w:spacing w:val="19"/>
        </w:rPr>
        <w:t> </w:t>
      </w:r>
      <w:r>
        <w:rPr>
          <w:rFonts w:ascii="Century" w:hAnsi="Century" w:cs="Century" w:eastAsia="Century"/>
          <w:color w:val="231F20"/>
        </w:rPr>
        <w:t>grew</w:t>
      </w:r>
      <w:r>
        <w:rPr>
          <w:rFonts w:ascii="Century" w:hAnsi="Century" w:cs="Century" w:eastAsia="Century"/>
          <w:color w:val="231F20"/>
          <w:spacing w:val="20"/>
        </w:rPr>
        <w:t> </w:t>
      </w:r>
      <w:r>
        <w:rPr>
          <w:rFonts w:ascii="Century" w:hAnsi="Century" w:cs="Century" w:eastAsia="Century"/>
          <w:color w:val="231F20"/>
        </w:rPr>
        <w:t>12.4</w:t>
      </w:r>
      <w:r>
        <w:rPr>
          <w:rFonts w:ascii="Century" w:hAnsi="Century" w:cs="Century" w:eastAsia="Century"/>
          <w:color w:val="231F20"/>
          <w:spacing w:val="19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20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19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23"/>
          <w:w w:val="96"/>
        </w:rPr>
        <w:t> </w:t>
      </w:r>
      <w:r>
        <w:rPr>
          <w:rFonts w:ascii="Century" w:hAnsi="Century" w:cs="Century" w:eastAsia="Century"/>
          <w:color w:val="231F20"/>
        </w:rPr>
        <w:t>RM141.3</w:t>
      </w:r>
      <w:r>
        <w:rPr>
          <w:rFonts w:ascii="Century" w:hAnsi="Century" w:cs="Century" w:eastAsia="Century"/>
          <w:color w:val="231F20"/>
          <w:spacing w:val="28"/>
        </w:rPr>
        <w:t> </w:t>
      </w:r>
      <w:r>
        <w:rPr>
          <w:rFonts w:ascii="Century" w:hAnsi="Century" w:cs="Century" w:eastAsia="Century"/>
          <w:color w:val="231F20"/>
        </w:rPr>
        <w:t>billion.</w:t>
      </w:r>
      <w:r>
        <w:rPr>
          <w:rFonts w:ascii="Century" w:hAnsi="Century" w:cs="Century" w:eastAsia="Century"/>
          <w:color w:val="231F20"/>
          <w:spacing w:val="28"/>
        </w:rPr>
        <w:t> </w:t>
      </w:r>
      <w:r>
        <w:rPr>
          <w:rFonts w:ascii="Century" w:hAnsi="Century" w:cs="Century" w:eastAsia="Century"/>
          <w:color w:val="231F20"/>
        </w:rPr>
        <w:t>Liquid</w:t>
      </w:r>
      <w:r>
        <w:rPr>
          <w:rFonts w:ascii="Century" w:hAnsi="Century" w:cs="Century" w:eastAsia="Century"/>
          <w:color w:val="231F20"/>
          <w:spacing w:val="29"/>
        </w:rPr>
        <w:t> </w:t>
      </w:r>
      <w:r>
        <w:rPr>
          <w:rFonts w:ascii="Century" w:hAnsi="Century" w:cs="Century" w:eastAsia="Century"/>
          <w:color w:val="231F20"/>
        </w:rPr>
        <w:t>assets</w:t>
      </w:r>
      <w:r>
        <w:rPr>
          <w:rFonts w:ascii="Century" w:hAnsi="Century" w:cs="Century" w:eastAsia="Century"/>
          <w:color w:val="231F20"/>
          <w:w w:val="95"/>
        </w:rPr>
        <w:t> </w:t>
      </w:r>
      <w:r>
        <w:rPr>
          <w:rFonts w:ascii="Century" w:hAnsi="Century" w:cs="Century" w:eastAsia="Century"/>
          <w:color w:val="231F20"/>
        </w:rPr>
        <w:t>amounted</w:t>
      </w:r>
      <w:r>
        <w:rPr>
          <w:rFonts w:ascii="Century" w:hAnsi="Century" w:cs="Century" w:eastAsia="Century"/>
          <w:color w:val="231F20"/>
          <w:spacing w:val="6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6"/>
        </w:rPr>
        <w:t> </w:t>
      </w:r>
      <w:r>
        <w:rPr>
          <w:rFonts w:ascii="Century" w:hAnsi="Century" w:cs="Century" w:eastAsia="Century"/>
          <w:color w:val="231F20"/>
        </w:rPr>
        <w:t>RM41.7</w:t>
      </w:r>
      <w:r>
        <w:rPr>
          <w:rFonts w:ascii="Century" w:hAnsi="Century" w:cs="Century" w:eastAsia="Century"/>
          <w:color w:val="231F20"/>
          <w:spacing w:val="7"/>
        </w:rPr>
        <w:t> </w:t>
      </w:r>
      <w:r>
        <w:rPr>
          <w:rFonts w:ascii="Century" w:hAnsi="Century" w:cs="Century" w:eastAsia="Century"/>
          <w:color w:val="231F20"/>
        </w:rPr>
        <w:t>billion,</w:t>
      </w:r>
      <w:r>
        <w:rPr>
          <w:rFonts w:ascii="Century" w:hAnsi="Century" w:cs="Century" w:eastAsia="Century"/>
          <w:color w:val="231F20"/>
          <w:spacing w:val="6"/>
        </w:rPr>
        <w:t> </w:t>
      </w:r>
      <w:r>
        <w:rPr>
          <w:rFonts w:ascii="Century" w:hAnsi="Century" w:cs="Century" w:eastAsia="Century"/>
          <w:color w:val="231F20"/>
        </w:rPr>
        <w:t>suf-</w:t>
      </w:r>
      <w:r>
        <w:rPr>
          <w:rFonts w:ascii="Century" w:hAnsi="Century" w:cs="Century" w:eastAsia="Century"/>
        </w:rPr>
      </w:r>
    </w:p>
    <w:p>
      <w:pPr>
        <w:pStyle w:val="BodyText"/>
        <w:spacing w:line="190" w:lineRule="exact" w:before="105"/>
        <w:ind w:right="0" w:firstLine="0"/>
        <w:jc w:val="left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ficient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  <w:spacing w:val="-2"/>
        </w:rPr>
        <w:t>co</w:t>
      </w:r>
      <w:r>
        <w:rPr>
          <w:rFonts w:ascii="Century"/>
          <w:color w:val="231F20"/>
          <w:spacing w:val="-3"/>
        </w:rPr>
        <w:t>v</w:t>
      </w:r>
      <w:r>
        <w:rPr>
          <w:rFonts w:ascii="Century"/>
          <w:color w:val="231F20"/>
          <w:spacing w:val="-2"/>
        </w:rPr>
        <w:t>er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claims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benefits</w:t>
      </w:r>
      <w:r>
        <w:rPr>
          <w:rFonts w:ascii="Century"/>
          <w:color w:val="231F20"/>
          <w:spacing w:val="24"/>
          <w:w w:val="9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RM9.8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  <w:spacing w:val="-3"/>
        </w:rPr>
        <w:t>end-July</w:t>
      </w:r>
      <w:r>
        <w:rPr>
          <w:rFonts w:ascii="Century"/>
          <w:color w:val="231F20"/>
          <w:spacing w:val="-2"/>
        </w:rPr>
        <w:t>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capital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adequacy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  <w:spacing w:val="-1"/>
        </w:rPr>
        <w:t>ra</w:t>
      </w:r>
      <w:r>
        <w:rPr>
          <w:rFonts w:ascii="Century"/>
          <w:color w:val="231F20"/>
          <w:spacing w:val="-2"/>
        </w:rPr>
        <w:t>tio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5"/>
          <w:w w:val="94"/>
        </w:rPr>
        <w:t> </w:t>
      </w:r>
      <w:r>
        <w:rPr>
          <w:rFonts w:ascii="Century"/>
          <w:color w:val="231F20"/>
        </w:rPr>
        <w:t>industry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remained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strong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214.8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end-June.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profitability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life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surance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usiness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  <w:spacing w:val="-2"/>
        </w:rPr>
        <w:t>improv</w:t>
      </w:r>
      <w:r>
        <w:rPr>
          <w:rFonts w:ascii="Century"/>
          <w:color w:val="231F20"/>
          <w:spacing w:val="-1"/>
        </w:rPr>
        <w:t>ed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8"/>
          <w:w w:val="94"/>
        </w:rPr>
        <w:t> </w:t>
      </w:r>
      <w:r>
        <w:rPr>
          <w:rFonts w:ascii="Century"/>
          <w:color w:val="231F20"/>
          <w:w w:val="95"/>
        </w:rPr>
        <w:t>January-July</w:t>
      </w:r>
      <w:r>
        <w:rPr>
          <w:rFonts w:ascii="Century"/>
          <w:color w:val="231F20"/>
          <w:spacing w:val="-11"/>
          <w:w w:val="95"/>
        </w:rPr>
        <w:t> </w:t>
      </w:r>
      <w:r>
        <w:rPr>
          <w:rFonts w:ascii="Century"/>
          <w:color w:val="231F20"/>
          <w:w w:val="95"/>
        </w:rPr>
        <w:t>period,</w:t>
      </w:r>
      <w:r>
        <w:rPr>
          <w:rFonts w:ascii="Century"/>
          <w:color w:val="231F20"/>
          <w:spacing w:val="-11"/>
          <w:w w:val="95"/>
        </w:rPr>
        <w:t> </w:t>
      </w:r>
      <w:r>
        <w:rPr>
          <w:rFonts w:ascii="Century"/>
          <w:color w:val="231F20"/>
          <w:w w:val="95"/>
        </w:rPr>
        <w:t>with</w:t>
      </w:r>
      <w:r>
        <w:rPr>
          <w:rFonts w:ascii="Century"/>
          <w:color w:val="231F20"/>
          <w:spacing w:val="-11"/>
          <w:w w:val="95"/>
        </w:rPr>
        <w:t> </w:t>
      </w:r>
      <w:r>
        <w:rPr>
          <w:rFonts w:ascii="Century"/>
          <w:color w:val="231F20"/>
          <w:w w:val="95"/>
        </w:rPr>
        <w:t>excess</w:t>
      </w:r>
      <w:r>
        <w:rPr>
          <w:rFonts w:ascii="Century"/>
          <w:color w:val="231F20"/>
          <w:spacing w:val="-11"/>
          <w:w w:val="95"/>
        </w:rPr>
        <w:t> </w:t>
      </w:r>
      <w:r>
        <w:rPr>
          <w:rFonts w:ascii="Century"/>
          <w:color w:val="231F20"/>
          <w:w w:val="95"/>
        </w:rPr>
        <w:t>of</w:t>
      </w:r>
      <w:r>
        <w:rPr>
          <w:rFonts w:ascii="Century"/>
          <w:color w:val="231F20"/>
          <w:spacing w:val="25"/>
          <w:w w:val="101"/>
        </w:rPr>
        <w:t> </w:t>
      </w:r>
      <w:r>
        <w:rPr>
          <w:rFonts w:ascii="Century"/>
          <w:color w:val="231F20"/>
        </w:rPr>
        <w:t>income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  <w:spacing w:val="-2"/>
        </w:rPr>
        <w:t>o</w:t>
      </w:r>
      <w:r>
        <w:rPr>
          <w:rFonts w:ascii="Century"/>
          <w:color w:val="231F20"/>
          <w:spacing w:val="-3"/>
        </w:rPr>
        <w:t>v</w:t>
      </w:r>
      <w:r>
        <w:rPr>
          <w:rFonts w:ascii="Century"/>
          <w:color w:val="231F20"/>
          <w:spacing w:val="-2"/>
        </w:rPr>
        <w:t>er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outgo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(spending)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22"/>
          <w:w w:val="85"/>
        </w:rPr>
        <w:t> </w:t>
      </w:r>
      <w:r>
        <w:rPr>
          <w:rFonts w:ascii="Century"/>
          <w:color w:val="231F20"/>
        </w:rPr>
        <w:t>RM6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compared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RM5.2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same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period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last</w:t>
      </w:r>
      <w:r>
        <w:rPr>
          <w:rFonts w:ascii="Century"/>
          <w:color w:val="231F20"/>
          <w:spacing w:val="23"/>
          <w:w w:val="92"/>
        </w:rPr>
        <w:t> </w:t>
      </w:r>
      <w:r>
        <w:rPr>
          <w:rFonts w:ascii="Century"/>
          <w:color w:val="231F20"/>
          <w:spacing w:val="-4"/>
        </w:rPr>
        <w:t>yea</w:t>
      </w:r>
      <w:r>
        <w:rPr>
          <w:rFonts w:ascii="Century"/>
          <w:color w:val="231F20"/>
          <w:spacing w:val="-3"/>
        </w:rPr>
        <w:t>r.</w:t>
      </w:r>
      <w:r>
        <w:rPr>
          <w:rFonts w:ascii="Century"/>
        </w:rPr>
      </w:r>
    </w:p>
    <w:p>
      <w:pPr>
        <w:pStyle w:val="BodyText"/>
        <w:spacing w:line="191" w:lineRule="exact"/>
        <w:ind w:left="216"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general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insurance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usiness</w:t>
      </w:r>
      <w:r>
        <w:rPr>
          <w:rFonts w:ascii="Century"/>
        </w:rPr>
      </w:r>
    </w:p>
    <w:p>
      <w:pPr>
        <w:pStyle w:val="BodyText"/>
        <w:spacing w:line="190" w:lineRule="exact" w:before="105"/>
        <w:ind w:right="60" w:firstLine="0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recorded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an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underwriting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loss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3"/>
          <w:w w:val="101"/>
        </w:rPr>
        <w:t> </w:t>
      </w:r>
      <w:r>
        <w:rPr>
          <w:rFonts w:ascii="Century"/>
          <w:color w:val="231F20"/>
        </w:rPr>
        <w:t>RM180.5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million,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which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an</w:t>
      </w:r>
      <w:r>
        <w:rPr>
          <w:rFonts w:ascii="Century"/>
          <w:color w:val="231F20"/>
          <w:spacing w:val="21"/>
          <w:w w:val="94"/>
        </w:rPr>
        <w:t> </w:t>
      </w:r>
      <w:r>
        <w:rPr>
          <w:rFonts w:ascii="Century"/>
          <w:color w:val="231F20"/>
          <w:spacing w:val="-2"/>
        </w:rPr>
        <w:t>improvement</w:t>
      </w:r>
      <w:r>
        <w:rPr>
          <w:rFonts w:ascii="Century"/>
          <w:color w:val="231F20"/>
          <w:spacing w:val="48"/>
        </w:rPr>
        <w:t> </w:t>
      </w:r>
      <w:r>
        <w:rPr>
          <w:rFonts w:ascii="Century"/>
          <w:color w:val="231F20"/>
          <w:spacing w:val="-2"/>
        </w:rPr>
        <w:t>o</w:t>
      </w:r>
      <w:r>
        <w:rPr>
          <w:rFonts w:ascii="Century"/>
          <w:color w:val="231F20"/>
          <w:spacing w:val="-3"/>
        </w:rPr>
        <w:t>v</w:t>
      </w:r>
      <w:r>
        <w:rPr>
          <w:rFonts w:ascii="Century"/>
          <w:color w:val="231F20"/>
          <w:spacing w:val="-2"/>
        </w:rPr>
        <w:t>er</w:t>
      </w:r>
      <w:r>
        <w:rPr>
          <w:rFonts w:ascii="Century"/>
          <w:color w:val="231F20"/>
          <w:spacing w:val="4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48"/>
        </w:rPr>
        <w:t> </w:t>
      </w:r>
      <w:r>
        <w:rPr>
          <w:rFonts w:ascii="Century"/>
          <w:color w:val="231F20"/>
        </w:rPr>
        <w:t>loss</w:t>
      </w:r>
      <w:r>
        <w:rPr>
          <w:rFonts w:ascii="Century"/>
          <w:color w:val="231F20"/>
          <w:spacing w:val="4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6"/>
          <w:w w:val="101"/>
        </w:rPr>
        <w:t> </w:t>
      </w:r>
      <w:r>
        <w:rPr>
          <w:rFonts w:ascii="Century"/>
          <w:color w:val="231F20"/>
          <w:w w:val="95"/>
        </w:rPr>
        <w:t>RM281</w:t>
      </w:r>
      <w:r>
        <w:rPr>
          <w:rFonts w:ascii="Century"/>
          <w:color w:val="231F20"/>
          <w:spacing w:val="-3"/>
          <w:w w:val="95"/>
        </w:rPr>
        <w:t> </w:t>
      </w:r>
      <w:r>
        <w:rPr>
          <w:rFonts w:ascii="Century"/>
          <w:color w:val="231F20"/>
          <w:w w:val="95"/>
        </w:rPr>
        <w:t>million</w:t>
      </w:r>
      <w:r>
        <w:rPr>
          <w:rFonts w:ascii="Century"/>
          <w:color w:val="231F20"/>
          <w:spacing w:val="-2"/>
          <w:w w:val="95"/>
        </w:rPr>
        <w:t> </w:t>
      </w:r>
      <w:r>
        <w:rPr>
          <w:rFonts w:ascii="Century"/>
          <w:color w:val="231F20"/>
          <w:w w:val="95"/>
        </w:rPr>
        <w:t>last</w:t>
      </w:r>
      <w:r>
        <w:rPr>
          <w:rFonts w:ascii="Century"/>
          <w:color w:val="231F20"/>
          <w:spacing w:val="-2"/>
          <w:w w:val="95"/>
        </w:rPr>
        <w:t> </w:t>
      </w:r>
      <w:r>
        <w:rPr>
          <w:rFonts w:ascii="Century"/>
          <w:color w:val="231F20"/>
          <w:spacing w:val="-3"/>
          <w:w w:val="95"/>
        </w:rPr>
        <w:t>y</w:t>
      </w:r>
      <w:r>
        <w:rPr>
          <w:rFonts w:ascii="Century"/>
          <w:color w:val="231F20"/>
          <w:spacing w:val="-2"/>
          <w:w w:val="95"/>
        </w:rPr>
        <w:t>ear.</w:t>
      </w:r>
      <w:r>
        <w:rPr>
          <w:rFonts w:ascii="Century"/>
        </w:rPr>
      </w:r>
    </w:p>
    <w:p>
      <w:pPr>
        <w:pStyle w:val="BodyText"/>
        <w:spacing w:line="190" w:lineRule="exact"/>
        <w:ind w:right="6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  <w:spacing w:val="-2"/>
        </w:rPr>
        <w:t>improvement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due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6"/>
          <w:w w:val="96"/>
        </w:rPr>
        <w:t> </w:t>
      </w:r>
      <w:r>
        <w:rPr>
          <w:rFonts w:ascii="Century"/>
          <w:color w:val="231F20"/>
        </w:rPr>
        <w:t>higher</w:t>
      </w:r>
      <w:r>
        <w:rPr>
          <w:rFonts w:ascii="Century"/>
          <w:color w:val="231F20"/>
          <w:spacing w:val="49"/>
        </w:rPr>
        <w:t> </w:t>
      </w:r>
      <w:r>
        <w:rPr>
          <w:rFonts w:ascii="Century"/>
          <w:color w:val="231F20"/>
        </w:rPr>
        <w:t>earned</w:t>
      </w:r>
      <w:r>
        <w:rPr>
          <w:rFonts w:ascii="Century"/>
          <w:color w:val="231F20"/>
          <w:spacing w:val="49"/>
        </w:rPr>
        <w:t> </w:t>
      </w:r>
      <w:r>
        <w:rPr>
          <w:rFonts w:ascii="Century"/>
          <w:color w:val="231F20"/>
        </w:rPr>
        <w:t>premium</w:t>
      </w:r>
      <w:r>
        <w:rPr>
          <w:rFonts w:ascii="Century"/>
          <w:color w:val="231F20"/>
          <w:spacing w:val="49"/>
        </w:rPr>
        <w:t> </w:t>
      </w:r>
      <w:r>
        <w:rPr>
          <w:rFonts w:ascii="Century"/>
          <w:color w:val="231F20"/>
        </w:rPr>
        <w:t>income</w:t>
      </w:r>
      <w:r>
        <w:rPr>
          <w:rFonts w:ascii="Century"/>
          <w:color w:val="231F20"/>
          <w:spacing w:val="25"/>
          <w:w w:val="98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reduction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management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-2"/>
        </w:rPr>
        <w:t>xp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-2"/>
        </w:rPr>
        <w:t>ns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-2"/>
        </w:rPr>
        <w:t>s.</w:t>
      </w:r>
      <w:r>
        <w:rPr>
          <w:rFonts w:ascii="Century"/>
        </w:rPr>
      </w:r>
    </w:p>
    <w:p>
      <w:pPr>
        <w:pStyle w:val="BodyText"/>
        <w:spacing w:line="190" w:lineRule="exact"/>
        <w:ind w:right="6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There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40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insurance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com-</w:t>
      </w:r>
      <w:r>
        <w:rPr>
          <w:rFonts w:ascii="Century"/>
          <w:color w:val="231F20"/>
          <w:spacing w:val="20"/>
          <w:w w:val="102"/>
        </w:rPr>
        <w:t> </w:t>
      </w:r>
      <w:r>
        <w:rPr>
          <w:rFonts w:ascii="Century"/>
          <w:color w:val="231F20"/>
        </w:rPr>
        <w:t>panies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  <w:spacing w:val="-2"/>
        </w:rPr>
        <w:t>Malaysia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end-July</w:t>
      </w:r>
      <w:r>
        <w:rPr>
          <w:rFonts w:ascii="Century"/>
          <w:color w:val="231F20"/>
          <w:spacing w:val="25"/>
          <w:w w:val="95"/>
        </w:rPr>
        <w:t> </w:t>
      </w:r>
      <w:r>
        <w:rPr>
          <w:rFonts w:ascii="Century"/>
          <w:color w:val="231F20"/>
        </w:rPr>
        <w:t>compared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56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end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0"/>
          <w:w w:val="101"/>
        </w:rPr>
        <w:t> </w:t>
      </w:r>
      <w:r>
        <w:rPr>
          <w:rFonts w:ascii="Century"/>
          <w:color w:val="231F20"/>
        </w:rPr>
        <w:t>1999,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  <w:spacing w:val="-1"/>
        </w:rPr>
        <w:t>follo</w:t>
      </w:r>
      <w:r>
        <w:rPr>
          <w:rFonts w:ascii="Century"/>
          <w:color w:val="231F20"/>
          <w:spacing w:val="-2"/>
        </w:rPr>
        <w:t>wing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an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industry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con-</w:t>
      </w:r>
      <w:r>
        <w:rPr>
          <w:rFonts w:ascii="Century"/>
          <w:color w:val="231F20"/>
          <w:spacing w:val="24"/>
          <w:w w:val="103"/>
        </w:rPr>
        <w:t> 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-1"/>
        </w:rPr>
        <w:t>o</w:t>
      </w:r>
      <w:r>
        <w:rPr>
          <w:rFonts w:ascii="Century"/>
          <w:color w:val="231F20"/>
          <w:spacing w:val="-2"/>
        </w:rPr>
        <w:t>lidati</w:t>
      </w:r>
      <w:r>
        <w:rPr>
          <w:rFonts w:ascii="Century"/>
          <w:color w:val="231F20"/>
          <w:spacing w:val="-1"/>
        </w:rPr>
        <w:t>o</w:t>
      </w:r>
      <w:r>
        <w:rPr>
          <w:rFonts w:ascii="Century"/>
          <w:color w:val="231F20"/>
          <w:spacing w:val="-2"/>
        </w:rPr>
        <w:t>n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spacing w:after="0" w:line="190" w:lineRule="exact"/>
        <w:jc w:val="both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5" w:equalWidth="0">
            <w:col w:w="2836" w:space="169"/>
            <w:col w:w="2836" w:space="169"/>
            <w:col w:w="2836" w:space="169"/>
            <w:col w:w="2836" w:space="169"/>
            <w:col w:w="2900"/>
          </w:cols>
        </w:sectPr>
      </w:pPr>
    </w:p>
    <w:p>
      <w:pPr>
        <w:spacing w:line="240" w:lineRule="auto" w:before="4"/>
        <w:rPr>
          <w:rFonts w:ascii="Century" w:hAnsi="Century" w:cs="Century" w:eastAsia="Century"/>
          <w:sz w:val="28"/>
          <w:szCs w:val="28"/>
        </w:rPr>
      </w:pPr>
    </w:p>
    <w:p>
      <w:pPr>
        <w:spacing w:line="20" w:lineRule="atLeast"/>
        <w:ind w:left="51" w:right="0" w:firstLine="0"/>
        <w:rPr>
          <w:rFonts w:ascii="Century" w:hAnsi="Century" w:cs="Century" w:eastAsia="Century"/>
          <w:sz w:val="2"/>
          <w:szCs w:val="2"/>
        </w:rPr>
      </w:pPr>
      <w:r>
        <w:rPr>
          <w:rFonts w:ascii="Century" w:hAnsi="Century" w:cs="Century" w:eastAsia="Century"/>
          <w:sz w:val="2"/>
          <w:szCs w:val="2"/>
        </w:rPr>
        <w:pict>
          <v:group style="width:740.25pt;height:.5pt;mso-position-horizontal-relative:char;mso-position-vertical-relative:line" coordorigin="0,0" coordsize="14805,10">
            <v:group style="position:absolute;left:5;top:5;width:14796;height:2" coordorigin="5,5" coordsize="14796,2">
              <v:shape style="position:absolute;left:5;top:5;width:14796;height:2" coordorigin="5,5" coordsize="14796,0" path="m5,5l14800,5e" filled="false" stroked="true" strokeweight=".48pt" strokecolor="#231f20">
                <v:path arrowok="t"/>
              </v:shape>
            </v:group>
          </v:group>
        </w:pict>
      </w:r>
      <w:r>
        <w:rPr>
          <w:rFonts w:ascii="Century" w:hAnsi="Century" w:cs="Century" w:eastAsia="Century"/>
          <w:sz w:val="2"/>
          <w:szCs w:val="2"/>
        </w:rPr>
      </w:r>
    </w:p>
    <w:p>
      <w:pPr>
        <w:spacing w:line="240" w:lineRule="auto" w:before="8"/>
        <w:rPr>
          <w:rFonts w:ascii="Century" w:hAnsi="Century" w:cs="Century" w:eastAsia="Century"/>
          <w:sz w:val="11"/>
          <w:szCs w:val="11"/>
        </w:rPr>
      </w:pPr>
    </w:p>
    <w:p>
      <w:pPr>
        <w:spacing w:line="200" w:lineRule="atLeast"/>
        <w:ind w:left="56" w:right="0" w:firstLine="0"/>
        <w:rPr>
          <w:rFonts w:ascii="Century" w:hAnsi="Century" w:cs="Century" w:eastAsia="Century"/>
          <w:sz w:val="20"/>
          <w:szCs w:val="20"/>
        </w:rPr>
      </w:pPr>
      <w:r>
        <w:rPr>
          <w:rFonts w:ascii="Century" w:hAnsi="Century" w:cs="Century" w:eastAsia="Century"/>
          <w:sz w:val="20"/>
          <w:szCs w:val="20"/>
        </w:rPr>
        <w:drawing>
          <wp:inline distT="0" distB="0" distL="0" distR="0">
            <wp:extent cx="9328855" cy="2144553"/>
            <wp:effectExtent l="0" t="0" r="0" b="0"/>
            <wp:docPr id="27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8855" cy="214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 w:hAnsi="Century" w:cs="Century" w:eastAsia="Century"/>
          <w:sz w:val="20"/>
          <w:szCs w:val="20"/>
        </w:rPr>
      </w:r>
    </w:p>
    <w:p>
      <w:pPr>
        <w:spacing w:after="0" w:line="200" w:lineRule="atLeast"/>
        <w:rPr>
          <w:rFonts w:ascii="Century" w:hAnsi="Century" w:cs="Century" w:eastAsia="Century"/>
          <w:sz w:val="20"/>
          <w:szCs w:val="20"/>
        </w:rPr>
        <w:sectPr>
          <w:type w:val="continuous"/>
          <w:pgSz w:w="14920" w:h="19280"/>
          <w:pgMar w:top="180" w:bottom="0" w:left="0" w:right="0"/>
        </w:sectPr>
      </w:pPr>
    </w:p>
    <w:p>
      <w:pPr>
        <w:spacing w:line="240" w:lineRule="auto" w:before="2"/>
        <w:rPr>
          <w:rFonts w:ascii="Century" w:hAnsi="Century" w:cs="Century" w:eastAsia="Century"/>
          <w:sz w:val="14"/>
          <w:szCs w:val="14"/>
        </w:rPr>
      </w:pPr>
    </w:p>
    <w:p>
      <w:pPr>
        <w:spacing w:line="20" w:lineRule="atLeast"/>
        <w:ind w:left="51" w:right="0" w:firstLine="0"/>
        <w:rPr>
          <w:rFonts w:ascii="Century" w:hAnsi="Century" w:cs="Century" w:eastAsia="Century"/>
          <w:sz w:val="2"/>
          <w:szCs w:val="2"/>
        </w:rPr>
      </w:pPr>
      <w:r>
        <w:rPr>
          <w:rFonts w:ascii="Century" w:hAnsi="Century" w:cs="Century" w:eastAsia="Century"/>
          <w:sz w:val="2"/>
          <w:szCs w:val="2"/>
        </w:rPr>
        <w:pict>
          <v:group style="width:740.25pt;height:.5pt;mso-position-horizontal-relative:char;mso-position-vertical-relative:line" coordorigin="0,0" coordsize="14805,10">
            <v:group style="position:absolute;left:5;top:5;width:14796;height:2" coordorigin="5,5" coordsize="14796,2">
              <v:shape style="position:absolute;left:5;top:5;width:14796;height:2" coordorigin="5,5" coordsize="14796,0" path="m5,5l14800,5e" filled="false" stroked="true" strokeweight=".48pt" strokecolor="#231f20">
                <v:path arrowok="t"/>
              </v:shape>
            </v:group>
          </v:group>
        </w:pict>
      </w:r>
      <w:r>
        <w:rPr>
          <w:rFonts w:ascii="Century" w:hAnsi="Century" w:cs="Century" w:eastAsia="Century"/>
          <w:sz w:val="2"/>
          <w:szCs w:val="2"/>
        </w:rPr>
      </w:r>
    </w:p>
    <w:p>
      <w:pPr>
        <w:spacing w:line="240" w:lineRule="auto" w:before="3"/>
        <w:rPr>
          <w:rFonts w:ascii="Century" w:hAnsi="Century" w:cs="Century" w:eastAsia="Century"/>
          <w:sz w:val="14"/>
          <w:szCs w:val="14"/>
        </w:rPr>
      </w:pPr>
    </w:p>
    <w:p>
      <w:pPr>
        <w:spacing w:line="966" w:lineRule="exact" w:before="96"/>
        <w:ind w:left="56" w:right="2089" w:firstLine="0"/>
        <w:jc w:val="left"/>
        <w:rPr>
          <w:rFonts w:ascii="Bookman Old Style" w:hAnsi="Bookman Old Style" w:cs="Bookman Old Style" w:eastAsia="Bookman Old Style"/>
          <w:sz w:val="95"/>
          <w:szCs w:val="95"/>
        </w:rPr>
      </w:pPr>
      <w:r>
        <w:rPr/>
        <w:pict>
          <v:shape style="position:absolute;margin-left:570.5pt;margin-top:.101412pt;width:117.129pt;height:115.01pt;mso-position-horizontal-relative:page;mso-position-vertical-relative:paragraph;z-index:2296" type="#_x0000_t75" stroked="false">
            <v:imagedata r:id="rId72" o:title=""/>
          </v:shape>
        </w:pict>
      </w:r>
      <w:r>
        <w:rPr>
          <w:rFonts w:ascii="Bookman Old Style"/>
          <w:b/>
          <w:color w:val="231F20"/>
          <w:spacing w:val="-8"/>
          <w:w w:val="80"/>
          <w:sz w:val="95"/>
        </w:rPr>
        <w:t>Banks</w:t>
      </w:r>
      <w:r>
        <w:rPr>
          <w:rFonts w:ascii="Bookman Old Style"/>
          <w:b/>
          <w:color w:val="231F20"/>
          <w:spacing w:val="-9"/>
          <w:w w:val="80"/>
          <w:sz w:val="95"/>
        </w:rPr>
        <w:t> remain </w:t>
      </w:r>
      <w:r>
        <w:rPr>
          <w:rFonts w:ascii="Bookman Old Style"/>
          <w:b/>
          <w:color w:val="231F20"/>
          <w:spacing w:val="-8"/>
          <w:w w:val="80"/>
          <w:sz w:val="95"/>
        </w:rPr>
        <w:t>sound</w:t>
      </w:r>
      <w:r>
        <w:rPr>
          <w:rFonts w:ascii="Bookman Old Style"/>
          <w:b/>
          <w:color w:val="231F20"/>
          <w:spacing w:val="-9"/>
          <w:w w:val="80"/>
          <w:sz w:val="95"/>
        </w:rPr>
        <w:t> </w:t>
      </w:r>
      <w:r>
        <w:rPr>
          <w:rFonts w:ascii="Bookman Old Style"/>
          <w:b/>
          <w:color w:val="231F20"/>
          <w:spacing w:val="-10"/>
          <w:w w:val="80"/>
          <w:sz w:val="95"/>
        </w:rPr>
        <w:t>and</w:t>
      </w:r>
      <w:r>
        <w:rPr>
          <w:rFonts w:ascii="Bookman Old Style"/>
          <w:b/>
          <w:color w:val="231F20"/>
          <w:spacing w:val="14"/>
          <w:w w:val="82"/>
          <w:sz w:val="95"/>
        </w:rPr>
        <w:t> </w:t>
      </w:r>
      <w:r>
        <w:rPr>
          <w:rFonts w:ascii="Bookman Old Style"/>
          <w:b/>
          <w:color w:val="231F20"/>
          <w:spacing w:val="-11"/>
          <w:w w:val="80"/>
          <w:sz w:val="95"/>
        </w:rPr>
        <w:t>resilien</w:t>
      </w:r>
      <w:r>
        <w:rPr>
          <w:rFonts w:ascii="Bookman Old Style"/>
          <w:b/>
          <w:color w:val="231F20"/>
          <w:w w:val="80"/>
          <w:sz w:val="95"/>
        </w:rPr>
        <w:t>t</w:t>
      </w:r>
      <w:r>
        <w:rPr>
          <w:rFonts w:ascii="Bookman Old Style"/>
          <w:b/>
          <w:color w:val="231F20"/>
          <w:spacing w:val="-48"/>
          <w:w w:val="80"/>
          <w:sz w:val="95"/>
        </w:rPr>
        <w:t> </w:t>
      </w:r>
      <w:r>
        <w:rPr>
          <w:rFonts w:ascii="Bookman Old Style"/>
          <w:b/>
          <w:color w:val="231F20"/>
          <w:spacing w:val="-11"/>
          <w:w w:val="80"/>
          <w:sz w:val="95"/>
        </w:rPr>
        <w:t>despit</w:t>
      </w:r>
      <w:r>
        <w:rPr>
          <w:rFonts w:ascii="Bookman Old Style"/>
          <w:b/>
          <w:color w:val="231F20"/>
          <w:w w:val="80"/>
          <w:sz w:val="95"/>
        </w:rPr>
        <w:t>e</w:t>
      </w:r>
      <w:r>
        <w:rPr>
          <w:rFonts w:ascii="Bookman Old Style"/>
          <w:b/>
          <w:color w:val="231F20"/>
          <w:spacing w:val="-48"/>
          <w:w w:val="80"/>
          <w:sz w:val="95"/>
        </w:rPr>
        <w:t> </w:t>
      </w:r>
      <w:r>
        <w:rPr>
          <w:rFonts w:ascii="Bookman Old Style"/>
          <w:b/>
          <w:color w:val="231F20"/>
          <w:spacing w:val="-10"/>
          <w:w w:val="80"/>
          <w:sz w:val="95"/>
        </w:rPr>
        <w:t>d</w:t>
      </w:r>
      <w:r>
        <w:rPr>
          <w:rFonts w:ascii="Bookman Old Style"/>
          <w:b/>
          <w:color w:val="231F20"/>
          <w:spacing w:val="-23"/>
          <w:w w:val="80"/>
          <w:sz w:val="95"/>
        </w:rPr>
        <w:t>o</w:t>
      </w:r>
      <w:r>
        <w:rPr>
          <w:rFonts w:ascii="Bookman Old Style"/>
          <w:b/>
          <w:color w:val="231F20"/>
          <w:spacing w:val="-10"/>
          <w:w w:val="80"/>
          <w:sz w:val="95"/>
        </w:rPr>
        <w:t>wntu</w:t>
      </w:r>
      <w:r>
        <w:rPr>
          <w:rFonts w:ascii="Bookman Old Style"/>
          <w:b/>
          <w:color w:val="231F20"/>
          <w:spacing w:val="13"/>
          <w:w w:val="80"/>
          <w:sz w:val="95"/>
        </w:rPr>
        <w:t>r</w:t>
      </w:r>
      <w:r>
        <w:rPr>
          <w:rFonts w:ascii="Bookman Old Style"/>
          <w:b/>
          <w:color w:val="231F20"/>
          <w:w w:val="80"/>
          <w:sz w:val="95"/>
        </w:rPr>
        <w:t>n</w:t>
      </w:r>
      <w:r>
        <w:rPr>
          <w:rFonts w:ascii="Bookman Old Style"/>
          <w:sz w:val="95"/>
        </w:rPr>
      </w:r>
    </w:p>
    <w:p>
      <w:pPr>
        <w:spacing w:line="240" w:lineRule="auto" w:before="2"/>
        <w:rPr>
          <w:rFonts w:ascii="Bookman Old Style" w:hAnsi="Bookman Old Style" w:cs="Bookman Old Style" w:eastAsia="Bookman Old Style"/>
          <w:b/>
          <w:bCs/>
          <w:sz w:val="15"/>
          <w:szCs w:val="15"/>
        </w:rPr>
      </w:pPr>
    </w:p>
    <w:p>
      <w:pPr>
        <w:spacing w:after="0" w:line="240" w:lineRule="auto"/>
        <w:rPr>
          <w:rFonts w:ascii="Bookman Old Style" w:hAnsi="Bookman Old Style" w:cs="Bookman Old Style" w:eastAsia="Bookman Old Style"/>
          <w:sz w:val="15"/>
          <w:szCs w:val="15"/>
        </w:rPr>
        <w:sectPr>
          <w:headerReference w:type="default" r:id="rId71"/>
          <w:pgSz w:w="14920" w:h="19280"/>
          <w:pgMar w:header="36" w:footer="0" w:top="1400" w:bottom="0" w:left="0" w:right="0"/>
        </w:sectPr>
      </w:pPr>
    </w:p>
    <w:p>
      <w:pPr>
        <w:pStyle w:val="BodyText"/>
        <w:spacing w:line="190" w:lineRule="exact" w:before="92"/>
        <w:ind w:left="59" w:right="0" w:firstLine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  <w:w w:val="95"/>
        </w:rPr>
        <w:t>THE</w:t>
      </w:r>
      <w:r>
        <w:rPr>
          <w:rFonts w:ascii="Century" w:hAnsi="Century" w:cs="Century" w:eastAsia="Century"/>
          <w:color w:val="231F20"/>
          <w:spacing w:val="-4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country’s</w:t>
      </w:r>
      <w:r>
        <w:rPr>
          <w:rFonts w:ascii="Century" w:hAnsi="Century" w:cs="Century" w:eastAsia="Century"/>
          <w:color w:val="231F20"/>
          <w:spacing w:val="-3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banking</w:t>
      </w:r>
      <w:r>
        <w:rPr>
          <w:rFonts w:ascii="Century" w:hAnsi="Century" w:cs="Century" w:eastAsia="Century"/>
          <w:color w:val="231F20"/>
          <w:spacing w:val="-3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system</w:t>
      </w:r>
      <w:r>
        <w:rPr>
          <w:rFonts w:ascii="Century" w:hAnsi="Century" w:cs="Century" w:eastAsia="Century"/>
          <w:color w:val="231F20"/>
          <w:spacing w:val="-4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has</w:t>
      </w:r>
      <w:r>
        <w:rPr>
          <w:rFonts w:ascii="Century" w:hAnsi="Century" w:cs="Century" w:eastAsia="Century"/>
          <w:color w:val="231F20"/>
          <w:spacing w:val="26"/>
          <w:w w:val="95"/>
        </w:rPr>
        <w:t> </w:t>
      </w:r>
      <w:r>
        <w:rPr>
          <w:rFonts w:ascii="Century" w:hAnsi="Century" w:cs="Century" w:eastAsia="Century"/>
          <w:color w:val="231F20"/>
        </w:rPr>
        <w:t>remained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resilient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sound</w:t>
      </w:r>
      <w:r>
        <w:rPr>
          <w:rFonts w:ascii="Century" w:hAnsi="Century" w:cs="Century" w:eastAsia="Century"/>
          <w:color w:val="231F20"/>
          <w:spacing w:val="-24"/>
        </w:rPr>
        <w:t> </w:t>
      </w:r>
      <w:r>
        <w:rPr>
          <w:rFonts w:ascii="Century" w:hAnsi="Century" w:cs="Century" w:eastAsia="Century"/>
          <w:color w:val="231F20"/>
        </w:rPr>
        <w:t>with</w:t>
      </w:r>
      <w:r>
        <w:rPr>
          <w:rFonts w:ascii="Century" w:hAnsi="Century" w:cs="Century" w:eastAsia="Century"/>
          <w:color w:val="231F20"/>
          <w:w w:val="93"/>
        </w:rPr>
        <w:t> </w:t>
      </w:r>
      <w:r>
        <w:rPr>
          <w:rFonts w:ascii="Century" w:hAnsi="Century" w:cs="Century" w:eastAsia="Century"/>
          <w:color w:val="231F20"/>
          <w:w w:val="95"/>
        </w:rPr>
        <w:t>strong</w:t>
      </w:r>
      <w:r>
        <w:rPr>
          <w:rFonts w:ascii="Century" w:hAnsi="Century" w:cs="Century" w:eastAsia="Century"/>
          <w:color w:val="231F20"/>
          <w:spacing w:val="-8"/>
          <w:w w:val="95"/>
        </w:rPr>
        <w:t> </w:t>
      </w:r>
      <w:r>
        <w:rPr>
          <w:rFonts w:ascii="Century" w:hAnsi="Century" w:cs="Century" w:eastAsia="Century"/>
          <w:color w:val="231F20"/>
          <w:spacing w:val="-1"/>
          <w:w w:val="95"/>
        </w:rPr>
        <w:t>capitalisation</w:t>
      </w:r>
      <w:r>
        <w:rPr>
          <w:rFonts w:ascii="Century" w:hAnsi="Century" w:cs="Century" w:eastAsia="Century"/>
          <w:color w:val="231F20"/>
          <w:spacing w:val="-7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and</w:t>
      </w:r>
      <w:r>
        <w:rPr>
          <w:rFonts w:ascii="Century" w:hAnsi="Century" w:cs="Century" w:eastAsia="Century"/>
          <w:color w:val="231F20"/>
          <w:spacing w:val="-7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sustained</w:t>
      </w:r>
      <w:r>
        <w:rPr>
          <w:rFonts w:ascii="Century" w:hAnsi="Century" w:cs="Century" w:eastAsia="Century"/>
          <w:color w:val="231F20"/>
          <w:spacing w:val="24"/>
          <w:w w:val="95"/>
        </w:rPr>
        <w:t> </w:t>
      </w:r>
      <w:r>
        <w:rPr>
          <w:rFonts w:ascii="Century" w:hAnsi="Century" w:cs="Century" w:eastAsia="Century"/>
          <w:color w:val="231F20"/>
        </w:rPr>
        <w:t>asset</w:t>
      </w:r>
      <w:r>
        <w:rPr>
          <w:rFonts w:ascii="Century" w:hAnsi="Century" w:cs="Century" w:eastAsia="Century"/>
          <w:color w:val="231F20"/>
          <w:spacing w:val="-26"/>
        </w:rPr>
        <w:t> </w:t>
      </w:r>
      <w:r>
        <w:rPr>
          <w:rFonts w:ascii="Century" w:hAnsi="Century" w:cs="Century" w:eastAsia="Century"/>
          <w:color w:val="231F20"/>
          <w:spacing w:val="-3"/>
        </w:rPr>
        <w:t>quality</w:t>
      </w:r>
      <w:r>
        <w:rPr>
          <w:rFonts w:ascii="Century" w:hAnsi="Century" w:cs="Century" w:eastAsia="Century"/>
          <w:color w:val="231F20"/>
          <w:spacing w:val="-2"/>
        </w:rPr>
        <w:t>,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despite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economic</w:t>
      </w:r>
      <w:r>
        <w:rPr>
          <w:rFonts w:ascii="Century" w:hAnsi="Century" w:cs="Century" w:eastAsia="Century"/>
          <w:color w:val="231F20"/>
          <w:spacing w:val="27"/>
        </w:rPr>
        <w:t> </w:t>
      </w:r>
      <w:r>
        <w:rPr>
          <w:rFonts w:ascii="Century" w:hAnsi="Century" w:cs="Century" w:eastAsia="Century"/>
          <w:color w:val="231F20"/>
        </w:rPr>
        <w:t>downturn.</w:t>
      </w:r>
      <w:r>
        <w:rPr>
          <w:rFonts w:ascii="Century" w:hAnsi="Century" w:cs="Century" w:eastAsia="Century"/>
        </w:rPr>
      </w:r>
    </w:p>
    <w:p>
      <w:pPr>
        <w:pStyle w:val="BodyText"/>
        <w:spacing w:line="190" w:lineRule="exact"/>
        <w:ind w:left="59"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As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  <w:spacing w:val="-2"/>
        </w:rPr>
        <w:t>at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end-July</w:t>
      </w:r>
      <w:r>
        <w:rPr>
          <w:rFonts w:ascii="Century" w:hAnsi="Century" w:cs="Century" w:eastAsia="Century"/>
          <w:color w:val="231F20"/>
          <w:spacing w:val="-24"/>
        </w:rPr>
        <w:t> </w:t>
      </w:r>
      <w:r>
        <w:rPr>
          <w:rFonts w:ascii="Century" w:hAnsi="Century" w:cs="Century" w:eastAsia="Century"/>
          <w:color w:val="231F20"/>
        </w:rPr>
        <w:t>2009,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banks’</w:t>
      </w:r>
      <w:r>
        <w:rPr>
          <w:rFonts w:ascii="Century" w:hAnsi="Century" w:cs="Century" w:eastAsia="Century"/>
          <w:color w:val="231F20"/>
          <w:spacing w:val="-24"/>
        </w:rPr>
        <w:t> </w:t>
      </w:r>
      <w:r>
        <w:rPr>
          <w:rFonts w:ascii="Century" w:hAnsi="Century" w:cs="Century" w:eastAsia="Century"/>
          <w:color w:val="231F20"/>
        </w:rPr>
        <w:t>risk-</w:t>
      </w:r>
      <w:r>
        <w:rPr>
          <w:rFonts w:ascii="Century" w:hAnsi="Century" w:cs="Century" w:eastAsia="Century"/>
          <w:color w:val="231F20"/>
          <w:spacing w:val="23"/>
          <w:w w:val="95"/>
        </w:rPr>
        <w:t> </w:t>
      </w:r>
      <w:r>
        <w:rPr>
          <w:rFonts w:ascii="Century" w:hAnsi="Century" w:cs="Century" w:eastAsia="Century"/>
          <w:color w:val="231F20"/>
          <w:spacing w:val="-1"/>
        </w:rPr>
        <w:t>w</w:t>
      </w:r>
      <w:r>
        <w:rPr>
          <w:rFonts w:ascii="Century" w:hAnsi="Century" w:cs="Century" w:eastAsia="Century"/>
          <w:color w:val="231F20"/>
          <w:spacing w:val="-2"/>
        </w:rPr>
        <w:t>eighted</w:t>
      </w:r>
      <w:r>
        <w:rPr>
          <w:rFonts w:ascii="Century" w:hAnsi="Century" w:cs="Century" w:eastAsia="Century"/>
          <w:color w:val="231F20"/>
          <w:spacing w:val="2"/>
        </w:rPr>
        <w:t> </w:t>
      </w:r>
      <w:r>
        <w:rPr>
          <w:rFonts w:ascii="Century" w:hAnsi="Century" w:cs="Century" w:eastAsia="Century"/>
          <w:color w:val="231F20"/>
        </w:rPr>
        <w:t>capital</w:t>
      </w:r>
      <w:r>
        <w:rPr>
          <w:rFonts w:ascii="Century" w:hAnsi="Century" w:cs="Century" w:eastAsia="Century"/>
          <w:color w:val="231F20"/>
          <w:spacing w:val="3"/>
        </w:rPr>
        <w:t> </w:t>
      </w:r>
      <w:r>
        <w:rPr>
          <w:rFonts w:ascii="Century" w:hAnsi="Century" w:cs="Century" w:eastAsia="Century"/>
          <w:color w:val="231F20"/>
          <w:spacing w:val="-1"/>
        </w:rPr>
        <w:t>ra</w:t>
      </w:r>
      <w:r>
        <w:rPr>
          <w:rFonts w:ascii="Century" w:hAnsi="Century" w:cs="Century" w:eastAsia="Century"/>
          <w:color w:val="231F20"/>
          <w:spacing w:val="-2"/>
        </w:rPr>
        <w:t>tio</w:t>
      </w:r>
      <w:r>
        <w:rPr>
          <w:rFonts w:ascii="Century" w:hAnsi="Century" w:cs="Century" w:eastAsia="Century"/>
          <w:color w:val="231F20"/>
          <w:spacing w:val="3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3"/>
        </w:rPr>
        <w:t> </w:t>
      </w:r>
      <w:r>
        <w:rPr>
          <w:rFonts w:ascii="Century" w:hAnsi="Century" w:cs="Century" w:eastAsia="Century"/>
          <w:color w:val="231F20"/>
        </w:rPr>
        <w:t>core</w:t>
      </w:r>
      <w:r>
        <w:rPr>
          <w:rFonts w:ascii="Century" w:hAnsi="Century" w:cs="Century" w:eastAsia="Century"/>
          <w:color w:val="231F20"/>
          <w:spacing w:val="28"/>
          <w:w w:val="103"/>
        </w:rPr>
        <w:t> </w:t>
      </w:r>
      <w:r>
        <w:rPr>
          <w:rFonts w:ascii="Century" w:hAnsi="Century" w:cs="Century" w:eastAsia="Century"/>
          <w:color w:val="231F20"/>
        </w:rPr>
        <w:t>capital </w:t>
      </w:r>
      <w:r>
        <w:rPr>
          <w:rFonts w:ascii="Century" w:hAnsi="Century" w:cs="Century" w:eastAsia="Century"/>
          <w:color w:val="231F20"/>
          <w:spacing w:val="-1"/>
        </w:rPr>
        <w:t>ra</w:t>
      </w:r>
      <w:r>
        <w:rPr>
          <w:rFonts w:ascii="Century" w:hAnsi="Century" w:cs="Century" w:eastAsia="Century"/>
          <w:color w:val="231F20"/>
          <w:spacing w:val="-2"/>
        </w:rPr>
        <w:t>tio</w:t>
      </w:r>
      <w:r>
        <w:rPr>
          <w:rFonts w:ascii="Century" w:hAnsi="Century" w:cs="Century" w:eastAsia="Century"/>
          <w:color w:val="231F20"/>
          <w:spacing w:val="1"/>
        </w:rPr>
        <w:t> </w:t>
      </w:r>
      <w:r>
        <w:rPr>
          <w:rFonts w:ascii="Century" w:hAnsi="Century" w:cs="Century" w:eastAsia="Century"/>
          <w:color w:val="231F20"/>
          <w:spacing w:val="-2"/>
        </w:rPr>
        <w:t>improv</w:t>
      </w:r>
      <w:r>
        <w:rPr>
          <w:rFonts w:ascii="Century" w:hAnsi="Century" w:cs="Century" w:eastAsia="Century"/>
          <w:color w:val="231F20"/>
          <w:spacing w:val="-1"/>
        </w:rPr>
        <w:t>ed</w:t>
      </w:r>
      <w:r>
        <w:rPr>
          <w:rFonts w:ascii="Century" w:hAnsi="Century" w:cs="Century" w:eastAsia="Century"/>
          <w:color w:val="231F20"/>
          <w:spacing w:val="1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1"/>
        </w:rPr>
        <w:t> </w:t>
      </w:r>
      <w:r>
        <w:rPr>
          <w:rFonts w:ascii="Century" w:hAnsi="Century" w:cs="Century" w:eastAsia="Century"/>
          <w:color w:val="231F20"/>
        </w:rPr>
        <w:t>14.3</w:t>
      </w:r>
      <w:r>
        <w:rPr>
          <w:rFonts w:ascii="Century" w:hAnsi="Century" w:cs="Century" w:eastAsia="Century"/>
          <w:color w:val="231F20"/>
          <w:spacing w:val="1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25"/>
          <w:w w:val="99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33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34"/>
        </w:rPr>
        <w:t> </w:t>
      </w:r>
      <w:r>
        <w:rPr>
          <w:rFonts w:ascii="Century" w:hAnsi="Century" w:cs="Century" w:eastAsia="Century"/>
          <w:color w:val="231F20"/>
        </w:rPr>
        <w:t>12.7</w:t>
      </w:r>
      <w:r>
        <w:rPr>
          <w:rFonts w:ascii="Century" w:hAnsi="Century" w:cs="Century" w:eastAsia="Century"/>
          <w:color w:val="231F20"/>
          <w:spacing w:val="33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34"/>
        </w:rPr>
        <w:t> </w:t>
      </w:r>
      <w:r>
        <w:rPr>
          <w:rFonts w:ascii="Century" w:hAnsi="Century" w:cs="Century" w:eastAsia="Century"/>
          <w:color w:val="231F20"/>
        </w:rPr>
        <w:t>cent,</w:t>
      </w:r>
      <w:r>
        <w:rPr>
          <w:rFonts w:ascii="Century" w:hAnsi="Century" w:cs="Century" w:eastAsia="Century"/>
          <w:color w:val="231F20"/>
          <w:spacing w:val="33"/>
        </w:rPr>
        <w:t> </w:t>
      </w:r>
      <w:r>
        <w:rPr>
          <w:rFonts w:ascii="Century" w:hAnsi="Century" w:cs="Century" w:eastAsia="Century"/>
          <w:color w:val="231F20"/>
        </w:rPr>
        <w:t>respect-</w:t>
      </w:r>
      <w:r>
        <w:rPr>
          <w:rFonts w:ascii="Century" w:hAnsi="Century" w:cs="Century" w:eastAsia="Century"/>
          <w:color w:val="231F20"/>
          <w:w w:val="99"/>
        </w:rPr>
        <w:t> </w:t>
      </w:r>
      <w:r>
        <w:rPr>
          <w:rFonts w:ascii="Century" w:hAnsi="Century" w:cs="Century" w:eastAsia="Century"/>
          <w:color w:val="231F20"/>
          <w:spacing w:val="-4"/>
        </w:rPr>
        <w:t>ively</w:t>
      </w:r>
      <w:r>
        <w:rPr>
          <w:rFonts w:ascii="Century" w:hAnsi="Century" w:cs="Century" w:eastAsia="Century"/>
          <w:color w:val="231F20"/>
          <w:spacing w:val="-3"/>
        </w:rPr>
        <w:t>.</w:t>
      </w:r>
      <w:r>
        <w:rPr>
          <w:rFonts w:ascii="Century" w:hAnsi="Century" w:cs="Century" w:eastAsia="Century"/>
          <w:color w:val="231F20"/>
          <w:spacing w:val="27"/>
        </w:rPr>
        <w:t> </w:t>
      </w:r>
      <w:r>
        <w:rPr>
          <w:rFonts w:ascii="Century" w:hAnsi="Century" w:cs="Century" w:eastAsia="Century"/>
          <w:color w:val="231F20"/>
        </w:rPr>
        <w:t>These</w:t>
      </w:r>
      <w:r>
        <w:rPr>
          <w:rFonts w:ascii="Century" w:hAnsi="Century" w:cs="Century" w:eastAsia="Century"/>
          <w:color w:val="231F20"/>
          <w:spacing w:val="28"/>
        </w:rPr>
        <w:t> </w:t>
      </w:r>
      <w:r>
        <w:rPr>
          <w:rFonts w:ascii="Century" w:hAnsi="Century" w:cs="Century" w:eastAsia="Century"/>
          <w:color w:val="231F20"/>
        </w:rPr>
        <w:t>compared</w:t>
      </w:r>
      <w:r>
        <w:rPr>
          <w:rFonts w:ascii="Century" w:hAnsi="Century" w:cs="Century" w:eastAsia="Century"/>
          <w:color w:val="231F20"/>
          <w:spacing w:val="27"/>
        </w:rPr>
        <w:t> </w:t>
      </w:r>
      <w:r>
        <w:rPr>
          <w:rFonts w:ascii="Century" w:hAnsi="Century" w:cs="Century" w:eastAsia="Century"/>
          <w:color w:val="231F20"/>
        </w:rPr>
        <w:t>with</w:t>
      </w:r>
      <w:r>
        <w:rPr>
          <w:rFonts w:ascii="Century" w:hAnsi="Century" w:cs="Century" w:eastAsia="Century"/>
          <w:color w:val="231F20"/>
          <w:spacing w:val="28"/>
        </w:rPr>
        <w:t> </w:t>
      </w:r>
      <w:r>
        <w:rPr>
          <w:rFonts w:ascii="Century" w:hAnsi="Century" w:cs="Century" w:eastAsia="Century"/>
          <w:color w:val="231F20"/>
        </w:rPr>
        <w:t>12.6</w:t>
      </w:r>
      <w:r>
        <w:rPr>
          <w:rFonts w:ascii="Century" w:hAnsi="Century" w:cs="Century" w:eastAsia="Century"/>
          <w:color w:val="231F20"/>
          <w:spacing w:val="21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-21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-21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-21"/>
        </w:rPr>
        <w:t> </w:t>
      </w:r>
      <w:r>
        <w:rPr>
          <w:rFonts w:ascii="Century" w:hAnsi="Century" w:cs="Century" w:eastAsia="Century"/>
          <w:color w:val="231F20"/>
        </w:rPr>
        <w:t>10.6</w:t>
      </w:r>
      <w:r>
        <w:rPr>
          <w:rFonts w:ascii="Century" w:hAnsi="Century" w:cs="Century" w:eastAsia="Century"/>
          <w:color w:val="231F20"/>
          <w:spacing w:val="-20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-21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-21"/>
        </w:rPr>
        <w:t> </w:t>
      </w:r>
      <w:r>
        <w:rPr>
          <w:rFonts w:ascii="Century" w:hAnsi="Century" w:cs="Century" w:eastAsia="Century"/>
          <w:color w:val="231F20"/>
        </w:rPr>
        <w:t>as</w:t>
      </w:r>
      <w:r>
        <w:rPr>
          <w:rFonts w:ascii="Century" w:hAnsi="Century" w:cs="Century" w:eastAsia="Century"/>
          <w:color w:val="231F20"/>
          <w:spacing w:val="-20"/>
        </w:rPr>
        <w:t> </w:t>
      </w:r>
      <w:r>
        <w:rPr>
          <w:rFonts w:ascii="Century" w:hAnsi="Century" w:cs="Century" w:eastAsia="Century"/>
          <w:color w:val="231F20"/>
          <w:spacing w:val="-2"/>
        </w:rPr>
        <w:t>at</w:t>
      </w:r>
      <w:r>
        <w:rPr>
          <w:rFonts w:ascii="Century" w:hAnsi="Century" w:cs="Century" w:eastAsia="Century"/>
          <w:color w:val="231F20"/>
          <w:spacing w:val="-21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20"/>
          <w:w w:val="94"/>
        </w:rPr>
        <w:t> </w:t>
      </w:r>
      <w:r>
        <w:rPr>
          <w:rFonts w:ascii="Century" w:hAnsi="Century" w:cs="Century" w:eastAsia="Century"/>
          <w:color w:val="231F20"/>
        </w:rPr>
        <w:t>end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-17"/>
        </w:rPr>
        <w:t> </w:t>
      </w:r>
      <w:r>
        <w:rPr>
          <w:rFonts w:ascii="Century" w:hAnsi="Century" w:cs="Century" w:eastAsia="Century"/>
          <w:color w:val="231F20"/>
        </w:rPr>
        <w:t>last</w:t>
      </w:r>
      <w:r>
        <w:rPr>
          <w:rFonts w:ascii="Century" w:hAnsi="Century" w:cs="Century" w:eastAsia="Century"/>
          <w:color w:val="231F20"/>
          <w:spacing w:val="-17"/>
        </w:rPr>
        <w:t> </w:t>
      </w:r>
      <w:r>
        <w:rPr>
          <w:rFonts w:ascii="Century" w:hAnsi="Century" w:cs="Century" w:eastAsia="Century"/>
          <w:color w:val="231F20"/>
          <w:spacing w:val="-3"/>
        </w:rPr>
        <w:t>y</w:t>
      </w:r>
      <w:r>
        <w:rPr>
          <w:rFonts w:ascii="Century" w:hAnsi="Century" w:cs="Century" w:eastAsia="Century"/>
          <w:color w:val="231F20"/>
          <w:spacing w:val="-2"/>
        </w:rPr>
        <w:t>ear.</w:t>
      </w:r>
      <w:r>
        <w:rPr>
          <w:rFonts w:ascii="Century" w:hAnsi="Century" w:cs="Century" w:eastAsia="Century"/>
        </w:rPr>
      </w:r>
    </w:p>
    <w:p>
      <w:pPr>
        <w:pStyle w:val="BodyText"/>
        <w:spacing w:line="190" w:lineRule="exact"/>
        <w:ind w:left="59"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35"/>
        </w:rPr>
        <w:t> </w:t>
      </w:r>
      <w:r>
        <w:rPr>
          <w:rFonts w:ascii="Century" w:hAnsi="Century" w:cs="Century" w:eastAsia="Century"/>
          <w:color w:val="231F20"/>
        </w:rPr>
        <w:t>banks’</w:t>
      </w:r>
      <w:r>
        <w:rPr>
          <w:rFonts w:ascii="Century" w:hAnsi="Century" w:cs="Century" w:eastAsia="Century"/>
          <w:color w:val="231F20"/>
          <w:spacing w:val="36"/>
        </w:rPr>
        <w:t> </w:t>
      </w:r>
      <w:r>
        <w:rPr>
          <w:rFonts w:ascii="Century" w:hAnsi="Century" w:cs="Century" w:eastAsia="Century"/>
          <w:color w:val="231F20"/>
        </w:rPr>
        <w:t>pre-tax</w:t>
      </w:r>
      <w:r>
        <w:rPr>
          <w:rFonts w:ascii="Century" w:hAnsi="Century" w:cs="Century" w:eastAsia="Century"/>
          <w:color w:val="231F20"/>
          <w:spacing w:val="36"/>
        </w:rPr>
        <w:t> </w:t>
      </w:r>
      <w:r>
        <w:rPr>
          <w:rFonts w:ascii="Century" w:hAnsi="Century" w:cs="Century" w:eastAsia="Century"/>
          <w:color w:val="231F20"/>
        </w:rPr>
        <w:t>profits,</w:t>
      </w:r>
      <w:r>
        <w:rPr>
          <w:rFonts w:ascii="Century" w:hAnsi="Century" w:cs="Century" w:eastAsia="Century"/>
          <w:color w:val="231F20"/>
          <w:w w:val="96"/>
        </w:rPr>
        <w:t> </w:t>
      </w:r>
      <w:r>
        <w:rPr>
          <w:rFonts w:ascii="Century" w:hAnsi="Century" w:cs="Century" w:eastAsia="Century"/>
          <w:color w:val="231F20"/>
          <w:spacing w:val="-2"/>
        </w:rPr>
        <w:t>howe</w:t>
      </w:r>
      <w:r>
        <w:rPr>
          <w:rFonts w:ascii="Century" w:hAnsi="Century" w:cs="Century" w:eastAsia="Century"/>
          <w:color w:val="231F20"/>
          <w:spacing w:val="-3"/>
        </w:rPr>
        <w:t>v</w:t>
      </w:r>
      <w:r>
        <w:rPr>
          <w:rFonts w:ascii="Century" w:hAnsi="Century" w:cs="Century" w:eastAsia="Century"/>
          <w:color w:val="231F20"/>
          <w:spacing w:val="-2"/>
        </w:rPr>
        <w:t>er,</w:t>
      </w:r>
      <w:r>
        <w:rPr>
          <w:rFonts w:ascii="Century" w:hAnsi="Century" w:cs="Century" w:eastAsia="Century"/>
          <w:color w:val="231F20"/>
          <w:spacing w:val="-1"/>
        </w:rPr>
        <w:t> </w:t>
      </w:r>
      <w:r>
        <w:rPr>
          <w:rFonts w:ascii="Century" w:hAnsi="Century" w:cs="Century" w:eastAsia="Century"/>
          <w:color w:val="231F20"/>
        </w:rPr>
        <w:t>declined</w:t>
      </w:r>
      <w:r>
        <w:rPr>
          <w:rFonts w:ascii="Century" w:hAnsi="Century" w:cs="Century" w:eastAsia="Century"/>
          <w:color w:val="231F20"/>
          <w:spacing w:val="-1"/>
        </w:rPr>
        <w:t> </w:t>
      </w:r>
      <w:r>
        <w:rPr>
          <w:rFonts w:ascii="Century" w:hAnsi="Century" w:cs="Century" w:eastAsia="Century"/>
          <w:color w:val="231F20"/>
        </w:rPr>
        <w:t>by</w:t>
      </w:r>
      <w:r>
        <w:rPr>
          <w:rFonts w:ascii="Century" w:hAnsi="Century" w:cs="Century" w:eastAsia="Century"/>
          <w:color w:val="231F20"/>
          <w:spacing w:val="-1"/>
        </w:rPr>
        <w:t> </w:t>
      </w:r>
      <w:r>
        <w:rPr>
          <w:rFonts w:ascii="Century" w:hAnsi="Century" w:cs="Century" w:eastAsia="Century"/>
          <w:color w:val="231F20"/>
        </w:rPr>
        <w:t>a</w:t>
      </w:r>
      <w:r>
        <w:rPr>
          <w:rFonts w:ascii="Century" w:hAnsi="Century" w:cs="Century" w:eastAsia="Century"/>
          <w:color w:val="231F20"/>
          <w:spacing w:val="-1"/>
        </w:rPr>
        <w:t> </w:t>
      </w:r>
      <w:r>
        <w:rPr>
          <w:rFonts w:ascii="Century" w:hAnsi="Century" w:cs="Century" w:eastAsia="Century"/>
          <w:color w:val="231F20"/>
        </w:rPr>
        <w:t>quarter</w:t>
      </w:r>
      <w:r>
        <w:rPr>
          <w:rFonts w:ascii="Century" w:hAnsi="Century" w:cs="Century" w:eastAsia="Century"/>
          <w:color w:val="231F20"/>
          <w:spacing w:val="-1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21"/>
          <w:w w:val="96"/>
        </w:rPr>
        <w:t> </w:t>
      </w:r>
      <w:r>
        <w:rPr>
          <w:rFonts w:ascii="Century" w:hAnsi="Century" w:cs="Century" w:eastAsia="Century"/>
          <w:color w:val="231F20"/>
        </w:rPr>
        <w:t>RM8.4</w:t>
      </w:r>
      <w:r>
        <w:rPr>
          <w:rFonts w:ascii="Century" w:hAnsi="Century" w:cs="Century" w:eastAsia="Century"/>
          <w:color w:val="231F20"/>
          <w:spacing w:val="37"/>
        </w:rPr>
        <w:t> </w:t>
      </w:r>
      <w:r>
        <w:rPr>
          <w:rFonts w:ascii="Century" w:hAnsi="Century" w:cs="Century" w:eastAsia="Century"/>
          <w:color w:val="231F20"/>
        </w:rPr>
        <w:t>billion</w:t>
      </w:r>
      <w:r>
        <w:rPr>
          <w:rFonts w:ascii="Century" w:hAnsi="Century" w:cs="Century" w:eastAsia="Century"/>
          <w:color w:val="231F20"/>
          <w:spacing w:val="38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38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38"/>
        </w:rPr>
        <w:t> </w:t>
      </w:r>
      <w:r>
        <w:rPr>
          <w:rFonts w:ascii="Century" w:hAnsi="Century" w:cs="Century" w:eastAsia="Century"/>
          <w:color w:val="231F20"/>
        </w:rPr>
        <w:t>first</w:t>
      </w:r>
      <w:r>
        <w:rPr>
          <w:rFonts w:ascii="Century" w:hAnsi="Century" w:cs="Century" w:eastAsia="Century"/>
          <w:color w:val="231F20"/>
          <w:spacing w:val="38"/>
        </w:rPr>
        <w:t> </w:t>
      </w:r>
      <w:r>
        <w:rPr>
          <w:rFonts w:ascii="Century" w:hAnsi="Century" w:cs="Century" w:eastAsia="Century"/>
          <w:color w:val="231F20"/>
          <w:spacing w:val="-2"/>
        </w:rPr>
        <w:t>seven</w:t>
      </w:r>
      <w:r>
        <w:rPr>
          <w:rFonts w:ascii="Century" w:hAnsi="Century" w:cs="Century" w:eastAsia="Century"/>
          <w:color w:val="231F20"/>
          <w:spacing w:val="24"/>
          <w:w w:val="97"/>
        </w:rPr>
        <w:t> </w:t>
      </w:r>
      <w:r>
        <w:rPr>
          <w:rFonts w:ascii="Century" w:hAnsi="Century" w:cs="Century" w:eastAsia="Century"/>
          <w:color w:val="231F20"/>
        </w:rPr>
        <w:t>months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this</w:t>
      </w:r>
      <w:r>
        <w:rPr>
          <w:rFonts w:ascii="Century" w:hAnsi="Century" w:cs="Century" w:eastAsia="Century"/>
          <w:color w:val="231F20"/>
          <w:spacing w:val="-24"/>
        </w:rPr>
        <w:t> </w:t>
      </w:r>
      <w:r>
        <w:rPr>
          <w:rFonts w:ascii="Century" w:hAnsi="Century" w:cs="Century" w:eastAsia="Century"/>
          <w:color w:val="231F20"/>
          <w:spacing w:val="-2"/>
        </w:rPr>
        <w:t>y</w:t>
      </w:r>
      <w:r>
        <w:rPr>
          <w:rFonts w:ascii="Century" w:hAnsi="Century" w:cs="Century" w:eastAsia="Century"/>
          <w:color w:val="231F20"/>
          <w:spacing w:val="-1"/>
        </w:rPr>
        <w:t>ear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compared</w:t>
      </w:r>
      <w:r>
        <w:rPr>
          <w:rFonts w:ascii="Century" w:hAnsi="Century" w:cs="Century" w:eastAsia="Century"/>
          <w:color w:val="231F20"/>
          <w:spacing w:val="-25"/>
        </w:rPr>
        <w:t> </w:t>
      </w:r>
      <w:r>
        <w:rPr>
          <w:rFonts w:ascii="Century" w:hAnsi="Century" w:cs="Century" w:eastAsia="Century"/>
          <w:color w:val="231F20"/>
        </w:rPr>
        <w:t>with</w:t>
      </w:r>
      <w:r>
        <w:rPr>
          <w:rFonts w:ascii="Century" w:hAnsi="Century" w:cs="Century" w:eastAsia="Century"/>
          <w:color w:val="231F20"/>
          <w:spacing w:val="21"/>
          <w:w w:val="93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22"/>
        </w:rPr>
        <w:t> </w:t>
      </w:r>
      <w:r>
        <w:rPr>
          <w:rFonts w:ascii="Century" w:hAnsi="Century" w:cs="Century" w:eastAsia="Century"/>
          <w:color w:val="231F20"/>
        </w:rPr>
        <w:t>same</w:t>
      </w:r>
      <w:r>
        <w:rPr>
          <w:rFonts w:ascii="Century" w:hAnsi="Century" w:cs="Century" w:eastAsia="Century"/>
          <w:color w:val="231F20"/>
          <w:spacing w:val="-21"/>
        </w:rPr>
        <w:t> </w:t>
      </w:r>
      <w:r>
        <w:rPr>
          <w:rFonts w:ascii="Century" w:hAnsi="Century" w:cs="Century" w:eastAsia="Century"/>
          <w:color w:val="231F20"/>
        </w:rPr>
        <w:t>period</w:t>
      </w:r>
      <w:r>
        <w:rPr>
          <w:rFonts w:ascii="Century" w:hAnsi="Century" w:cs="Century" w:eastAsia="Century"/>
          <w:color w:val="231F20"/>
          <w:spacing w:val="-21"/>
        </w:rPr>
        <w:t> </w:t>
      </w:r>
      <w:r>
        <w:rPr>
          <w:rFonts w:ascii="Century" w:hAnsi="Century" w:cs="Century" w:eastAsia="Century"/>
          <w:color w:val="231F20"/>
        </w:rPr>
        <w:t>last</w:t>
      </w:r>
      <w:r>
        <w:rPr>
          <w:rFonts w:ascii="Century" w:hAnsi="Century" w:cs="Century" w:eastAsia="Century"/>
          <w:color w:val="231F20"/>
          <w:spacing w:val="-21"/>
        </w:rPr>
        <w:t> </w:t>
      </w:r>
      <w:r>
        <w:rPr>
          <w:rFonts w:ascii="Century" w:hAnsi="Century" w:cs="Century" w:eastAsia="Century"/>
          <w:color w:val="231F20"/>
          <w:spacing w:val="-3"/>
        </w:rPr>
        <w:t>y</w:t>
      </w:r>
      <w:r>
        <w:rPr>
          <w:rFonts w:ascii="Century" w:hAnsi="Century" w:cs="Century" w:eastAsia="Century"/>
          <w:color w:val="231F20"/>
          <w:spacing w:val="-2"/>
        </w:rPr>
        <w:t>ear.</w:t>
      </w:r>
      <w:r>
        <w:rPr>
          <w:rFonts w:ascii="Century" w:hAnsi="Century" w:cs="Century" w:eastAsia="Century"/>
        </w:rPr>
      </w:r>
    </w:p>
    <w:p>
      <w:pPr>
        <w:pStyle w:val="BodyText"/>
        <w:spacing w:line="190" w:lineRule="exact"/>
        <w:ind w:left="59"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This </w:t>
      </w:r>
      <w:r>
        <w:rPr>
          <w:rFonts w:ascii="Century" w:hAnsi="Century" w:cs="Century" w:eastAsia="Century"/>
          <w:color w:val="231F20"/>
          <w:spacing w:val="-1"/>
        </w:rPr>
        <w:t>w</w:t>
      </w:r>
      <w:r>
        <w:rPr>
          <w:rFonts w:ascii="Century" w:hAnsi="Century" w:cs="Century" w:eastAsia="Century"/>
          <w:color w:val="231F20"/>
          <w:spacing w:val="-2"/>
        </w:rPr>
        <w:t>as</w:t>
      </w:r>
      <w:r>
        <w:rPr>
          <w:rFonts w:ascii="Century" w:hAnsi="Century" w:cs="Century" w:eastAsia="Century"/>
          <w:color w:val="231F20"/>
          <w:spacing w:val="1"/>
        </w:rPr>
        <w:t> </w:t>
      </w:r>
      <w:r>
        <w:rPr>
          <w:rFonts w:ascii="Century" w:hAnsi="Century" w:cs="Century" w:eastAsia="Century"/>
          <w:color w:val="231F20"/>
          <w:spacing w:val="-2"/>
        </w:rPr>
        <w:t>attributed</w:t>
      </w:r>
      <w:r>
        <w:rPr>
          <w:rFonts w:ascii="Century" w:hAnsi="Century" w:cs="Century" w:eastAsia="Century"/>
          <w:color w:val="231F20"/>
          <w:spacing w:val="1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1"/>
        </w:rPr>
        <w:t> </w:t>
      </w:r>
      <w:r>
        <w:rPr>
          <w:rFonts w:ascii="Century" w:hAnsi="Century" w:cs="Century" w:eastAsia="Century"/>
          <w:color w:val="231F20"/>
        </w:rPr>
        <w:t>a</w:t>
      </w:r>
      <w:r>
        <w:rPr>
          <w:rFonts w:ascii="Century" w:hAnsi="Century" w:cs="Century" w:eastAsia="Century"/>
          <w:color w:val="231F20"/>
          <w:spacing w:val="1"/>
        </w:rPr>
        <w:t> </w:t>
      </w:r>
      <w:r>
        <w:rPr>
          <w:rFonts w:ascii="Century" w:hAnsi="Century" w:cs="Century" w:eastAsia="Century"/>
          <w:color w:val="231F20"/>
        </w:rPr>
        <w:t>one-off</w:t>
      </w:r>
      <w:r>
        <w:rPr>
          <w:rFonts w:ascii="Century" w:hAnsi="Century" w:cs="Century" w:eastAsia="Century"/>
          <w:color w:val="231F20"/>
          <w:spacing w:val="21"/>
        </w:rPr>
        <w:t> </w:t>
      </w:r>
      <w:r>
        <w:rPr>
          <w:rFonts w:ascii="Century" w:hAnsi="Century" w:cs="Century" w:eastAsia="Century"/>
          <w:color w:val="231F20"/>
          <w:spacing w:val="-1"/>
        </w:rPr>
        <w:t>pro</w:t>
      </w:r>
      <w:r>
        <w:rPr>
          <w:rFonts w:ascii="Century" w:hAnsi="Century" w:cs="Century" w:eastAsia="Century"/>
          <w:color w:val="231F20"/>
          <w:spacing w:val="-2"/>
        </w:rPr>
        <w:t>visioning</w:t>
      </w:r>
      <w:r>
        <w:rPr>
          <w:rFonts w:ascii="Century" w:hAnsi="Century" w:cs="Century" w:eastAsia="Century"/>
          <w:color w:val="231F20"/>
          <w:spacing w:val="42"/>
        </w:rPr>
        <w:t> </w:t>
      </w:r>
      <w:r>
        <w:rPr>
          <w:rFonts w:ascii="Century" w:hAnsi="Century" w:cs="Century" w:eastAsia="Century"/>
          <w:color w:val="231F20"/>
        </w:rPr>
        <w:t>adjustment</w:t>
      </w:r>
      <w:r>
        <w:rPr>
          <w:rFonts w:ascii="Century" w:hAnsi="Century" w:cs="Century" w:eastAsia="Century"/>
          <w:color w:val="231F20"/>
          <w:spacing w:val="43"/>
        </w:rPr>
        <w:t> </w:t>
      </w:r>
      <w:r>
        <w:rPr>
          <w:rFonts w:ascii="Century" w:hAnsi="Century" w:cs="Century" w:eastAsia="Century"/>
          <w:color w:val="231F20"/>
        </w:rPr>
        <w:t>by</w:t>
      </w:r>
      <w:r>
        <w:rPr>
          <w:rFonts w:ascii="Century" w:hAnsi="Century" w:cs="Century" w:eastAsia="Century"/>
          <w:color w:val="231F20"/>
          <w:spacing w:val="43"/>
        </w:rPr>
        <w:t> </w:t>
      </w:r>
      <w:r>
        <w:rPr>
          <w:rFonts w:ascii="Century" w:hAnsi="Century" w:cs="Century" w:eastAsia="Century"/>
          <w:color w:val="231F20"/>
        </w:rPr>
        <w:t>“a</w:t>
      </w:r>
      <w:r>
        <w:rPr>
          <w:rFonts w:ascii="Century" w:hAnsi="Century" w:cs="Century" w:eastAsia="Century"/>
          <w:color w:val="231F20"/>
          <w:spacing w:val="29"/>
          <w:w w:val="105"/>
        </w:rPr>
        <w:t> </w:t>
      </w:r>
      <w:r>
        <w:rPr>
          <w:rFonts w:ascii="Century" w:hAnsi="Century" w:cs="Century" w:eastAsia="Century"/>
          <w:color w:val="231F20"/>
          <w:w w:val="95"/>
        </w:rPr>
        <w:t>large</w:t>
      </w:r>
      <w:r>
        <w:rPr>
          <w:rFonts w:ascii="Century" w:hAnsi="Century" w:cs="Century" w:eastAsia="Century"/>
          <w:color w:val="231F20"/>
          <w:spacing w:val="-9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banking</w:t>
      </w:r>
      <w:r>
        <w:rPr>
          <w:rFonts w:ascii="Century" w:hAnsi="Century" w:cs="Century" w:eastAsia="Century"/>
          <w:color w:val="231F20"/>
          <w:spacing w:val="-8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institution”,</w:t>
      </w:r>
      <w:r>
        <w:rPr>
          <w:rFonts w:ascii="Century" w:hAnsi="Century" w:cs="Century" w:eastAsia="Century"/>
          <w:color w:val="231F20"/>
          <w:spacing w:val="-8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the</w:t>
      </w:r>
      <w:r>
        <w:rPr>
          <w:rFonts w:ascii="Century" w:hAnsi="Century" w:cs="Century" w:eastAsia="Century"/>
          <w:color w:val="231F20"/>
          <w:spacing w:val="-9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Eco-</w:t>
      </w:r>
      <w:r>
        <w:rPr>
          <w:rFonts w:ascii="Century" w:hAnsi="Century" w:cs="Century" w:eastAsia="Century"/>
          <w:color w:val="231F20"/>
          <w:w w:val="99"/>
        </w:rPr>
        <w:t> </w:t>
      </w:r>
      <w:r>
        <w:rPr>
          <w:rFonts w:ascii="Century" w:hAnsi="Century" w:cs="Century" w:eastAsia="Century"/>
          <w:color w:val="231F20"/>
        </w:rPr>
        <w:t>nomic</w:t>
      </w:r>
      <w:r>
        <w:rPr>
          <w:rFonts w:ascii="Century" w:hAnsi="Century" w:cs="Century" w:eastAsia="Century"/>
          <w:color w:val="231F20"/>
          <w:spacing w:val="-23"/>
        </w:rPr>
        <w:t> </w:t>
      </w:r>
      <w:r>
        <w:rPr>
          <w:rFonts w:ascii="Century" w:hAnsi="Century" w:cs="Century" w:eastAsia="Century"/>
          <w:color w:val="231F20"/>
        </w:rPr>
        <w:t>Report</w:t>
      </w:r>
      <w:r>
        <w:rPr>
          <w:rFonts w:ascii="Century" w:hAnsi="Century" w:cs="Century" w:eastAsia="Century"/>
          <w:color w:val="231F20"/>
          <w:spacing w:val="-22"/>
        </w:rPr>
        <w:t> </w:t>
      </w:r>
      <w:r>
        <w:rPr>
          <w:rFonts w:ascii="Century" w:hAnsi="Century" w:cs="Century" w:eastAsia="Century"/>
          <w:color w:val="231F20"/>
        </w:rPr>
        <w:t>2009/2010</w:t>
      </w:r>
      <w:r>
        <w:rPr>
          <w:rFonts w:ascii="Century" w:hAnsi="Century" w:cs="Century" w:eastAsia="Century"/>
          <w:color w:val="231F20"/>
          <w:spacing w:val="-23"/>
        </w:rPr>
        <w:t> </w:t>
      </w:r>
      <w:r>
        <w:rPr>
          <w:rFonts w:ascii="Century" w:hAnsi="Century" w:cs="Century" w:eastAsia="Century"/>
          <w:color w:val="231F20"/>
          <w:spacing w:val="-2"/>
        </w:rPr>
        <w:t>stated.</w:t>
      </w:r>
      <w:r>
        <w:rPr>
          <w:rFonts w:ascii="Century" w:hAnsi="Century" w:cs="Century" w:eastAsia="Century"/>
        </w:rPr>
      </w:r>
    </w:p>
    <w:p>
      <w:pPr>
        <w:pStyle w:val="BodyText"/>
        <w:spacing w:line="190" w:lineRule="exact"/>
        <w:ind w:left="59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2"/>
        </w:rPr>
        <w:t>Overall,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  <w:spacing w:val="-2"/>
        </w:rPr>
        <w:t>howe</w:t>
      </w:r>
      <w:r>
        <w:rPr>
          <w:rFonts w:ascii="Century"/>
          <w:color w:val="231F20"/>
          <w:spacing w:val="-3"/>
        </w:rPr>
        <w:t>v</w:t>
      </w:r>
      <w:r>
        <w:rPr>
          <w:rFonts w:ascii="Century"/>
          <w:color w:val="231F20"/>
          <w:spacing w:val="-2"/>
        </w:rPr>
        <w:t>er,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core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income</w:t>
      </w:r>
      <w:r>
        <w:rPr>
          <w:rFonts w:ascii="Century"/>
          <w:color w:val="231F20"/>
          <w:spacing w:val="30"/>
          <w:w w:val="98"/>
        </w:rPr>
        <w:t> </w:t>
      </w:r>
      <w:r>
        <w:rPr>
          <w:rFonts w:ascii="Century"/>
          <w:color w:val="231F20"/>
        </w:rPr>
        <w:t>sources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financing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activities,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</w:rPr>
        <w:t>cross-selling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bancassurance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ealth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management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services,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28"/>
          <w:w w:val="96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treasury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activities,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re-</w:t>
      </w:r>
      <w:r>
        <w:rPr>
          <w:rFonts w:ascii="Century"/>
          <w:color w:val="231F20"/>
          <w:spacing w:val="26"/>
          <w:w w:val="102"/>
        </w:rPr>
        <w:t> </w:t>
      </w:r>
      <w:r>
        <w:rPr>
          <w:rFonts w:ascii="Century"/>
          <w:color w:val="231F20"/>
          <w:w w:val="95"/>
        </w:rPr>
        <w:t>mained</w:t>
      </w:r>
      <w:r>
        <w:rPr>
          <w:rFonts w:ascii="Century"/>
          <w:color w:val="231F20"/>
          <w:spacing w:val="11"/>
          <w:w w:val="95"/>
        </w:rPr>
        <w:t> </w:t>
      </w:r>
      <w:r>
        <w:rPr>
          <w:rFonts w:ascii="Century"/>
          <w:color w:val="231F20"/>
          <w:w w:val="95"/>
        </w:rPr>
        <w:t>stable.</w:t>
      </w:r>
      <w:r>
        <w:rPr>
          <w:rFonts w:ascii="Century"/>
        </w:rPr>
      </w:r>
    </w:p>
    <w:p>
      <w:pPr>
        <w:pStyle w:val="BodyText"/>
        <w:spacing w:line="190" w:lineRule="exact"/>
        <w:ind w:left="59"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14"/>
        </w:rPr>
        <w:t> </w:t>
      </w:r>
      <w:r>
        <w:rPr>
          <w:rFonts w:ascii="Century" w:hAnsi="Century" w:cs="Century" w:eastAsia="Century"/>
          <w:color w:val="231F20"/>
        </w:rPr>
        <w:t>banking</w:t>
      </w:r>
      <w:r>
        <w:rPr>
          <w:rFonts w:ascii="Century" w:hAnsi="Century" w:cs="Century" w:eastAsia="Century"/>
          <w:color w:val="231F20"/>
          <w:spacing w:val="15"/>
        </w:rPr>
        <w:t> </w:t>
      </w:r>
      <w:r>
        <w:rPr>
          <w:rFonts w:ascii="Century" w:hAnsi="Century" w:cs="Century" w:eastAsia="Century"/>
          <w:color w:val="231F20"/>
        </w:rPr>
        <w:t>system’s</w:t>
      </w:r>
      <w:r>
        <w:rPr>
          <w:rFonts w:ascii="Century" w:hAnsi="Century" w:cs="Century" w:eastAsia="Century"/>
          <w:color w:val="231F20"/>
          <w:spacing w:val="15"/>
        </w:rPr>
        <w:t> </w:t>
      </w:r>
      <w:r>
        <w:rPr>
          <w:rFonts w:ascii="Century" w:hAnsi="Century" w:cs="Century" w:eastAsia="Century"/>
          <w:color w:val="231F20"/>
        </w:rPr>
        <w:t>net</w:t>
      </w:r>
      <w:r>
        <w:rPr>
          <w:rFonts w:ascii="Century" w:hAnsi="Century" w:cs="Century" w:eastAsia="Century"/>
          <w:color w:val="231F20"/>
          <w:spacing w:val="14"/>
        </w:rPr>
        <w:t> </w:t>
      </w:r>
      <w:r>
        <w:rPr>
          <w:rFonts w:ascii="Century" w:hAnsi="Century" w:cs="Century" w:eastAsia="Century"/>
          <w:color w:val="231F20"/>
        </w:rPr>
        <w:t>non-</w:t>
      </w:r>
      <w:r>
        <w:rPr>
          <w:rFonts w:ascii="Century" w:hAnsi="Century" w:cs="Century" w:eastAsia="Century"/>
          <w:color w:val="231F20"/>
          <w:w w:val="99"/>
        </w:rPr>
        <w:t> </w:t>
      </w:r>
      <w:r>
        <w:rPr>
          <w:rFonts w:ascii="Century" w:hAnsi="Century" w:cs="Century" w:eastAsia="Century"/>
          <w:color w:val="231F20"/>
        </w:rPr>
        <w:t>performing</w:t>
      </w:r>
      <w:r>
        <w:rPr>
          <w:rFonts w:ascii="Century" w:hAnsi="Century" w:cs="Century" w:eastAsia="Century"/>
          <w:color w:val="231F20"/>
          <w:spacing w:val="-14"/>
        </w:rPr>
        <w:t> </w:t>
      </w:r>
      <w:r>
        <w:rPr>
          <w:rFonts w:ascii="Century" w:hAnsi="Century" w:cs="Century" w:eastAsia="Century"/>
          <w:color w:val="231F20"/>
        </w:rPr>
        <w:t>loans</w:t>
      </w:r>
      <w:r>
        <w:rPr>
          <w:rFonts w:ascii="Century" w:hAnsi="Century" w:cs="Century" w:eastAsia="Century"/>
          <w:color w:val="231F20"/>
          <w:spacing w:val="-14"/>
        </w:rPr>
        <w:t> </w:t>
      </w:r>
      <w:r>
        <w:rPr>
          <w:rFonts w:ascii="Century" w:hAnsi="Century" w:cs="Century" w:eastAsia="Century"/>
          <w:color w:val="231F20"/>
        </w:rPr>
        <w:t>(NPL)</w:t>
      </w:r>
      <w:r>
        <w:rPr>
          <w:rFonts w:ascii="Century" w:hAnsi="Century" w:cs="Century" w:eastAsia="Century"/>
          <w:color w:val="231F20"/>
          <w:spacing w:val="-14"/>
        </w:rPr>
        <w:t> </w:t>
      </w:r>
      <w:r>
        <w:rPr>
          <w:rFonts w:ascii="Century" w:hAnsi="Century" w:cs="Century" w:eastAsia="Century"/>
          <w:color w:val="231F20"/>
        </w:rPr>
        <w:t>fell</w:t>
      </w:r>
      <w:r>
        <w:rPr>
          <w:rFonts w:ascii="Century" w:hAnsi="Century" w:cs="Century" w:eastAsia="Century"/>
          <w:color w:val="231F20"/>
          <w:spacing w:val="-13"/>
        </w:rPr>
        <w:t> </w:t>
      </w:r>
      <w:r>
        <w:rPr>
          <w:rFonts w:ascii="Century" w:hAnsi="Century" w:cs="Century" w:eastAsia="Century"/>
          <w:color w:val="231F20"/>
        </w:rPr>
        <w:t>by</w:t>
      </w:r>
      <w:r>
        <w:rPr>
          <w:rFonts w:ascii="Century" w:hAnsi="Century" w:cs="Century" w:eastAsia="Century"/>
          <w:color w:val="231F20"/>
          <w:spacing w:val="-14"/>
        </w:rPr>
        <w:t> </w:t>
      </w:r>
      <w:r>
        <w:rPr>
          <w:rFonts w:ascii="Century" w:hAnsi="Century" w:cs="Century" w:eastAsia="Century"/>
          <w:color w:val="231F20"/>
        </w:rPr>
        <w:t>5.1</w:t>
      </w:r>
      <w:r>
        <w:rPr>
          <w:rFonts w:ascii="Century" w:hAnsi="Century" w:cs="Century" w:eastAsia="Century"/>
          <w:color w:val="231F20"/>
          <w:spacing w:val="25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26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26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26"/>
        </w:rPr>
        <w:t> </w:t>
      </w:r>
      <w:r>
        <w:rPr>
          <w:rFonts w:ascii="Century" w:hAnsi="Century" w:cs="Century" w:eastAsia="Century"/>
          <w:color w:val="231F20"/>
        </w:rPr>
        <w:t>RM15.1</w:t>
      </w:r>
      <w:r>
        <w:rPr>
          <w:rFonts w:ascii="Century" w:hAnsi="Century" w:cs="Century" w:eastAsia="Century"/>
          <w:color w:val="231F20"/>
          <w:spacing w:val="26"/>
        </w:rPr>
        <w:t> </w:t>
      </w:r>
      <w:r>
        <w:rPr>
          <w:rFonts w:ascii="Century" w:hAnsi="Century" w:cs="Century" w:eastAsia="Century"/>
          <w:color w:val="231F20"/>
        </w:rPr>
        <w:t>billion</w:t>
      </w:r>
      <w:r>
        <w:rPr>
          <w:rFonts w:ascii="Century" w:hAnsi="Century" w:cs="Century" w:eastAsia="Century"/>
          <w:color w:val="231F20"/>
          <w:spacing w:val="27"/>
        </w:rPr>
        <w:t> </w:t>
      </w:r>
      <w:r>
        <w:rPr>
          <w:rFonts w:ascii="Century" w:hAnsi="Century" w:cs="Century" w:eastAsia="Century"/>
          <w:color w:val="231F20"/>
        </w:rPr>
        <w:t>as</w:t>
      </w:r>
      <w:r>
        <w:rPr>
          <w:rFonts w:ascii="Century" w:hAnsi="Century" w:cs="Century" w:eastAsia="Century"/>
          <w:color w:val="231F20"/>
          <w:spacing w:val="26"/>
        </w:rPr>
        <w:t> </w:t>
      </w:r>
      <w:r>
        <w:rPr>
          <w:rFonts w:ascii="Century" w:hAnsi="Century" w:cs="Century" w:eastAsia="Century"/>
          <w:color w:val="231F20"/>
          <w:spacing w:val="-2"/>
        </w:rPr>
        <w:t>at</w:t>
      </w:r>
      <w:r>
        <w:rPr>
          <w:rFonts w:ascii="Century" w:hAnsi="Century" w:cs="Century" w:eastAsia="Century"/>
          <w:color w:val="231F20"/>
          <w:spacing w:val="20"/>
          <w:w w:val="85"/>
        </w:rPr>
        <w:t> </w:t>
      </w:r>
      <w:r>
        <w:rPr>
          <w:rFonts w:ascii="Century" w:hAnsi="Century" w:cs="Century" w:eastAsia="Century"/>
          <w:color w:val="231F20"/>
          <w:spacing w:val="-2"/>
        </w:rPr>
        <w:t>end-July</w:t>
      </w:r>
      <w:r>
        <w:rPr>
          <w:rFonts w:ascii="Century" w:hAnsi="Century" w:cs="Century" w:eastAsia="Century"/>
          <w:color w:val="231F20"/>
          <w:spacing w:val="-1"/>
        </w:rPr>
        <w:t>,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from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</w:rPr>
        <w:t>RM15.9</w:t>
      </w:r>
      <w:r>
        <w:rPr>
          <w:rFonts w:ascii="Century" w:hAnsi="Century" w:cs="Century" w:eastAsia="Century"/>
          <w:color w:val="231F20"/>
          <w:spacing w:val="19"/>
        </w:rPr>
        <w:t> </w:t>
      </w:r>
      <w:r>
        <w:rPr>
          <w:rFonts w:ascii="Century" w:hAnsi="Century" w:cs="Century" w:eastAsia="Century"/>
          <w:color w:val="231F20"/>
        </w:rPr>
        <w:t>billion</w:t>
      </w:r>
      <w:r>
        <w:rPr>
          <w:rFonts w:ascii="Century" w:hAnsi="Century" w:cs="Century" w:eastAsia="Century"/>
          <w:color w:val="231F20"/>
          <w:spacing w:val="18"/>
        </w:rPr>
        <w:t> </w:t>
      </w:r>
      <w:r>
        <w:rPr>
          <w:rFonts w:ascii="Century" w:hAnsi="Century" w:cs="Century" w:eastAsia="Century"/>
          <w:color w:val="231F20"/>
          <w:spacing w:val="-2"/>
        </w:rPr>
        <w:t>at</w:t>
      </w:r>
      <w:r>
        <w:rPr>
          <w:rFonts w:ascii="Century" w:hAnsi="Century" w:cs="Century" w:eastAsia="Century"/>
        </w:rPr>
      </w:r>
    </w:p>
    <w:p>
      <w:pPr>
        <w:spacing w:line="240" w:lineRule="auto" w:before="6"/>
        <w:rPr>
          <w:rFonts w:ascii="Century" w:hAnsi="Century" w:cs="Century" w:eastAsia="Century"/>
          <w:sz w:val="9"/>
          <w:szCs w:val="9"/>
        </w:rPr>
      </w:pPr>
      <w:r>
        <w:rPr/>
        <w:br w:type="column"/>
      </w:r>
      <w:r>
        <w:rPr>
          <w:rFonts w:ascii="Century"/>
          <w:sz w:val="9"/>
        </w:rPr>
      </w:r>
    </w:p>
    <w:p>
      <w:pPr>
        <w:spacing w:line="200" w:lineRule="atLeast"/>
        <w:ind w:left="59" w:right="0" w:firstLine="0"/>
        <w:rPr>
          <w:rFonts w:ascii="Century" w:hAnsi="Century" w:cs="Century" w:eastAsia="Century"/>
          <w:sz w:val="20"/>
          <w:szCs w:val="20"/>
        </w:rPr>
      </w:pPr>
      <w:r>
        <w:rPr>
          <w:rFonts w:ascii="Century" w:hAnsi="Century" w:cs="Century" w:eastAsia="Century"/>
          <w:sz w:val="20"/>
          <w:szCs w:val="20"/>
        </w:rPr>
        <w:drawing>
          <wp:inline distT="0" distB="0" distL="0" distR="0">
            <wp:extent cx="3701806" cy="3236976"/>
            <wp:effectExtent l="0" t="0" r="0" b="0"/>
            <wp:docPr id="29" name="image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806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 w:hAnsi="Century" w:cs="Century" w:eastAsia="Century"/>
          <w:sz w:val="20"/>
          <w:szCs w:val="20"/>
        </w:rPr>
      </w:r>
    </w:p>
    <w:p>
      <w:pPr>
        <w:spacing w:line="180" w:lineRule="exact" w:before="156"/>
        <w:ind w:left="74" w:right="6123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shape style="position:absolute;margin-left:464.841003pt;margin-top:-247.017303pt;width:266.568pt;height:330.814pt;mso-position-horizontal-relative:page;mso-position-vertical-relative:paragraph;z-index:2248" type="#_x0000_t75" stroked="false">
            <v:imagedata r:id="rId74" o:title=""/>
          </v:shape>
        </w:pict>
      </w:r>
      <w:r>
        <w:rPr>
          <w:rFonts w:ascii="Calibri"/>
          <w:b/>
          <w:color w:val="231F20"/>
          <w:spacing w:val="-1"/>
          <w:w w:val="95"/>
          <w:sz w:val="18"/>
        </w:rPr>
        <w:t>T</w:t>
      </w:r>
      <w:r>
        <w:rPr>
          <w:rFonts w:ascii="Calibri"/>
          <w:b/>
          <w:color w:val="231F20"/>
          <w:spacing w:val="-2"/>
          <w:w w:val="95"/>
          <w:sz w:val="18"/>
        </w:rPr>
        <w:t>he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fiv</w:t>
      </w:r>
      <w:r>
        <w:rPr>
          <w:rFonts w:ascii="Calibri"/>
          <w:b/>
          <w:color w:val="231F20"/>
          <w:spacing w:val="-2"/>
          <w:w w:val="95"/>
          <w:sz w:val="18"/>
        </w:rPr>
        <w:t>e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special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SME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funds,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including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the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RM200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million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Micro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Enterprise</w:t>
      </w:r>
      <w:r>
        <w:rPr>
          <w:rFonts w:ascii="Calibri"/>
          <w:b/>
          <w:color w:val="231F20"/>
          <w:spacing w:val="-14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F</w:t>
      </w:r>
      <w:r>
        <w:rPr>
          <w:rFonts w:ascii="Calibri"/>
          <w:b/>
          <w:color w:val="231F20"/>
          <w:spacing w:val="-3"/>
          <w:w w:val="95"/>
          <w:sz w:val="18"/>
        </w:rPr>
        <w:t>und</w:t>
      </w:r>
      <w:r>
        <w:rPr>
          <w:rFonts w:ascii="Calibri"/>
          <w:b/>
          <w:color w:val="231F20"/>
          <w:spacing w:val="-15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set</w:t>
      </w:r>
      <w:r>
        <w:rPr>
          <w:rFonts w:ascii="Calibri"/>
          <w:b/>
          <w:color w:val="231F20"/>
          <w:spacing w:val="41"/>
          <w:w w:val="90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up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in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No</w:t>
      </w:r>
      <w:r>
        <w:rPr>
          <w:rFonts w:ascii="Calibri"/>
          <w:b/>
          <w:color w:val="231F20"/>
          <w:spacing w:val="-1"/>
          <w:w w:val="95"/>
          <w:sz w:val="18"/>
        </w:rPr>
        <w:t>v</w:t>
      </w:r>
      <w:r>
        <w:rPr>
          <w:rFonts w:ascii="Calibri"/>
          <w:b/>
          <w:color w:val="231F20"/>
          <w:spacing w:val="-2"/>
          <w:w w:val="95"/>
          <w:sz w:val="18"/>
        </w:rPr>
        <w:t>ember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last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4"/>
          <w:w w:val="95"/>
          <w:sz w:val="18"/>
        </w:rPr>
        <w:t>year,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3"/>
          <w:w w:val="95"/>
          <w:sz w:val="18"/>
        </w:rPr>
        <w:t>were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well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utilised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at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88.6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per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cent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as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at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end-</w:t>
      </w:r>
      <w:r>
        <w:rPr>
          <w:rFonts w:ascii="Calibri"/>
          <w:b/>
          <w:color w:val="231F20"/>
          <w:spacing w:val="-1"/>
          <w:w w:val="95"/>
          <w:sz w:val="18"/>
        </w:rPr>
        <w:t>July</w:t>
      </w:r>
      <w:r>
        <w:rPr>
          <w:rFonts w:ascii="Calibri"/>
          <w:b/>
          <w:color w:val="231F20"/>
          <w:spacing w:val="-2"/>
          <w:w w:val="95"/>
          <w:sz w:val="18"/>
        </w:rPr>
        <w:t>.</w:t>
      </w:r>
      <w:r>
        <w:rPr>
          <w:rFonts w:ascii="Calibri"/>
          <w:sz w:val="18"/>
        </w:rPr>
      </w:r>
    </w:p>
    <w:p>
      <w:pPr>
        <w:spacing w:after="0" w:line="180" w:lineRule="exact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4920" w:h="19280"/>
          <w:pgMar w:top="180" w:bottom="0" w:left="0" w:right="0"/>
          <w:cols w:num="2" w:equalWidth="0">
            <w:col w:w="2838" w:space="231"/>
            <w:col w:w="11851"/>
          </w:cols>
        </w:sectPr>
      </w:pPr>
    </w:p>
    <w:p>
      <w:pPr>
        <w:pStyle w:val="BodyText"/>
        <w:spacing w:line="190" w:lineRule="exact"/>
        <w:ind w:left="59"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end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last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better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re-</w:t>
      </w:r>
      <w:r>
        <w:rPr>
          <w:rFonts w:ascii="Century"/>
          <w:color w:val="231F20"/>
          <w:spacing w:val="22"/>
          <w:w w:val="102"/>
        </w:rPr>
        <w:t> </w:t>
      </w:r>
      <w:r>
        <w:rPr>
          <w:rFonts w:ascii="Century"/>
          <w:color w:val="231F20"/>
          <w:spacing w:val="-1"/>
        </w:rPr>
        <w:t>co</w:t>
      </w:r>
      <w:r>
        <w:rPr>
          <w:rFonts w:ascii="Century"/>
          <w:color w:val="231F20"/>
          <w:spacing w:val="-2"/>
        </w:rPr>
        <w:t>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ies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190" w:lineRule="exact"/>
        <w:ind w:left="59" w:right="0"/>
        <w:jc w:val="right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1"/>
        </w:rPr>
        <w:t> </w:t>
      </w:r>
      <w:r>
        <w:rPr>
          <w:rFonts w:ascii="Century" w:hAnsi="Century" w:cs="Century" w:eastAsia="Century"/>
          <w:color w:val="231F20"/>
        </w:rPr>
        <w:t>three-month</w:t>
      </w:r>
      <w:r>
        <w:rPr>
          <w:rFonts w:ascii="Century" w:hAnsi="Century" w:cs="Century" w:eastAsia="Century"/>
          <w:color w:val="231F20"/>
          <w:spacing w:val="-1"/>
        </w:rPr>
        <w:t> </w:t>
      </w:r>
      <w:r>
        <w:rPr>
          <w:rFonts w:ascii="Century" w:hAnsi="Century" w:cs="Century" w:eastAsia="Century"/>
          <w:color w:val="231F20"/>
        </w:rPr>
        <w:t>net</w:t>
      </w:r>
      <w:r>
        <w:rPr>
          <w:rFonts w:ascii="Century" w:hAnsi="Century" w:cs="Century" w:eastAsia="Century"/>
          <w:color w:val="231F20"/>
          <w:spacing w:val="-1"/>
        </w:rPr>
        <w:t> </w:t>
      </w:r>
      <w:r>
        <w:rPr>
          <w:rFonts w:ascii="Century" w:hAnsi="Century" w:cs="Century" w:eastAsia="Century"/>
          <w:color w:val="231F20"/>
        </w:rPr>
        <w:t>NPL</w:t>
      </w:r>
      <w:r>
        <w:rPr>
          <w:rFonts w:ascii="Century" w:hAnsi="Century" w:cs="Century" w:eastAsia="Century"/>
          <w:color w:val="231F20"/>
          <w:spacing w:val="-1"/>
        </w:rPr>
        <w:t> ra</w:t>
      </w:r>
      <w:r>
        <w:rPr>
          <w:rFonts w:ascii="Century" w:hAnsi="Century" w:cs="Century" w:eastAsia="Century"/>
          <w:color w:val="231F20"/>
          <w:spacing w:val="-2"/>
        </w:rPr>
        <w:t>tio</w:t>
      </w:r>
      <w:r>
        <w:rPr>
          <w:rFonts w:ascii="Century" w:hAnsi="Century" w:cs="Century" w:eastAsia="Century"/>
          <w:color w:val="231F20"/>
          <w:spacing w:val="23"/>
          <w:w w:val="94"/>
        </w:rPr>
        <w:t> </w:t>
      </w:r>
      <w:r>
        <w:rPr>
          <w:rFonts w:ascii="Century" w:hAnsi="Century" w:cs="Century" w:eastAsia="Century"/>
          <w:color w:val="231F20"/>
        </w:rPr>
        <w:t>further</w:t>
      </w:r>
      <w:r>
        <w:rPr>
          <w:rFonts w:ascii="Century" w:hAnsi="Century" w:cs="Century" w:eastAsia="Century"/>
          <w:color w:val="231F20"/>
          <w:spacing w:val="-20"/>
        </w:rPr>
        <w:t> </w:t>
      </w:r>
      <w:r>
        <w:rPr>
          <w:rFonts w:ascii="Century" w:hAnsi="Century" w:cs="Century" w:eastAsia="Century"/>
          <w:color w:val="231F20"/>
          <w:spacing w:val="-2"/>
        </w:rPr>
        <w:t>improv</w:t>
      </w:r>
      <w:r>
        <w:rPr>
          <w:rFonts w:ascii="Century" w:hAnsi="Century" w:cs="Century" w:eastAsia="Century"/>
          <w:color w:val="231F20"/>
          <w:spacing w:val="-1"/>
        </w:rPr>
        <w:t>ed</w:t>
      </w:r>
      <w:r>
        <w:rPr>
          <w:rFonts w:ascii="Century" w:hAnsi="Century" w:cs="Century" w:eastAsia="Century"/>
          <w:color w:val="231F20"/>
          <w:spacing w:val="-19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-20"/>
        </w:rPr>
        <w:t> </w:t>
      </w:r>
      <w:r>
        <w:rPr>
          <w:rFonts w:ascii="Century" w:hAnsi="Century" w:cs="Century" w:eastAsia="Century"/>
          <w:color w:val="231F20"/>
        </w:rPr>
        <w:t>2.1</w:t>
      </w:r>
      <w:r>
        <w:rPr>
          <w:rFonts w:ascii="Century" w:hAnsi="Century" w:cs="Century" w:eastAsia="Century"/>
          <w:color w:val="231F20"/>
          <w:spacing w:val="-19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-20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-19"/>
        </w:rPr>
        <w:t> </w:t>
      </w:r>
      <w:r>
        <w:rPr>
          <w:rFonts w:ascii="Century" w:hAnsi="Century" w:cs="Century" w:eastAsia="Century"/>
          <w:color w:val="231F20"/>
          <w:spacing w:val="-2"/>
        </w:rPr>
        <w:t>at</w:t>
      </w:r>
      <w:r>
        <w:rPr>
          <w:rFonts w:ascii="Century" w:hAnsi="Century" w:cs="Century" w:eastAsia="Century"/>
          <w:color w:val="231F20"/>
          <w:spacing w:val="27"/>
          <w:w w:val="85"/>
        </w:rPr>
        <w:t> </w:t>
      </w:r>
      <w:r>
        <w:rPr>
          <w:rFonts w:ascii="Century" w:hAnsi="Century" w:cs="Century" w:eastAsia="Century"/>
          <w:color w:val="231F20"/>
        </w:rPr>
        <w:t>end-July</w:t>
      </w:r>
      <w:r>
        <w:rPr>
          <w:rFonts w:ascii="Century" w:hAnsi="Century" w:cs="Century" w:eastAsia="Century"/>
          <w:color w:val="231F20"/>
          <w:spacing w:val="-39"/>
        </w:rPr>
        <w:t> </w:t>
      </w:r>
      <w:r>
        <w:rPr>
          <w:rFonts w:ascii="Century" w:hAnsi="Century" w:cs="Century" w:eastAsia="Century"/>
          <w:color w:val="231F20"/>
        </w:rPr>
        <w:t>after</w:t>
      </w:r>
      <w:r>
        <w:rPr>
          <w:rFonts w:ascii="Century" w:hAnsi="Century" w:cs="Century" w:eastAsia="Century"/>
          <w:color w:val="231F20"/>
          <w:spacing w:val="-38"/>
        </w:rPr>
        <w:t> </w:t>
      </w:r>
      <w:r>
        <w:rPr>
          <w:rFonts w:ascii="Century" w:hAnsi="Century" w:cs="Century" w:eastAsia="Century"/>
          <w:color w:val="231F20"/>
        </w:rPr>
        <w:t>holding</w:t>
      </w:r>
      <w:r>
        <w:rPr>
          <w:rFonts w:ascii="Century" w:hAnsi="Century" w:cs="Century" w:eastAsia="Century"/>
          <w:color w:val="231F20"/>
          <w:spacing w:val="-38"/>
        </w:rPr>
        <w:t> </w:t>
      </w:r>
      <w:r>
        <w:rPr>
          <w:rFonts w:ascii="Century" w:hAnsi="Century" w:cs="Century" w:eastAsia="Century"/>
          <w:color w:val="231F20"/>
        </w:rPr>
        <w:t>steady</w:t>
      </w:r>
      <w:r>
        <w:rPr>
          <w:rFonts w:ascii="Century" w:hAnsi="Century" w:cs="Century" w:eastAsia="Century"/>
          <w:color w:val="231F20"/>
          <w:spacing w:val="-38"/>
        </w:rPr>
        <w:t> </w:t>
      </w:r>
      <w:r>
        <w:rPr>
          <w:rFonts w:ascii="Century" w:hAnsi="Century" w:cs="Century" w:eastAsia="Century"/>
          <w:color w:val="231F20"/>
          <w:spacing w:val="-2"/>
        </w:rPr>
        <w:t>at</w:t>
      </w:r>
      <w:r>
        <w:rPr>
          <w:rFonts w:ascii="Century" w:hAnsi="Century" w:cs="Century" w:eastAsia="Century"/>
          <w:color w:val="231F20"/>
          <w:spacing w:val="-38"/>
        </w:rPr>
        <w:t> </w:t>
      </w:r>
      <w:r>
        <w:rPr>
          <w:rFonts w:ascii="Century" w:hAnsi="Century" w:cs="Century" w:eastAsia="Century"/>
          <w:color w:val="231F20"/>
        </w:rPr>
        <w:t>2.2</w:t>
      </w:r>
      <w:r>
        <w:rPr>
          <w:rFonts w:ascii="Century" w:hAnsi="Century" w:cs="Century" w:eastAsia="Century"/>
          <w:color w:val="231F20"/>
          <w:spacing w:val="20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-19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-19"/>
        </w:rPr>
        <w:t> </w:t>
      </w:r>
      <w:r>
        <w:rPr>
          <w:rFonts w:ascii="Century" w:hAnsi="Century" w:cs="Century" w:eastAsia="Century"/>
          <w:color w:val="231F20"/>
        </w:rPr>
        <w:t>since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</w:rPr>
        <w:t>December</w:t>
      </w:r>
      <w:r>
        <w:rPr>
          <w:rFonts w:ascii="Century" w:hAnsi="Century" w:cs="Century" w:eastAsia="Century"/>
          <w:color w:val="231F20"/>
          <w:spacing w:val="-19"/>
        </w:rPr>
        <w:t> </w:t>
      </w:r>
      <w:r>
        <w:rPr>
          <w:rFonts w:ascii="Century" w:hAnsi="Century" w:cs="Century" w:eastAsia="Century"/>
          <w:color w:val="231F20"/>
        </w:rPr>
        <w:t>last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  <w:spacing w:val="-3"/>
        </w:rPr>
        <w:t>y</w:t>
      </w:r>
      <w:r>
        <w:rPr>
          <w:rFonts w:ascii="Century" w:hAnsi="Century" w:cs="Century" w:eastAsia="Century"/>
          <w:color w:val="231F20"/>
          <w:spacing w:val="-2"/>
        </w:rPr>
        <w:t>ear.</w:t>
      </w:r>
      <w:r>
        <w:rPr>
          <w:rFonts w:ascii="Century" w:hAnsi="Century" w:cs="Century" w:eastAsia="Century"/>
          <w:color w:val="231F20"/>
          <w:spacing w:val="24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1"/>
        </w:rPr>
        <w:t> </w:t>
      </w:r>
      <w:r>
        <w:rPr>
          <w:rFonts w:ascii="Century" w:hAnsi="Century" w:cs="Century" w:eastAsia="Century"/>
          <w:color w:val="231F20"/>
        </w:rPr>
        <w:t>banking</w:t>
      </w:r>
      <w:r>
        <w:rPr>
          <w:rFonts w:ascii="Century" w:hAnsi="Century" w:cs="Century" w:eastAsia="Century"/>
          <w:color w:val="231F20"/>
          <w:spacing w:val="1"/>
        </w:rPr>
        <w:t> </w:t>
      </w:r>
      <w:r>
        <w:rPr>
          <w:rFonts w:ascii="Century" w:hAnsi="Century" w:cs="Century" w:eastAsia="Century"/>
          <w:color w:val="231F20"/>
        </w:rPr>
        <w:t>system’s</w:t>
      </w:r>
      <w:r>
        <w:rPr>
          <w:rFonts w:ascii="Century" w:hAnsi="Century" w:cs="Century" w:eastAsia="Century"/>
          <w:color w:val="231F20"/>
          <w:spacing w:val="2"/>
        </w:rPr>
        <w:t> </w:t>
      </w:r>
      <w:r>
        <w:rPr>
          <w:rFonts w:ascii="Century" w:hAnsi="Century" w:cs="Century" w:eastAsia="Century"/>
          <w:color w:val="231F20"/>
        </w:rPr>
        <w:t>loan</w:t>
      </w:r>
      <w:r>
        <w:rPr>
          <w:rFonts w:ascii="Century" w:hAnsi="Century" w:cs="Century" w:eastAsia="Century"/>
          <w:color w:val="231F20"/>
          <w:spacing w:val="1"/>
        </w:rPr>
        <w:t> </w:t>
      </w:r>
      <w:r>
        <w:rPr>
          <w:rFonts w:ascii="Century" w:hAnsi="Century" w:cs="Century" w:eastAsia="Century"/>
          <w:color w:val="231F20"/>
        </w:rPr>
        <w:t>per-</w:t>
      </w:r>
      <w:r>
        <w:rPr>
          <w:rFonts w:ascii="Century" w:hAnsi="Century" w:cs="Century" w:eastAsia="Century"/>
          <w:color w:val="231F20"/>
          <w:w w:val="101"/>
        </w:rPr>
        <w:t> </w:t>
      </w:r>
      <w:r>
        <w:rPr>
          <w:rFonts w:ascii="Century" w:hAnsi="Century" w:cs="Century" w:eastAsia="Century"/>
          <w:color w:val="231F20"/>
        </w:rPr>
        <w:t>formance</w:t>
      </w:r>
      <w:r>
        <w:rPr>
          <w:rFonts w:ascii="Century" w:hAnsi="Century" w:cs="Century" w:eastAsia="Century"/>
          <w:color w:val="231F20"/>
          <w:spacing w:val="-2"/>
        </w:rPr>
        <w:t> </w:t>
      </w:r>
      <w:r>
        <w:rPr>
          <w:rFonts w:ascii="Century" w:hAnsi="Century" w:cs="Century" w:eastAsia="Century"/>
          <w:color w:val="231F20"/>
          <w:spacing w:val="-1"/>
        </w:rPr>
        <w:t>modera</w:t>
      </w:r>
      <w:r>
        <w:rPr>
          <w:rFonts w:ascii="Century" w:hAnsi="Century" w:cs="Century" w:eastAsia="Century"/>
          <w:color w:val="231F20"/>
          <w:spacing w:val="-2"/>
        </w:rPr>
        <w:t>ted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-1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2"/>
        </w:rPr>
        <w:t> Janu-</w:t>
      </w:r>
      <w:r>
        <w:rPr>
          <w:rFonts w:ascii="Century" w:hAnsi="Century" w:cs="Century" w:eastAsia="Century"/>
          <w:color w:val="231F20"/>
          <w:spacing w:val="27"/>
          <w:w w:val="97"/>
        </w:rPr>
        <w:t> </w:t>
      </w:r>
      <w:r>
        <w:rPr>
          <w:rFonts w:ascii="Century" w:hAnsi="Century" w:cs="Century" w:eastAsia="Century"/>
          <w:color w:val="231F20"/>
        </w:rPr>
        <w:t>ary-July</w:t>
      </w:r>
      <w:r>
        <w:rPr>
          <w:rFonts w:ascii="Century" w:hAnsi="Century" w:cs="Century" w:eastAsia="Century"/>
          <w:color w:val="231F20"/>
          <w:spacing w:val="16"/>
        </w:rPr>
        <w:t> </w:t>
      </w:r>
      <w:r>
        <w:rPr>
          <w:rFonts w:ascii="Century" w:hAnsi="Century" w:cs="Century" w:eastAsia="Century"/>
          <w:color w:val="231F20"/>
        </w:rPr>
        <w:t>period,</w:t>
      </w:r>
      <w:r>
        <w:rPr>
          <w:rFonts w:ascii="Century" w:hAnsi="Century" w:cs="Century" w:eastAsia="Century"/>
          <w:color w:val="231F20"/>
          <w:spacing w:val="17"/>
        </w:rPr>
        <w:t> </w:t>
      </w:r>
      <w:r>
        <w:rPr>
          <w:rFonts w:ascii="Century" w:hAnsi="Century" w:cs="Century" w:eastAsia="Century"/>
          <w:color w:val="231F20"/>
        </w:rPr>
        <w:t>mainly</w:t>
      </w:r>
      <w:r>
        <w:rPr>
          <w:rFonts w:ascii="Century" w:hAnsi="Century" w:cs="Century" w:eastAsia="Century"/>
          <w:color w:val="231F20"/>
          <w:spacing w:val="16"/>
        </w:rPr>
        <w:t> </w:t>
      </w:r>
      <w:r>
        <w:rPr>
          <w:rFonts w:ascii="Century" w:hAnsi="Century" w:cs="Century" w:eastAsia="Century"/>
          <w:color w:val="231F20"/>
        </w:rPr>
        <w:t>due</w:t>
      </w:r>
      <w:r>
        <w:rPr>
          <w:rFonts w:ascii="Century" w:hAnsi="Century" w:cs="Century" w:eastAsia="Century"/>
          <w:color w:val="231F20"/>
          <w:spacing w:val="17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16"/>
        </w:rPr>
        <w:t> </w:t>
      </w:r>
      <w:r>
        <w:rPr>
          <w:rFonts w:ascii="Century" w:hAnsi="Century" w:cs="Century" w:eastAsia="Century"/>
          <w:color w:val="231F20"/>
        </w:rPr>
        <w:t>a</w:t>
      </w:r>
      <w:r>
        <w:rPr>
          <w:rFonts w:ascii="Century" w:hAnsi="Century" w:cs="Century" w:eastAsia="Century"/>
        </w:rPr>
      </w:r>
    </w:p>
    <w:p>
      <w:pPr>
        <w:pStyle w:val="BodyText"/>
        <w:spacing w:line="177" w:lineRule="exact"/>
        <w:ind w:left="59"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decline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usiness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  <w:spacing w:val="-2"/>
        </w:rPr>
        <w:t>loans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190" w:lineRule="exact" w:before="12"/>
        <w:ind w:left="59" w:right="0"/>
        <w:jc w:val="right"/>
        <w:rPr>
          <w:rFonts w:ascii="Century" w:hAnsi="Century" w:cs="Century" w:eastAsia="Century"/>
        </w:rPr>
      </w:pPr>
      <w:r>
        <w:rPr>
          <w:rFonts w:ascii="Century"/>
          <w:color w:val="231F20"/>
          <w:spacing w:val="-6"/>
        </w:rPr>
        <w:t>Total</w:t>
      </w:r>
      <w:r>
        <w:rPr>
          <w:rFonts w:ascii="Century"/>
          <w:color w:val="231F20"/>
        </w:rPr>
        <w:t> 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loan 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  <w:spacing w:val="-1"/>
        </w:rPr>
        <w:t>appro</w:t>
      </w:r>
      <w:r>
        <w:rPr>
          <w:rFonts w:ascii="Century"/>
          <w:color w:val="231F20"/>
          <w:spacing w:val="-2"/>
        </w:rPr>
        <w:t>vals</w:t>
      </w:r>
      <w:r>
        <w:rPr>
          <w:rFonts w:ascii="Century"/>
          <w:color w:val="231F20"/>
        </w:rPr>
        <w:t> 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and 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dis-</w:t>
      </w:r>
      <w:r>
        <w:rPr>
          <w:rFonts w:ascii="Century"/>
          <w:color w:val="231F20"/>
          <w:spacing w:val="26"/>
          <w:w w:val="97"/>
        </w:rPr>
        <w:t> </w:t>
      </w:r>
      <w:r>
        <w:rPr>
          <w:rFonts w:ascii="Century"/>
          <w:color w:val="231F20"/>
        </w:rPr>
        <w:t>bursements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fell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8.4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</w:rPr>
      </w:r>
    </w:p>
    <w:p>
      <w:pPr>
        <w:pStyle w:val="BodyText"/>
        <w:spacing w:line="190" w:lineRule="exact"/>
        <w:ind w:left="59"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2.4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cent </w:t>
      </w:r>
      <w:r>
        <w:rPr>
          <w:rFonts w:ascii="Century"/>
          <w:color w:val="231F20"/>
          <w:spacing w:val="-2"/>
        </w:rPr>
        <w:t>respectively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8"/>
          <w:w w:val="94"/>
        </w:rPr>
        <w:t> </w:t>
      </w:r>
      <w:r>
        <w:rPr>
          <w:rFonts w:ascii="Century"/>
          <w:color w:val="231F20"/>
        </w:rPr>
        <w:t>same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period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last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  <w:spacing w:val="-3"/>
        </w:rPr>
        <w:t>y</w:t>
      </w:r>
      <w:r>
        <w:rPr>
          <w:rFonts w:ascii="Century"/>
          <w:color w:val="231F20"/>
          <w:spacing w:val="-2"/>
        </w:rPr>
        <w:t>ear.</w:t>
      </w:r>
      <w:r>
        <w:rPr>
          <w:rFonts w:ascii="Century"/>
        </w:rPr>
      </w:r>
    </w:p>
    <w:p>
      <w:pPr>
        <w:pStyle w:val="BodyText"/>
        <w:spacing w:line="191" w:lineRule="exact"/>
        <w:ind w:left="0" w:right="0" w:firstLine="0"/>
        <w:jc w:val="right"/>
        <w:rPr>
          <w:rFonts w:ascii="Century" w:hAnsi="Century" w:cs="Century" w:eastAsia="Century"/>
        </w:rPr>
      </w:pPr>
      <w:r>
        <w:rPr>
          <w:rFonts w:ascii="Century"/>
          <w:color w:val="231F20"/>
          <w:spacing w:val="-3"/>
        </w:rPr>
        <w:t>Ho</w:t>
      </w:r>
      <w:r>
        <w:rPr>
          <w:rFonts w:ascii="Century"/>
          <w:color w:val="231F20"/>
          <w:spacing w:val="-2"/>
        </w:rPr>
        <w:t>we</w:t>
      </w:r>
      <w:r>
        <w:rPr>
          <w:rFonts w:ascii="Century"/>
          <w:color w:val="231F20"/>
          <w:spacing w:val="-3"/>
        </w:rPr>
        <w:t>v</w:t>
      </w:r>
      <w:r>
        <w:rPr>
          <w:rFonts w:ascii="Century"/>
          <w:color w:val="231F20"/>
          <w:spacing w:val="-2"/>
        </w:rPr>
        <w:t>er,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total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loan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  <w:spacing w:val="-2"/>
        </w:rPr>
        <w:t>applications</w:t>
      </w:r>
      <w:r>
        <w:rPr>
          <w:rFonts w:ascii="Century"/>
        </w:rPr>
      </w:r>
    </w:p>
    <w:p>
      <w:pPr>
        <w:pStyle w:val="BodyText"/>
        <w:spacing w:line="137" w:lineRule="exact"/>
        <w:ind w:left="59" w:right="0" w:firstLine="0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increased</w:t>
      </w:r>
      <w:r>
        <w:rPr>
          <w:rFonts w:ascii="Century"/>
          <w:color w:val="231F20"/>
          <w:spacing w:val="48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49"/>
        </w:rPr>
        <w:t> </w:t>
      </w:r>
      <w:r>
        <w:rPr>
          <w:rFonts w:ascii="Century"/>
          <w:color w:val="231F20"/>
        </w:rPr>
        <w:t>5.7</w:t>
      </w:r>
      <w:r>
        <w:rPr>
          <w:rFonts w:ascii="Century"/>
          <w:color w:val="231F20"/>
          <w:spacing w:val="4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49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spacing w:val="49"/>
        </w:rPr>
        <w:t> </w:t>
      </w:r>
      <w:r>
        <w:rPr>
          <w:rFonts w:ascii="Century"/>
          <w:color w:val="231F20"/>
        </w:rPr>
        <w:t>sup-</w:t>
      </w:r>
      <w:r>
        <w:rPr>
          <w:rFonts w:ascii="Century"/>
        </w:rPr>
      </w:r>
    </w:p>
    <w:p>
      <w:pPr>
        <w:pStyle w:val="BodyText"/>
        <w:spacing w:line="192" w:lineRule="exact" w:before="12"/>
        <w:ind w:left="59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ported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rebound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usiness</w:t>
      </w:r>
      <w:r>
        <w:rPr>
          <w:rFonts w:ascii="Century"/>
          <w:color w:val="231F20"/>
          <w:spacing w:val="22"/>
          <w:w w:val="95"/>
        </w:rPr>
        <w:t> </w:t>
      </w:r>
      <w:r>
        <w:rPr>
          <w:rFonts w:ascii="Century"/>
          <w:color w:val="231F20"/>
        </w:rPr>
        <w:t>loan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  <w:spacing w:val="-2"/>
        </w:rPr>
        <w:t>applications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since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  <w:spacing w:val="-6"/>
        </w:rPr>
        <w:t>May</w:t>
      </w:r>
      <w:r>
        <w:rPr>
          <w:rFonts w:ascii="Century"/>
          <w:color w:val="231F20"/>
          <w:spacing w:val="-5"/>
        </w:rPr>
        <w:t>.</w:t>
      </w:r>
      <w:r>
        <w:rPr>
          <w:rFonts w:ascii="Century"/>
        </w:rPr>
      </w:r>
    </w:p>
    <w:p>
      <w:pPr>
        <w:pStyle w:val="BodyText"/>
        <w:spacing w:line="181" w:lineRule="exact"/>
        <w:ind w:left="219"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  <w:spacing w:val="-6"/>
        </w:rPr>
        <w:t>Total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loans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outstanding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grew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</w:rPr>
      </w:r>
    </w:p>
    <w:p>
      <w:pPr>
        <w:pStyle w:val="BodyText"/>
        <w:spacing w:line="192" w:lineRule="exact" w:before="12"/>
        <w:ind w:left="59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8.4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RM752.5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35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20"/>
          <w:w w:val="85"/>
        </w:rPr>
        <w:t> </w:t>
      </w:r>
      <w:r>
        <w:rPr>
          <w:rFonts w:ascii="Century"/>
          <w:color w:val="231F20"/>
          <w:spacing w:val="-4"/>
        </w:rPr>
        <w:t>e</w:t>
      </w:r>
      <w:r>
        <w:rPr>
          <w:rFonts w:ascii="Century"/>
          <w:color w:val="231F20"/>
          <w:spacing w:val="-5"/>
        </w:rPr>
        <w:t>nd</w:t>
      </w:r>
      <w:r>
        <w:rPr>
          <w:rFonts w:ascii="Century"/>
          <w:color w:val="231F20"/>
          <w:spacing w:val="-4"/>
        </w:rPr>
        <w:t>-</w:t>
      </w:r>
      <w:r>
        <w:rPr>
          <w:rFonts w:ascii="Century"/>
          <w:color w:val="231F20"/>
          <w:spacing w:val="-5"/>
        </w:rPr>
        <w:t>July.</w:t>
      </w:r>
      <w:r>
        <w:rPr>
          <w:rFonts w:ascii="Century"/>
        </w:rPr>
      </w:r>
    </w:p>
    <w:p>
      <w:pPr>
        <w:pStyle w:val="BodyText"/>
        <w:spacing w:line="192" w:lineRule="exact"/>
        <w:ind w:left="59" w:right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Business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loan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  <w:spacing w:val="-2"/>
        </w:rPr>
        <w:t>applications,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ap-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  <w:spacing w:val="-1"/>
        </w:rPr>
        <w:t>pro</w:t>
      </w:r>
      <w:r>
        <w:rPr>
          <w:rFonts w:ascii="Century"/>
          <w:color w:val="231F20"/>
          <w:spacing w:val="-2"/>
        </w:rPr>
        <w:t>vals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disbursements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fell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</w:rPr>
      </w:r>
    </w:p>
    <w:p>
      <w:pPr>
        <w:pStyle w:val="BodyText"/>
        <w:spacing w:line="192" w:lineRule="exact"/>
        <w:ind w:left="59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0.2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19.7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7.2</w:t>
      </w:r>
      <w:r>
        <w:rPr>
          <w:rFonts w:ascii="Century"/>
          <w:color w:val="231F20"/>
        </w:rPr>
        <w:t> per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  <w:spacing w:val="-2"/>
        </w:rPr>
        <w:t>respectively</w:t>
      </w:r>
      <w:r>
        <w:rPr>
          <w:rFonts w:ascii="Century"/>
          <w:color w:val="231F20"/>
          <w:spacing w:val="-1"/>
        </w:rPr>
        <w:t>,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23"/>
          <w:w w:val="90"/>
        </w:rPr>
        <w:t> </w:t>
      </w:r>
      <w:r>
        <w:rPr>
          <w:rFonts w:ascii="Century"/>
          <w:color w:val="231F20"/>
          <w:spacing w:val="-2"/>
        </w:rPr>
        <w:t>seven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months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  <w:spacing w:val="-3"/>
        </w:rPr>
        <w:t>y</w:t>
      </w:r>
      <w:r>
        <w:rPr>
          <w:rFonts w:ascii="Century"/>
          <w:color w:val="231F20"/>
          <w:spacing w:val="-2"/>
        </w:rPr>
        <w:t>ear.</w:t>
      </w:r>
      <w:r>
        <w:rPr>
          <w:rFonts w:ascii="Century"/>
        </w:rPr>
      </w:r>
    </w:p>
    <w:p>
      <w:pPr>
        <w:pStyle w:val="BodyText"/>
        <w:spacing w:line="192" w:lineRule="exact"/>
        <w:ind w:left="59" w:right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ulk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loans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disbursed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mainly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orking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capital.</w:t>
      </w:r>
      <w:r>
        <w:rPr>
          <w:rFonts w:ascii="Century"/>
        </w:rPr>
      </w:r>
    </w:p>
    <w:p>
      <w:pPr>
        <w:pStyle w:val="BodyText"/>
        <w:spacing w:line="192" w:lineRule="exact"/>
        <w:ind w:left="59" w:right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Meanwhile, 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loan 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  <w:spacing w:val="-2"/>
        </w:rPr>
        <w:t>applications,</w:t>
      </w:r>
      <w:r>
        <w:rPr>
          <w:rFonts w:ascii="Century"/>
          <w:color w:val="231F20"/>
          <w:spacing w:val="22"/>
          <w:w w:val="95"/>
        </w:rPr>
        <w:t> </w:t>
      </w:r>
      <w:r>
        <w:rPr>
          <w:rFonts w:ascii="Century"/>
          <w:color w:val="231F20"/>
          <w:spacing w:val="-1"/>
        </w:rPr>
        <w:t>appro</w:t>
      </w:r>
      <w:r>
        <w:rPr>
          <w:rFonts w:ascii="Century"/>
          <w:color w:val="231F20"/>
          <w:spacing w:val="-2"/>
        </w:rPr>
        <w:t>vals</w:t>
      </w:r>
      <w:r>
        <w:rPr>
          <w:rFonts w:ascii="Century"/>
          <w:color w:val="231F20"/>
        </w:rPr>
        <w:t> 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and 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disbursement 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</w:rPr>
      </w:r>
    </w:p>
    <w:p>
      <w:pPr>
        <w:pStyle w:val="BodyText"/>
        <w:spacing w:line="137" w:lineRule="exact"/>
        <w:ind w:left="59" w:right="0" w:firstLine="0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small-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medium-sized</w:t>
      </w:r>
      <w:r>
        <w:rPr>
          <w:rFonts w:ascii="Century"/>
          <w:color w:val="231F20"/>
          <w:spacing w:val="42"/>
        </w:rPr>
        <w:t> </w:t>
      </w:r>
      <w:r>
        <w:rPr>
          <w:rFonts w:ascii="Century"/>
          <w:color w:val="231F20"/>
        </w:rPr>
        <w:t>enter-</w:t>
      </w:r>
      <w:r>
        <w:rPr>
          <w:rFonts w:ascii="Century"/>
        </w:rPr>
      </w:r>
    </w:p>
    <w:p>
      <w:pPr>
        <w:pStyle w:val="BodyText"/>
        <w:spacing w:line="192" w:lineRule="exact" w:before="12"/>
        <w:ind w:left="59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prises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(SMEs)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fell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8.1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29.5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13.7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re-</w:t>
      </w:r>
      <w:r>
        <w:rPr>
          <w:rFonts w:ascii="Century"/>
          <w:color w:val="231F20"/>
          <w:w w:val="102"/>
        </w:rPr>
        <w:t> </w:t>
      </w:r>
      <w:r>
        <w:rPr>
          <w:rFonts w:ascii="Century"/>
          <w:color w:val="231F20"/>
          <w:spacing w:val="-4"/>
        </w:rPr>
        <w:t>sp</w:t>
      </w:r>
      <w:r>
        <w:rPr>
          <w:rFonts w:ascii="Century"/>
          <w:color w:val="231F20"/>
          <w:spacing w:val="-3"/>
        </w:rPr>
        <w:t>ec</w:t>
      </w:r>
      <w:r>
        <w:rPr>
          <w:rFonts w:ascii="Century"/>
          <w:color w:val="231F20"/>
          <w:spacing w:val="-4"/>
        </w:rPr>
        <w:t>tively.</w:t>
      </w:r>
      <w:r>
        <w:rPr>
          <w:rFonts w:ascii="Century"/>
        </w:rPr>
      </w:r>
    </w:p>
    <w:p>
      <w:pPr>
        <w:pStyle w:val="BodyText"/>
        <w:spacing w:line="192" w:lineRule="exact"/>
        <w:ind w:left="59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  <w:spacing w:val="-2"/>
        </w:rPr>
        <w:t>fiv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special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SME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funds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ad-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ministrered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central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bank,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  <w:w w:val="95"/>
        </w:rPr>
        <w:t>including</w:t>
      </w:r>
      <w:r>
        <w:rPr>
          <w:rFonts w:ascii="Century"/>
          <w:color w:val="231F20"/>
          <w:spacing w:val="-2"/>
          <w:w w:val="95"/>
        </w:rPr>
        <w:t> </w:t>
      </w:r>
      <w:r>
        <w:rPr>
          <w:rFonts w:ascii="Century"/>
          <w:color w:val="231F20"/>
          <w:w w:val="95"/>
        </w:rPr>
        <w:t>the</w:t>
      </w:r>
      <w:r>
        <w:rPr>
          <w:rFonts w:ascii="Century"/>
          <w:color w:val="231F20"/>
          <w:spacing w:val="-1"/>
          <w:w w:val="95"/>
        </w:rPr>
        <w:t> </w:t>
      </w:r>
      <w:r>
        <w:rPr>
          <w:rFonts w:ascii="Century"/>
          <w:color w:val="231F20"/>
          <w:w w:val="95"/>
        </w:rPr>
        <w:t>RM200</w:t>
      </w:r>
      <w:r>
        <w:rPr>
          <w:rFonts w:ascii="Century"/>
          <w:color w:val="231F20"/>
          <w:spacing w:val="-2"/>
          <w:w w:val="95"/>
        </w:rPr>
        <w:t> </w:t>
      </w:r>
      <w:r>
        <w:rPr>
          <w:rFonts w:ascii="Century"/>
          <w:color w:val="231F20"/>
          <w:w w:val="95"/>
        </w:rPr>
        <w:t>million</w:t>
      </w:r>
      <w:r>
        <w:rPr>
          <w:rFonts w:ascii="Century"/>
          <w:color w:val="231F20"/>
          <w:spacing w:val="-1"/>
          <w:w w:val="95"/>
        </w:rPr>
        <w:t> </w:t>
      </w:r>
      <w:r>
        <w:rPr>
          <w:rFonts w:ascii="Century"/>
          <w:color w:val="231F20"/>
          <w:w w:val="95"/>
        </w:rPr>
        <w:t>Micro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Enterprise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Fund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set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up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  <w:spacing w:val="-3"/>
        </w:rPr>
        <w:t>Nov</w:t>
      </w:r>
      <w:r>
        <w:rPr>
          <w:rFonts w:ascii="Century"/>
          <w:color w:val="231F20"/>
          <w:spacing w:val="-2"/>
        </w:rPr>
        <w:t>em-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ber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last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utilised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</w:rPr>
      </w:r>
    </w:p>
    <w:p>
      <w:pPr>
        <w:pStyle w:val="BodyText"/>
        <w:spacing w:line="181" w:lineRule="exact"/>
        <w:ind w:left="59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88.6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  <w:spacing w:val="-3"/>
        </w:rPr>
        <w:t>end-July</w:t>
      </w:r>
      <w:r>
        <w:rPr>
          <w:rFonts w:ascii="Century"/>
          <w:color w:val="231F20"/>
          <w:spacing w:val="-2"/>
        </w:rPr>
        <w:t>.</w:t>
      </w:r>
      <w:r>
        <w:rPr>
          <w:rFonts w:ascii="Century"/>
        </w:rPr>
      </w:r>
    </w:p>
    <w:p>
      <w:pPr>
        <w:pStyle w:val="BodyText"/>
        <w:spacing w:line="192" w:lineRule="exact" w:before="12"/>
        <w:ind w:left="59"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Micro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financing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offered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nine</w:t>
      </w:r>
      <w:r>
        <w:rPr>
          <w:rFonts w:ascii="Century"/>
          <w:color w:val="231F20"/>
          <w:w w:val="95"/>
        </w:rPr>
        <w:t> </w:t>
      </w:r>
      <w:r>
        <w:rPr>
          <w:rFonts w:ascii="Century"/>
          <w:color w:val="231F20"/>
        </w:rPr>
        <w:t>financial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institutions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grew</w:t>
      </w:r>
      <w:r>
        <w:rPr>
          <w:rFonts w:ascii="Century"/>
          <w:color w:val="231F20"/>
          <w:spacing w:val="23"/>
          <w:w w:val="99"/>
        </w:rPr>
        <w:t> </w:t>
      </w:r>
      <w:r>
        <w:rPr>
          <w:rFonts w:ascii="Century"/>
          <w:color w:val="231F20"/>
          <w:spacing w:val="-1"/>
          <w:w w:val="95"/>
        </w:rPr>
        <w:t>strongly,</w:t>
      </w:r>
      <w:r>
        <w:rPr>
          <w:rFonts w:ascii="Century"/>
          <w:color w:val="231F20"/>
          <w:spacing w:val="-4"/>
          <w:w w:val="95"/>
        </w:rPr>
        <w:t> </w:t>
      </w:r>
      <w:r>
        <w:rPr>
          <w:rFonts w:ascii="Century"/>
          <w:color w:val="231F20"/>
          <w:w w:val="95"/>
        </w:rPr>
        <w:t>with</w:t>
      </w:r>
      <w:r>
        <w:rPr>
          <w:rFonts w:ascii="Century"/>
          <w:color w:val="231F20"/>
          <w:spacing w:val="-4"/>
          <w:w w:val="95"/>
        </w:rPr>
        <w:t> </w:t>
      </w:r>
      <w:r>
        <w:rPr>
          <w:rFonts w:ascii="Century"/>
          <w:color w:val="231F20"/>
          <w:w w:val="95"/>
        </w:rPr>
        <w:t>total</w:t>
      </w:r>
      <w:r>
        <w:rPr>
          <w:rFonts w:ascii="Century"/>
          <w:color w:val="231F20"/>
          <w:spacing w:val="-3"/>
          <w:w w:val="95"/>
        </w:rPr>
        <w:t> </w:t>
      </w:r>
      <w:r>
        <w:rPr>
          <w:rFonts w:ascii="Century"/>
          <w:color w:val="231F20"/>
          <w:w w:val="95"/>
        </w:rPr>
        <w:t>loans</w:t>
      </w:r>
      <w:r>
        <w:rPr>
          <w:rFonts w:ascii="Century"/>
          <w:color w:val="231F20"/>
          <w:spacing w:val="-4"/>
          <w:w w:val="95"/>
        </w:rPr>
        <w:t> </w:t>
      </w:r>
      <w:r>
        <w:rPr>
          <w:rFonts w:ascii="Century"/>
          <w:color w:val="231F20"/>
          <w:w w:val="95"/>
        </w:rPr>
        <w:t>outstand-</w:t>
      </w:r>
      <w:r>
        <w:rPr>
          <w:rFonts w:ascii="Century"/>
          <w:color w:val="231F20"/>
          <w:spacing w:val="20"/>
          <w:w w:val="96"/>
        </w:rPr>
        <w:t> </w:t>
      </w:r>
      <w:r>
        <w:rPr>
          <w:rFonts w:ascii="Century"/>
          <w:color w:val="231F20"/>
        </w:rPr>
        <w:t>ing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  <w:spacing w:val="-2"/>
        </w:rPr>
        <w:t>having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increased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44.8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23"/>
          <w:w w:val="97"/>
        </w:rPr>
        <w:t> </w:t>
      </w:r>
      <w:r>
        <w:rPr>
          <w:rFonts w:ascii="Century"/>
          <w:color w:val="231F20"/>
        </w:rPr>
        <w:t>to RM587.5 million as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</w:rPr>
        <w:t> end-Au-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7"/>
        <w:rPr>
          <w:rFonts w:ascii="Century" w:hAnsi="Century" w:cs="Century" w:eastAsia="Century"/>
          <w:sz w:val="18"/>
          <w:szCs w:val="18"/>
        </w:rPr>
      </w:pPr>
    </w:p>
    <w:p>
      <w:pPr>
        <w:pStyle w:val="BodyText"/>
        <w:spacing w:line="196" w:lineRule="exact"/>
        <w:ind w:left="219" w:right="0" w:hanging="16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  <w:w w:val="95"/>
        </w:rPr>
        <w:t>gust,</w:t>
      </w:r>
      <w:r>
        <w:rPr>
          <w:rFonts w:ascii="Century"/>
          <w:color w:val="231F20"/>
          <w:spacing w:val="5"/>
          <w:w w:val="95"/>
        </w:rPr>
        <w:t> </w:t>
      </w:r>
      <w:r>
        <w:rPr>
          <w:rFonts w:ascii="Century"/>
          <w:color w:val="231F20"/>
          <w:w w:val="95"/>
        </w:rPr>
        <w:t>benefitting</w:t>
      </w:r>
      <w:r>
        <w:rPr>
          <w:rFonts w:ascii="Century"/>
          <w:color w:val="231F20"/>
          <w:spacing w:val="5"/>
          <w:w w:val="95"/>
        </w:rPr>
        <w:t> </w:t>
      </w:r>
      <w:r>
        <w:rPr>
          <w:rFonts w:ascii="Century"/>
          <w:color w:val="231F20"/>
          <w:w w:val="95"/>
        </w:rPr>
        <w:t>54,900</w:t>
      </w:r>
      <w:r>
        <w:rPr>
          <w:rFonts w:ascii="Century"/>
          <w:color w:val="231F20"/>
          <w:spacing w:val="5"/>
          <w:w w:val="95"/>
        </w:rPr>
        <w:t> </w:t>
      </w:r>
      <w:r>
        <w:rPr>
          <w:rFonts w:ascii="Century"/>
          <w:color w:val="231F20"/>
          <w:spacing w:val="-1"/>
          <w:w w:val="95"/>
        </w:rPr>
        <w:t>clients.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Household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loan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  <w:spacing w:val="-2"/>
        </w:rPr>
        <w:t>applications,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ap-</w:t>
      </w:r>
      <w:r>
        <w:rPr>
          <w:rFonts w:ascii="Century"/>
        </w:rPr>
      </w:r>
    </w:p>
    <w:p>
      <w:pPr>
        <w:pStyle w:val="BodyText"/>
        <w:spacing w:line="196" w:lineRule="exact"/>
        <w:ind w:left="59"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1"/>
        </w:rPr>
        <w:t>pro</w:t>
      </w:r>
      <w:r>
        <w:rPr>
          <w:rFonts w:ascii="Century"/>
          <w:color w:val="231F20"/>
          <w:spacing w:val="-2"/>
        </w:rPr>
        <w:t>vals</w:t>
      </w:r>
      <w:r>
        <w:rPr>
          <w:rFonts w:ascii="Century"/>
          <w:color w:val="231F20"/>
          <w:spacing w:val="35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disbursements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spacing w:val="22"/>
          <w:w w:val="97"/>
        </w:rPr>
        <w:t> </w:t>
      </w:r>
      <w:r>
        <w:rPr>
          <w:rFonts w:ascii="Century"/>
          <w:color w:val="231F20"/>
        </w:rPr>
        <w:t>creased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11.7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3.4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9.5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  <w:spacing w:val="-2"/>
        </w:rPr>
        <w:t>seven</w:t>
      </w:r>
      <w:r>
        <w:rPr>
          <w:rFonts w:ascii="Century"/>
          <w:color w:val="231F20"/>
          <w:spacing w:val="24"/>
          <w:w w:val="97"/>
        </w:rPr>
        <w:t> </w:t>
      </w:r>
      <w:r>
        <w:rPr>
          <w:rFonts w:ascii="Century"/>
          <w:color w:val="231F20"/>
        </w:rPr>
        <w:t>months,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supported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  <w:spacing w:val="-1"/>
        </w:rPr>
        <w:t>low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interest</w:t>
      </w:r>
      <w:r>
        <w:rPr>
          <w:rFonts w:ascii="Century"/>
          <w:color w:val="231F20"/>
          <w:spacing w:val="25"/>
          <w:w w:val="94"/>
        </w:rPr>
        <w:t> </w:t>
      </w:r>
      <w:r>
        <w:rPr>
          <w:rFonts w:ascii="Century"/>
          <w:color w:val="231F20"/>
          <w:spacing w:val="-1"/>
        </w:rPr>
        <w:t>ra</w:t>
      </w:r>
      <w:r>
        <w:rPr>
          <w:rFonts w:ascii="Century"/>
          <w:color w:val="231F20"/>
          <w:spacing w:val="-2"/>
        </w:rPr>
        <w:t>tes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  <w:spacing w:val="-2"/>
        </w:rPr>
        <w:t>improving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labour</w:t>
      </w:r>
      <w:r>
        <w:rPr>
          <w:rFonts w:ascii="Century"/>
          <w:color w:val="231F20"/>
          <w:spacing w:val="30"/>
          <w:w w:val="98"/>
        </w:rPr>
        <w:t> </w:t>
      </w:r>
      <w:r>
        <w:rPr>
          <w:rFonts w:ascii="Century"/>
          <w:color w:val="231F20"/>
        </w:rPr>
        <w:t>market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conditions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consumer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</w:rPr>
        <w:t>sentiment.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4"/>
        <w:rPr>
          <w:rFonts w:ascii="Century" w:hAnsi="Century" w:cs="Century" w:eastAsia="Century"/>
          <w:sz w:val="18"/>
          <w:szCs w:val="18"/>
        </w:rPr>
      </w:pPr>
    </w:p>
    <w:p>
      <w:pPr>
        <w:pStyle w:val="BodyText"/>
        <w:spacing w:line="200" w:lineRule="exact"/>
        <w:ind w:left="59" w:right="62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2"/>
        </w:rPr>
        <w:t>Loans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  <w:spacing w:val="2"/>
        </w:rPr>
        <w:t>outstanding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  <w:spacing w:val="1"/>
        </w:rPr>
        <w:t>of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  <w:spacing w:val="1"/>
        </w:rPr>
        <w:t>develop</w:t>
      </w:r>
      <w:r>
        <w:rPr>
          <w:rFonts w:ascii="Century"/>
          <w:color w:val="231F20"/>
        </w:rPr>
        <w:t>-</w:t>
      </w:r>
      <w:r>
        <w:rPr>
          <w:rFonts w:ascii="Century"/>
          <w:color w:val="231F20"/>
          <w:spacing w:val="34"/>
          <w:w w:val="110"/>
        </w:rPr>
        <w:t> </w:t>
      </w:r>
      <w:r>
        <w:rPr>
          <w:rFonts w:ascii="Century"/>
          <w:color w:val="231F20"/>
          <w:spacing w:val="2"/>
          <w:w w:val="95"/>
        </w:rPr>
        <w:t>ment</w:t>
      </w:r>
      <w:r>
        <w:rPr>
          <w:rFonts w:ascii="Century"/>
          <w:color w:val="231F20"/>
          <w:spacing w:val="-15"/>
          <w:w w:val="95"/>
        </w:rPr>
        <w:t> </w:t>
      </w:r>
      <w:r>
        <w:rPr>
          <w:rFonts w:ascii="Century"/>
          <w:color w:val="231F20"/>
          <w:spacing w:val="2"/>
          <w:w w:val="95"/>
        </w:rPr>
        <w:t>financial</w:t>
      </w:r>
      <w:r>
        <w:rPr>
          <w:rFonts w:ascii="Century"/>
          <w:color w:val="231F20"/>
          <w:spacing w:val="-14"/>
          <w:w w:val="95"/>
        </w:rPr>
        <w:t> </w:t>
      </w:r>
      <w:r>
        <w:rPr>
          <w:rFonts w:ascii="Century"/>
          <w:color w:val="231F20"/>
          <w:spacing w:val="2"/>
          <w:w w:val="95"/>
        </w:rPr>
        <w:t>institutions</w:t>
      </w:r>
      <w:r>
        <w:rPr>
          <w:rFonts w:ascii="Century"/>
          <w:color w:val="231F20"/>
          <w:spacing w:val="-14"/>
          <w:w w:val="95"/>
        </w:rPr>
        <w:t> </w:t>
      </w:r>
      <w:r>
        <w:rPr>
          <w:rFonts w:ascii="Century"/>
          <w:color w:val="231F20"/>
          <w:spacing w:val="1"/>
          <w:w w:val="95"/>
        </w:rPr>
        <w:t>such</w:t>
      </w:r>
      <w:r>
        <w:rPr>
          <w:rFonts w:ascii="Century"/>
          <w:color w:val="231F20"/>
          <w:spacing w:val="-14"/>
          <w:w w:val="95"/>
        </w:rPr>
        <w:t> </w:t>
      </w:r>
      <w:r>
        <w:rPr>
          <w:rFonts w:ascii="Century"/>
          <w:color w:val="231F20"/>
          <w:spacing w:val="2"/>
          <w:w w:val="95"/>
        </w:rPr>
        <w:t>as</w:t>
      </w:r>
      <w:r>
        <w:rPr>
          <w:rFonts w:ascii="Century"/>
          <w:color w:val="231F20"/>
          <w:spacing w:val="37"/>
          <w:w w:val="96"/>
        </w:rPr>
        <w:t> </w:t>
      </w:r>
      <w:r>
        <w:rPr>
          <w:rFonts w:ascii="Century"/>
          <w:color w:val="231F20"/>
          <w:spacing w:val="2"/>
          <w:w w:val="95"/>
        </w:rPr>
        <w:t>Bank</w:t>
      </w:r>
      <w:r>
        <w:rPr>
          <w:rFonts w:ascii="Century"/>
          <w:color w:val="231F20"/>
          <w:spacing w:val="-17"/>
          <w:w w:val="95"/>
        </w:rPr>
        <w:t> </w:t>
      </w:r>
      <w:r>
        <w:rPr>
          <w:rFonts w:ascii="Century"/>
          <w:color w:val="231F20"/>
          <w:spacing w:val="2"/>
          <w:w w:val="95"/>
        </w:rPr>
        <w:t>P</w:t>
      </w:r>
      <w:r>
        <w:rPr>
          <w:rFonts w:ascii="Century"/>
          <w:color w:val="231F20"/>
          <w:spacing w:val="1"/>
          <w:w w:val="95"/>
        </w:rPr>
        <w:t>embangunan</w:t>
      </w:r>
      <w:r>
        <w:rPr>
          <w:rFonts w:ascii="Century"/>
          <w:color w:val="231F20"/>
          <w:spacing w:val="-16"/>
          <w:w w:val="95"/>
        </w:rPr>
        <w:t> </w:t>
      </w:r>
      <w:r>
        <w:rPr>
          <w:rFonts w:ascii="Century"/>
          <w:color w:val="231F20"/>
          <w:spacing w:val="2"/>
          <w:w w:val="95"/>
        </w:rPr>
        <w:t>Malaysia</w:t>
      </w:r>
      <w:r>
        <w:rPr>
          <w:rFonts w:ascii="Century"/>
          <w:color w:val="231F20"/>
          <w:spacing w:val="-16"/>
          <w:w w:val="95"/>
        </w:rPr>
        <w:t> </w:t>
      </w:r>
      <w:r>
        <w:rPr>
          <w:rFonts w:ascii="Century"/>
          <w:color w:val="231F20"/>
          <w:spacing w:val="3"/>
          <w:w w:val="95"/>
        </w:rPr>
        <w:t>Bhd</w:t>
      </w:r>
      <w:r>
        <w:rPr>
          <w:rFonts w:ascii="Century"/>
          <w:color w:val="231F20"/>
          <w:spacing w:val="27"/>
          <w:w w:val="93"/>
        </w:rPr>
        <w:t> </w:t>
      </w:r>
      <w:r>
        <w:rPr>
          <w:rFonts w:ascii="Century"/>
          <w:color w:val="231F20"/>
          <w:spacing w:val="2"/>
        </w:rPr>
        <w:t>and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  <w:spacing w:val="2"/>
        </w:rPr>
        <w:t>Bank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  <w:spacing w:val="2"/>
        </w:rPr>
        <w:t>Simpanan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  <w:spacing w:val="2"/>
        </w:rPr>
        <w:t>Nasional,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  <w:spacing w:val="1"/>
        </w:rPr>
        <w:t>ex</w:t>
      </w:r>
      <w:r>
        <w:rPr>
          <w:rFonts w:ascii="Century"/>
          <w:color w:val="231F20"/>
        </w:rPr>
        <w:t>-</w:t>
      </w:r>
      <w:r>
        <w:rPr>
          <w:rFonts w:ascii="Century"/>
          <w:color w:val="231F20"/>
          <w:spacing w:val="24"/>
          <w:w w:val="110"/>
        </w:rPr>
        <w:t> </w:t>
      </w:r>
      <w:r>
        <w:rPr>
          <w:rFonts w:ascii="Century"/>
          <w:color w:val="231F20"/>
          <w:spacing w:val="2"/>
        </w:rPr>
        <w:t>panded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  <w:spacing w:val="1"/>
        </w:rPr>
        <w:t>by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  <w:spacing w:val="2"/>
        </w:rPr>
        <w:t>11.5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  <w:spacing w:val="2"/>
        </w:rPr>
        <w:t>per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  <w:spacing w:val="2"/>
        </w:rPr>
        <w:t>cent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  <w:spacing w:val="1"/>
        </w:rPr>
        <w:t>to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  <w:spacing w:val="3"/>
        </w:rPr>
        <w:t>RM83.8</w:t>
      </w:r>
      <w:r>
        <w:rPr>
          <w:rFonts w:ascii="Century"/>
          <w:color w:val="231F20"/>
          <w:spacing w:val="30"/>
          <w:w w:val="95"/>
        </w:rPr>
        <w:t> </w:t>
      </w:r>
      <w:r>
        <w:rPr>
          <w:rFonts w:ascii="Century"/>
          <w:color w:val="231F20"/>
          <w:spacing w:val="2"/>
        </w:rPr>
        <w:t>billion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  <w:spacing w:val="1"/>
        </w:rPr>
        <w:t>as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at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  <w:spacing w:val="1"/>
        </w:rPr>
        <w:t>end-July,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  <w:spacing w:val="3"/>
        </w:rPr>
        <w:t>from</w:t>
      </w:r>
      <w:r>
        <w:rPr>
          <w:rFonts w:ascii="Century"/>
          <w:color w:val="231F20"/>
          <w:spacing w:val="27"/>
          <w:w w:val="98"/>
        </w:rPr>
        <w:t> </w:t>
      </w:r>
      <w:r>
        <w:rPr>
          <w:rFonts w:ascii="Century"/>
          <w:color w:val="231F20"/>
          <w:spacing w:val="2"/>
        </w:rPr>
        <w:t>RM75.1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  <w:spacing w:val="2"/>
        </w:rPr>
        <w:t>billion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at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  <w:spacing w:val="2"/>
        </w:rPr>
        <w:t>the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  <w:spacing w:val="2"/>
        </w:rPr>
        <w:t>end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  <w:spacing w:val="1"/>
        </w:rPr>
        <w:t>of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  <w:spacing w:val="3"/>
        </w:rPr>
        <w:t>last</w:t>
      </w:r>
      <w:r>
        <w:rPr>
          <w:rFonts w:ascii="Century"/>
          <w:color w:val="231F20"/>
          <w:spacing w:val="32"/>
          <w:w w:val="92"/>
        </w:rPr>
        <w:t> </w:t>
      </w:r>
      <w:r>
        <w:rPr>
          <w:rFonts w:ascii="Century"/>
          <w:color w:val="231F20"/>
        </w:rPr>
        <w:t>year.</w:t>
      </w:r>
      <w:r>
        <w:rPr>
          <w:rFonts w:ascii="Century"/>
        </w:rPr>
      </w:r>
    </w:p>
    <w:p>
      <w:pPr>
        <w:spacing w:after="0" w:line="200" w:lineRule="exact"/>
        <w:jc w:val="both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5" w:equalWidth="0">
            <w:col w:w="2838" w:space="166"/>
            <w:col w:w="2838" w:space="166"/>
            <w:col w:w="2838" w:space="166"/>
            <w:col w:w="2838" w:space="166"/>
            <w:col w:w="2904"/>
          </w:cols>
        </w:sectPr>
      </w:pPr>
    </w:p>
    <w:p>
      <w:pPr>
        <w:spacing w:line="240" w:lineRule="auto" w:before="7"/>
        <w:rPr>
          <w:rFonts w:ascii="Century" w:hAnsi="Century" w:cs="Century" w:eastAsia="Century"/>
          <w:sz w:val="9"/>
          <w:szCs w:val="9"/>
        </w:rPr>
      </w:pPr>
    </w:p>
    <w:p>
      <w:pPr>
        <w:spacing w:line="668" w:lineRule="exact" w:before="94"/>
        <w:ind w:left="77" w:right="5091" w:firstLine="0"/>
        <w:jc w:val="left"/>
        <w:rPr>
          <w:rFonts w:ascii="Bookman Old Style" w:hAnsi="Bookman Old Style" w:cs="Bookman Old Style" w:eastAsia="Bookman Old Style"/>
          <w:sz w:val="65"/>
          <w:szCs w:val="65"/>
        </w:rPr>
      </w:pPr>
      <w:r>
        <w:rPr/>
        <w:pict>
          <v:shape style="position:absolute;margin-left:484.658997pt;margin-top:3.668286pt;width:256pt;height:297.350pt;mso-position-horizontal-relative:page;mso-position-vertical-relative:paragraph;z-index:2320" type="#_x0000_t202" filled="false" stroked="true" strokeweight="3.96pt" strokecolor="#488ca7">
            <v:textbox inset="0,0,0,0">
              <w:txbxContent>
                <w:p>
                  <w:pPr>
                    <w:spacing w:line="668" w:lineRule="exact" w:before="229"/>
                    <w:ind w:left="929" w:right="225" w:hanging="651"/>
                    <w:jc w:val="left"/>
                    <w:rPr>
                      <w:rFonts w:ascii="Bookman Old Style" w:hAnsi="Bookman Old Style" w:cs="Bookman Old Style" w:eastAsia="Bookman Old Style"/>
                      <w:sz w:val="63"/>
                      <w:szCs w:val="63"/>
                    </w:rPr>
                  </w:pP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41"/>
                      <w:w w:val="85"/>
                      <w:sz w:val="63"/>
                      <w:szCs w:val="63"/>
                    </w:rPr>
                    <w:t>F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10"/>
                      <w:w w:val="85"/>
                      <w:sz w:val="63"/>
                      <w:szCs w:val="63"/>
                    </w:rPr>
                    <w:t>e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21"/>
                      <w:w w:val="85"/>
                      <w:sz w:val="63"/>
                      <w:szCs w:val="63"/>
                    </w:rPr>
                    <w:t>w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10"/>
                      <w:w w:val="85"/>
                      <w:sz w:val="63"/>
                      <w:szCs w:val="63"/>
                    </w:rPr>
                    <w:t>e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w w:val="85"/>
                      <w:sz w:val="63"/>
                      <w:szCs w:val="63"/>
                    </w:rPr>
                    <w:t>r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43"/>
                      <w:w w:val="85"/>
                      <w:sz w:val="63"/>
                      <w:szCs w:val="63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10"/>
                      <w:w w:val="85"/>
                      <w:sz w:val="63"/>
                      <w:szCs w:val="63"/>
                    </w:rPr>
                    <w:t>fi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5"/>
                      <w:w w:val="85"/>
                      <w:sz w:val="63"/>
                      <w:szCs w:val="63"/>
                    </w:rPr>
                    <w:t>r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11"/>
                      <w:w w:val="85"/>
                      <w:sz w:val="63"/>
                      <w:szCs w:val="63"/>
                    </w:rPr>
                    <w:t>m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w w:val="85"/>
                      <w:sz w:val="63"/>
                      <w:szCs w:val="63"/>
                    </w:rPr>
                    <w:t>s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42"/>
                      <w:w w:val="85"/>
                      <w:sz w:val="63"/>
                      <w:szCs w:val="63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11"/>
                      <w:w w:val="85"/>
                      <w:sz w:val="63"/>
                      <w:szCs w:val="63"/>
                    </w:rPr>
                    <w:t>seek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10"/>
                      <w:w w:val="83"/>
                      <w:sz w:val="63"/>
                      <w:szCs w:val="63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9"/>
                      <w:w w:val="80"/>
                      <w:sz w:val="63"/>
                      <w:szCs w:val="63"/>
                    </w:rPr>
                    <w:t>CDRC’s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53"/>
                      <w:w w:val="80"/>
                      <w:sz w:val="63"/>
                      <w:szCs w:val="63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/>
                      <w:bCs/>
                      <w:color w:val="231F20"/>
                      <w:spacing w:val="-10"/>
                      <w:w w:val="80"/>
                      <w:sz w:val="63"/>
                      <w:szCs w:val="63"/>
                    </w:rPr>
                    <w:t>help</w:t>
                  </w:r>
                  <w:r>
                    <w:rPr>
                      <w:rFonts w:ascii="Bookman Old Style" w:hAnsi="Bookman Old Style" w:cs="Bookman Old Style" w:eastAsia="Bookman Old Style"/>
                      <w:sz w:val="63"/>
                      <w:szCs w:val="63"/>
                    </w:rPr>
                  </w:r>
                </w:p>
                <w:p>
                  <w:pPr>
                    <w:pStyle w:val="BodyText"/>
                    <w:spacing w:line="202" w:lineRule="exact" w:before="211"/>
                    <w:ind w:left="245" w:right="228" w:firstLine="0"/>
                    <w:jc w:val="both"/>
                    <w:rPr>
                      <w:rFonts w:ascii="Century" w:hAnsi="Century" w:cs="Century" w:eastAsia="Century"/>
                    </w:rPr>
                  </w:pPr>
                  <w:r>
                    <w:rPr>
                      <w:rFonts w:ascii="Century"/>
                      <w:color w:val="231F20"/>
                      <w:spacing w:val="-4"/>
                    </w:rPr>
                    <w:t>FAR</w:t>
                  </w:r>
                  <w:r>
                    <w:rPr>
                      <w:rFonts w:ascii="Century"/>
                      <w:color w:val="231F20"/>
                      <w:spacing w:val="40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fewer</w:t>
                  </w:r>
                  <w:r>
                    <w:rPr>
                      <w:rFonts w:ascii="Century"/>
                      <w:color w:val="231F20"/>
                      <w:spacing w:val="4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companies</w:t>
                  </w:r>
                  <w:r>
                    <w:rPr>
                      <w:rFonts w:ascii="Century"/>
                      <w:color w:val="231F20"/>
                      <w:spacing w:val="40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3"/>
                    </w:rPr>
                    <w:t>hav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e</w:t>
                  </w:r>
                  <w:r>
                    <w:rPr>
                      <w:rFonts w:ascii="Century"/>
                      <w:color w:val="231F20"/>
                      <w:spacing w:val="4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asked</w:t>
                  </w:r>
                  <w:r>
                    <w:rPr>
                      <w:rFonts w:ascii="Century"/>
                      <w:color w:val="231F20"/>
                      <w:spacing w:val="4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for</w:t>
                  </w:r>
                  <w:r>
                    <w:rPr>
                      <w:rFonts w:ascii="Century"/>
                      <w:color w:val="231F20"/>
                      <w:spacing w:val="4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help</w:t>
                  </w:r>
                  <w:r>
                    <w:rPr>
                      <w:rFonts w:ascii="Century"/>
                      <w:color w:val="231F20"/>
                      <w:spacing w:val="4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from</w:t>
                  </w:r>
                  <w:r>
                    <w:rPr>
                      <w:rFonts w:ascii="Century"/>
                      <w:color w:val="231F20"/>
                      <w:spacing w:val="4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25"/>
                      <w:w w:val="96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Corporate</w:t>
                  </w:r>
                  <w:r>
                    <w:rPr>
                      <w:rFonts w:ascii="Century"/>
                      <w:color w:val="231F20"/>
                      <w:spacing w:val="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Debt</w:t>
                  </w:r>
                  <w:r>
                    <w:rPr>
                      <w:rFonts w:ascii="Century"/>
                      <w:color w:val="231F20"/>
                      <w:spacing w:val="1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Restructuring</w:t>
                  </w:r>
                  <w:r>
                    <w:rPr>
                      <w:rFonts w:ascii="Century"/>
                      <w:color w:val="231F20"/>
                      <w:spacing w:val="1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Committee</w:t>
                  </w:r>
                  <w:r>
                    <w:rPr>
                      <w:rFonts w:ascii="Century"/>
                      <w:color w:val="231F20"/>
                      <w:spacing w:val="1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(CDRC),</w:t>
                  </w:r>
                  <w:r>
                    <w:rPr>
                      <w:rFonts w:ascii="Century"/>
                      <w:color w:val="231F20"/>
                      <w:spacing w:val="1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in-</w:t>
                  </w:r>
                  <w:r>
                    <w:rPr>
                      <w:rFonts w:ascii="Century"/>
                      <w:color w:val="231F20"/>
                      <w:spacing w:val="28"/>
                      <w:w w:val="99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dica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ting</w:t>
                  </w:r>
                  <w:r>
                    <w:rPr>
                      <w:rFonts w:ascii="Century"/>
                      <w:color w:val="231F20"/>
                      <w:spacing w:val="39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that</w:t>
                  </w:r>
                  <w:r>
                    <w:rPr>
                      <w:rFonts w:ascii="Century"/>
                      <w:color w:val="231F20"/>
                      <w:spacing w:val="3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40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Malaysian</w:t>
                  </w:r>
                  <w:r>
                    <w:rPr>
                      <w:rFonts w:ascii="Century"/>
                      <w:color w:val="231F20"/>
                      <w:spacing w:val="3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corporate</w:t>
                  </w:r>
                  <w:r>
                    <w:rPr>
                      <w:rFonts w:ascii="Century"/>
                      <w:color w:val="231F20"/>
                      <w:spacing w:val="4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sector</w:t>
                  </w:r>
                  <w:r>
                    <w:rPr>
                      <w:rFonts w:ascii="Century"/>
                      <w:color w:val="231F20"/>
                      <w:spacing w:val="3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is</w:t>
                  </w:r>
                  <w:r>
                    <w:rPr>
                      <w:rFonts w:ascii="Century"/>
                      <w:color w:val="231F20"/>
                      <w:spacing w:val="4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in</w:t>
                  </w:r>
                  <w:r>
                    <w:rPr>
                      <w:rFonts w:ascii="Century"/>
                      <w:color w:val="231F20"/>
                      <w:spacing w:val="3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</w:t>
                  </w:r>
                  <w:r>
                    <w:rPr>
                      <w:rFonts w:ascii="Century"/>
                      <w:color w:val="231F20"/>
                      <w:spacing w:val="31"/>
                      <w:w w:val="9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healthier</w:t>
                  </w:r>
                  <w:r>
                    <w:rPr>
                      <w:rFonts w:ascii="Century"/>
                      <w:color w:val="231F20"/>
                      <w:spacing w:val="4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position</w:t>
                  </w:r>
                  <w:r>
                    <w:rPr>
                      <w:rFonts w:ascii="Century"/>
                      <w:color w:val="231F20"/>
                      <w:spacing w:val="4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than</w:t>
                  </w:r>
                  <w:r>
                    <w:rPr>
                      <w:rFonts w:ascii="Century"/>
                      <w:color w:val="231F20"/>
                      <w:spacing w:val="4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during</w:t>
                  </w:r>
                  <w:r>
                    <w:rPr>
                      <w:rFonts w:ascii="Century"/>
                      <w:color w:val="231F20"/>
                      <w:spacing w:val="4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4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1997/1998</w:t>
                  </w:r>
                  <w:r>
                    <w:rPr>
                      <w:rFonts w:ascii="Century"/>
                      <w:color w:val="231F20"/>
                      <w:spacing w:val="4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Asian</w:t>
                  </w:r>
                  <w:r>
                    <w:rPr>
                      <w:rFonts w:ascii="Century"/>
                      <w:color w:val="231F20"/>
                      <w:spacing w:val="23"/>
                      <w:w w:val="96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financial</w:t>
                  </w:r>
                  <w:r>
                    <w:rPr>
                      <w:rFonts w:ascii="Century"/>
                      <w:color w:val="231F20"/>
                      <w:spacing w:val="-29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cr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isis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.</w:t>
                  </w:r>
                  <w:r>
                    <w:rPr>
                      <w:rFonts w:ascii="Century"/>
                    </w:rPr>
                  </w:r>
                </w:p>
                <w:p>
                  <w:pPr>
                    <w:pStyle w:val="BodyText"/>
                    <w:spacing w:line="202" w:lineRule="exact"/>
                    <w:ind w:left="245" w:right="228"/>
                    <w:jc w:val="both"/>
                    <w:rPr>
                      <w:rFonts w:ascii="Century" w:hAnsi="Century" w:cs="Century" w:eastAsia="Century"/>
                    </w:rPr>
                  </w:pPr>
                  <w:r>
                    <w:rPr>
                      <w:rFonts w:ascii="Century"/>
                      <w:color w:val="231F20"/>
                    </w:rPr>
                    <w:t>CDRC,</w:t>
                  </w:r>
                  <w:r>
                    <w:rPr>
                      <w:rFonts w:ascii="Century"/>
                      <w:color w:val="231F20"/>
                      <w:spacing w:val="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which</w:t>
                  </w:r>
                  <w:r>
                    <w:rPr>
                      <w:rFonts w:ascii="Century"/>
                      <w:color w:val="231F20"/>
                      <w:spacing w:val="3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was</w:t>
                  </w:r>
                  <w:r>
                    <w:rPr>
                      <w:rFonts w:ascii="Century"/>
                      <w:color w:val="231F20"/>
                      <w:spacing w:val="3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re-activated</w:t>
                  </w:r>
                  <w:r>
                    <w:rPr>
                      <w:rFonts w:ascii="Century"/>
                      <w:color w:val="231F20"/>
                      <w:spacing w:val="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in</w:t>
                  </w:r>
                  <w:r>
                    <w:rPr>
                      <w:rFonts w:ascii="Century"/>
                      <w:color w:val="231F20"/>
                      <w:spacing w:val="3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late</w:t>
                  </w:r>
                  <w:r>
                    <w:rPr>
                      <w:rFonts w:ascii="Century"/>
                      <w:color w:val="231F20"/>
                      <w:spacing w:val="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July</w:t>
                  </w:r>
                  <w:r>
                    <w:rPr>
                      <w:rFonts w:ascii="Century"/>
                      <w:color w:val="231F20"/>
                      <w:spacing w:val="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this</w:t>
                  </w:r>
                  <w:r>
                    <w:rPr>
                      <w:rFonts w:ascii="Century"/>
                      <w:color w:val="231F20"/>
                      <w:spacing w:val="3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y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ear,</w:t>
                  </w:r>
                  <w:r>
                    <w:rPr>
                      <w:rFonts w:ascii="Century"/>
                      <w:color w:val="231F20"/>
                      <w:spacing w:val="25"/>
                      <w:w w:val="101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received</w:t>
                  </w:r>
                  <w:r>
                    <w:rPr>
                      <w:rFonts w:ascii="Century"/>
                      <w:color w:val="231F20"/>
                      <w:spacing w:val="4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applica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tions</w:t>
                  </w:r>
                  <w:r>
                    <w:rPr>
                      <w:rFonts w:ascii="Century"/>
                      <w:color w:val="231F20"/>
                      <w:spacing w:val="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from</w:t>
                  </w:r>
                  <w:r>
                    <w:rPr>
                      <w:rFonts w:ascii="Century"/>
                      <w:color w:val="231F20"/>
                      <w:spacing w:val="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three</w:t>
                  </w:r>
                  <w:r>
                    <w:rPr>
                      <w:rFonts w:ascii="Century"/>
                      <w:color w:val="231F20"/>
                      <w:spacing w:val="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companies</w:t>
                  </w:r>
                  <w:r>
                    <w:rPr>
                      <w:rFonts w:ascii="Century"/>
                      <w:color w:val="231F20"/>
                      <w:spacing w:val="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with</w:t>
                  </w:r>
                  <w:r>
                    <w:rPr>
                      <w:rFonts w:ascii="Century"/>
                      <w:color w:val="231F20"/>
                      <w:spacing w:val="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debts</w:t>
                  </w:r>
                  <w:r>
                    <w:rPr>
                      <w:rFonts w:ascii="Century"/>
                      <w:color w:val="231F20"/>
                      <w:spacing w:val="29"/>
                      <w:w w:val="9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totalling</w:t>
                  </w:r>
                  <w:r>
                    <w:rPr>
                      <w:rFonts w:ascii="Century"/>
                      <w:color w:val="231F20"/>
                      <w:spacing w:val="16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RM478.7</w:t>
                  </w:r>
                  <w:r>
                    <w:rPr>
                      <w:rFonts w:ascii="Century"/>
                      <w:color w:val="231F20"/>
                      <w:spacing w:val="16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million,</w:t>
                  </w:r>
                  <w:r>
                    <w:rPr>
                      <w:rFonts w:ascii="Century"/>
                      <w:color w:val="231F20"/>
                      <w:spacing w:val="16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and</w:t>
                  </w:r>
                  <w:r>
                    <w:rPr>
                      <w:rFonts w:ascii="Century"/>
                      <w:color w:val="231F20"/>
                      <w:spacing w:val="16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</w:t>
                  </w:r>
                  <w:r>
                    <w:rPr>
                      <w:rFonts w:ascii="Century"/>
                      <w:color w:val="231F20"/>
                      <w:spacing w:val="16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preliminary</w:t>
                  </w:r>
                  <w:r>
                    <w:rPr>
                      <w:rFonts w:ascii="Century"/>
                      <w:color w:val="231F20"/>
                      <w:spacing w:val="16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1"/>
                    </w:rPr>
                    <w:t>enquiry</w:t>
                  </w:r>
                  <w:r>
                    <w:rPr>
                      <w:rFonts w:ascii="Century"/>
                      <w:color w:val="231F20"/>
                      <w:spacing w:val="27"/>
                      <w:w w:val="9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from</w:t>
                  </w:r>
                  <w:r>
                    <w:rPr>
                      <w:rFonts w:ascii="Century"/>
                      <w:color w:val="231F20"/>
                      <w:spacing w:val="-1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</w:t>
                  </w:r>
                  <w:r>
                    <w:rPr>
                      <w:rFonts w:ascii="Century"/>
                      <w:color w:val="231F20"/>
                      <w:spacing w:val="-17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compan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y</w:t>
                  </w:r>
                  <w:r>
                    <w:rPr>
                      <w:rFonts w:ascii="Century"/>
                      <w:color w:val="231F20"/>
                      <w:spacing w:val="-1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with</w:t>
                  </w:r>
                  <w:r>
                    <w:rPr>
                      <w:rFonts w:ascii="Century"/>
                      <w:color w:val="231F20"/>
                      <w:spacing w:val="-17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debt</w:t>
                  </w:r>
                  <w:r>
                    <w:rPr>
                      <w:rFonts w:ascii="Century"/>
                      <w:color w:val="231F20"/>
                      <w:spacing w:val="-17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of</w:t>
                  </w:r>
                  <w:r>
                    <w:rPr>
                      <w:rFonts w:ascii="Century"/>
                      <w:color w:val="231F20"/>
                      <w:spacing w:val="-1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RM188.3</w:t>
                  </w:r>
                  <w:r>
                    <w:rPr>
                      <w:rFonts w:ascii="Century"/>
                      <w:color w:val="231F20"/>
                      <w:spacing w:val="-17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million,</w:t>
                  </w:r>
                  <w:r>
                    <w:rPr>
                      <w:rFonts w:ascii="Century"/>
                      <w:color w:val="231F20"/>
                      <w:spacing w:val="-17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as</w:t>
                  </w:r>
                  <w:r>
                    <w:rPr>
                      <w:rFonts w:ascii="Century"/>
                      <w:color w:val="231F20"/>
                      <w:spacing w:val="-18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a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t</w:t>
                  </w:r>
                  <w:r>
                    <w:rPr>
                      <w:rFonts w:ascii="Century"/>
                      <w:color w:val="231F20"/>
                      <w:spacing w:val="-17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end-</w:t>
                  </w:r>
                  <w:r>
                    <w:rPr>
                      <w:rFonts w:ascii="Century"/>
                      <w:color w:val="231F20"/>
                      <w:spacing w:val="24"/>
                      <w:w w:val="102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S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ep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t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ember.</w:t>
                  </w:r>
                  <w:r>
                    <w:rPr>
                      <w:rFonts w:ascii="Century"/>
                    </w:rPr>
                  </w:r>
                </w:p>
                <w:p>
                  <w:pPr>
                    <w:pStyle w:val="BodyText"/>
                    <w:spacing w:line="202" w:lineRule="exact"/>
                    <w:ind w:left="245" w:right="228"/>
                    <w:jc w:val="both"/>
                    <w:rPr>
                      <w:rFonts w:ascii="Century" w:hAnsi="Century" w:cs="Century" w:eastAsia="Century"/>
                    </w:rPr>
                  </w:pPr>
                  <w:r>
                    <w:rPr>
                      <w:rFonts w:ascii="Century"/>
                      <w:color w:val="231F20"/>
                    </w:rPr>
                    <w:t>CDRC,</w:t>
                  </w:r>
                  <w:r>
                    <w:rPr>
                      <w:rFonts w:ascii="Century"/>
                      <w:color w:val="231F20"/>
                      <w:spacing w:val="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first</w:t>
                  </w:r>
                  <w:r>
                    <w:rPr>
                      <w:rFonts w:ascii="Century"/>
                      <w:color w:val="231F20"/>
                      <w:spacing w:val="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established</w:t>
                  </w:r>
                  <w:r>
                    <w:rPr>
                      <w:rFonts w:ascii="Century"/>
                      <w:color w:val="231F20"/>
                      <w:spacing w:val="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during</w:t>
                  </w:r>
                  <w:r>
                    <w:rPr>
                      <w:rFonts w:ascii="Century"/>
                      <w:color w:val="231F20"/>
                      <w:spacing w:val="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1997/1998</w:t>
                  </w:r>
                  <w:r>
                    <w:rPr>
                      <w:rFonts w:ascii="Century"/>
                      <w:color w:val="231F20"/>
                      <w:spacing w:val="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Asian</w:t>
                  </w:r>
                  <w:r>
                    <w:rPr>
                      <w:rFonts w:ascii="Century"/>
                      <w:color w:val="231F20"/>
                      <w:spacing w:val="26"/>
                      <w:w w:val="96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crisis,</w:t>
                  </w:r>
                  <w:r>
                    <w:rPr>
                      <w:rFonts w:ascii="Century"/>
                      <w:color w:val="231F20"/>
                      <w:spacing w:val="-18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was</w:t>
                  </w:r>
                  <w:r>
                    <w:rPr>
                      <w:rFonts w:ascii="Century"/>
                      <w:color w:val="231F20"/>
                      <w:spacing w:val="-19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reactivated</w:t>
                  </w:r>
                  <w:r>
                    <w:rPr>
                      <w:rFonts w:ascii="Century"/>
                      <w:color w:val="231F20"/>
                      <w:spacing w:val="-1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amid</w:t>
                  </w:r>
                  <w:r>
                    <w:rPr>
                      <w:rFonts w:ascii="Century"/>
                      <w:color w:val="231F20"/>
                      <w:spacing w:val="-1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-1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current</w:t>
                  </w:r>
                  <w:r>
                    <w:rPr>
                      <w:rFonts w:ascii="Century"/>
                      <w:color w:val="231F20"/>
                      <w:spacing w:val="-1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economic</w:t>
                  </w:r>
                  <w:r>
                    <w:rPr>
                      <w:rFonts w:ascii="Century"/>
                      <w:color w:val="231F20"/>
                      <w:spacing w:val="-18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down-</w:t>
                  </w:r>
                  <w:r>
                    <w:rPr>
                      <w:rFonts w:ascii="Century"/>
                      <w:color w:val="231F20"/>
                      <w:spacing w:val="31"/>
                      <w:w w:val="101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1"/>
                    </w:rPr>
                    <w:t>turn</w:t>
                  </w:r>
                  <w:r>
                    <w:rPr>
                      <w:rFonts w:ascii="Century"/>
                      <w:color w:val="231F20"/>
                    </w:rPr>
                    <w:t> as a</w:t>
                  </w:r>
                  <w:r>
                    <w:rPr>
                      <w:rFonts w:ascii="Century"/>
                      <w:color w:val="231F20"/>
                      <w:spacing w:val="1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pre-emptive</w:t>
                  </w:r>
                  <w:r>
                    <w:rPr>
                      <w:rFonts w:ascii="Century"/>
                      <w:color w:val="231F20"/>
                    </w:rPr>
                    <w:t> measure</w:t>
                  </w:r>
                  <w:r>
                    <w:rPr>
                      <w:rFonts w:ascii="Century"/>
                      <w:color w:val="231F20"/>
                      <w:spacing w:val="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to help</w:t>
                  </w:r>
                  <w:r>
                    <w:rPr>
                      <w:rFonts w:ascii="Century"/>
                      <w:color w:val="231F20"/>
                      <w:spacing w:val="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companies with</w:t>
                  </w:r>
                  <w:r>
                    <w:rPr>
                      <w:rFonts w:ascii="Century"/>
                      <w:color w:val="231F20"/>
                      <w:spacing w:val="28"/>
                      <w:w w:val="9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debt</w:t>
                  </w:r>
                  <w:r>
                    <w:rPr>
                      <w:rFonts w:ascii="Century"/>
                      <w:color w:val="231F20"/>
                      <w:spacing w:val="-5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problems.</w:t>
                  </w:r>
                  <w:r>
                    <w:rPr>
                      <w:rFonts w:ascii="Century"/>
                    </w:rPr>
                  </w:r>
                </w:p>
                <w:p>
                  <w:pPr>
                    <w:pStyle w:val="BodyText"/>
                    <w:spacing w:line="202" w:lineRule="exact"/>
                    <w:ind w:left="245" w:right="228"/>
                    <w:jc w:val="both"/>
                    <w:rPr>
                      <w:rFonts w:ascii="Century" w:hAnsi="Century" w:cs="Century" w:eastAsia="Century"/>
                    </w:rPr>
                  </w:pPr>
                  <w:r>
                    <w:rPr>
                      <w:rFonts w:ascii="Century"/>
                      <w:color w:val="231F20"/>
                    </w:rPr>
                    <w:t>It</w:t>
                  </w:r>
                  <w:r>
                    <w:rPr>
                      <w:rFonts w:ascii="Century"/>
                      <w:color w:val="231F20"/>
                      <w:spacing w:val="-6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pro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vides</w:t>
                  </w:r>
                  <w:r>
                    <w:rPr>
                      <w:rFonts w:ascii="Century"/>
                      <w:color w:val="231F20"/>
                      <w:spacing w:val="-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</w:t>
                  </w:r>
                  <w:r>
                    <w:rPr>
                      <w:rFonts w:ascii="Century"/>
                      <w:color w:val="231F20"/>
                      <w:spacing w:val="-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platform</w:t>
                  </w:r>
                  <w:r>
                    <w:rPr>
                      <w:rFonts w:ascii="Century"/>
                      <w:color w:val="231F20"/>
                      <w:spacing w:val="-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for</w:t>
                  </w:r>
                  <w:r>
                    <w:rPr>
                      <w:rFonts w:ascii="Century"/>
                      <w:color w:val="231F20"/>
                      <w:spacing w:val="-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companies</w:t>
                  </w:r>
                  <w:r>
                    <w:rPr>
                      <w:rFonts w:ascii="Century"/>
                      <w:color w:val="231F20"/>
                      <w:spacing w:val="-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to</w:t>
                  </w:r>
                  <w:r>
                    <w:rPr>
                      <w:rFonts w:ascii="Century"/>
                      <w:color w:val="231F20"/>
                      <w:spacing w:val="-6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work</w:t>
                  </w:r>
                  <w:r>
                    <w:rPr>
                      <w:rFonts w:ascii="Century"/>
                      <w:color w:val="231F20"/>
                      <w:spacing w:val="-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out</w:t>
                  </w:r>
                  <w:r>
                    <w:rPr>
                      <w:rFonts w:ascii="Century"/>
                      <w:color w:val="231F20"/>
                      <w:spacing w:val="-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debt</w:t>
                  </w:r>
                  <w:r>
                    <w:rPr>
                      <w:rFonts w:ascii="Century"/>
                      <w:color w:val="231F20"/>
                      <w:spacing w:val="29"/>
                      <w:w w:val="9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restructuring</w:t>
                  </w:r>
                  <w:r>
                    <w:rPr>
                      <w:rFonts w:ascii="Century"/>
                      <w:color w:val="231F20"/>
                      <w:spacing w:val="2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schemes</w:t>
                  </w:r>
                  <w:r>
                    <w:rPr>
                      <w:rFonts w:ascii="Century"/>
                      <w:color w:val="231F20"/>
                      <w:spacing w:val="2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without</w:t>
                  </w:r>
                  <w:r>
                    <w:rPr>
                      <w:rFonts w:ascii="Century"/>
                      <w:color w:val="231F20"/>
                      <w:spacing w:val="2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resorting</w:t>
                  </w:r>
                  <w:r>
                    <w:rPr>
                      <w:rFonts w:ascii="Century"/>
                      <w:color w:val="231F20"/>
                      <w:spacing w:val="2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to</w:t>
                  </w:r>
                  <w:r>
                    <w:rPr>
                      <w:rFonts w:ascii="Century"/>
                      <w:color w:val="231F20"/>
                      <w:spacing w:val="2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legal</w:t>
                  </w:r>
                  <w:r>
                    <w:rPr>
                      <w:rFonts w:ascii="Century"/>
                      <w:color w:val="231F20"/>
                      <w:spacing w:val="2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pro-</w:t>
                  </w:r>
                  <w:r>
                    <w:rPr>
                      <w:rFonts w:ascii="Century"/>
                      <w:color w:val="231F20"/>
                      <w:spacing w:val="26"/>
                      <w:w w:val="104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ceed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in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gs.</w:t>
                  </w:r>
                  <w:r>
                    <w:rPr>
                      <w:rFonts w:ascii="Century"/>
                    </w:rPr>
                  </w:r>
                </w:p>
                <w:p>
                  <w:pPr>
                    <w:pStyle w:val="BodyText"/>
                    <w:spacing w:line="202" w:lineRule="exact"/>
                    <w:ind w:left="245" w:right="225"/>
                    <w:jc w:val="both"/>
                    <w:rPr>
                      <w:rFonts w:ascii="Century" w:hAnsi="Century" w:cs="Century" w:eastAsia="Century"/>
                    </w:rPr>
                  </w:pPr>
                  <w:r>
                    <w:rPr>
                      <w:rFonts w:ascii="Century"/>
                      <w:color w:val="231F20"/>
                      <w:spacing w:val="1"/>
                    </w:rPr>
                    <w:t>In</w:t>
                  </w:r>
                  <w:r>
                    <w:rPr>
                      <w:rFonts w:ascii="Century"/>
                      <w:color w:val="231F20"/>
                      <w:spacing w:val="13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1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14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1"/>
                    </w:rPr>
                    <w:t>previous</w:t>
                  </w:r>
                  <w:r>
                    <w:rPr>
                      <w:rFonts w:ascii="Century"/>
                      <w:color w:val="231F20"/>
                      <w:spacing w:val="14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1"/>
                    </w:rPr>
                    <w:t>cr</w:t>
                  </w:r>
                  <w:r>
                    <w:rPr>
                      <w:rFonts w:ascii="Century"/>
                      <w:color w:val="231F20"/>
                      <w:spacing w:val="2"/>
                    </w:rPr>
                    <w:t>isis,</w:t>
                  </w:r>
                  <w:r>
                    <w:rPr>
                      <w:rFonts w:ascii="Century"/>
                      <w:color w:val="231F20"/>
                      <w:spacing w:val="14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1"/>
                    </w:rPr>
                    <w:t>CDRC</w:t>
                  </w:r>
                  <w:r>
                    <w:rPr>
                      <w:rFonts w:ascii="Century"/>
                      <w:color w:val="231F20"/>
                      <w:spacing w:val="14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1"/>
                    </w:rPr>
                    <w:t>had</w:t>
                  </w:r>
                  <w:r>
                    <w:rPr>
                      <w:rFonts w:ascii="Century"/>
                      <w:color w:val="231F20"/>
                      <w:spacing w:val="13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1"/>
                    </w:rPr>
                    <w:t>resolved</w:t>
                  </w:r>
                  <w:r>
                    <w:rPr>
                      <w:rFonts w:ascii="Century"/>
                      <w:color w:val="231F20"/>
                      <w:spacing w:val="1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57</w:t>
                  </w:r>
                  <w:r>
                    <w:rPr>
                      <w:rFonts w:ascii="Century"/>
                      <w:color w:val="231F20"/>
                      <w:spacing w:val="14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1"/>
                    </w:rPr>
                    <w:t>cases</w:t>
                  </w:r>
                  <w:r>
                    <w:rPr>
                      <w:rFonts w:ascii="Century"/>
                      <w:color w:val="231F20"/>
                      <w:spacing w:val="28"/>
                      <w:w w:val="101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1"/>
                    </w:rPr>
                    <w:t>with</w:t>
                  </w:r>
                  <w:r>
                    <w:rPr>
                      <w:rFonts w:ascii="Century"/>
                      <w:color w:val="231F20"/>
                      <w:spacing w:val="-25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1"/>
                    </w:rPr>
                    <w:t>debts</w:t>
                  </w:r>
                  <w:r>
                    <w:rPr>
                      <w:rFonts w:ascii="Century"/>
                      <w:color w:val="231F20"/>
                      <w:spacing w:val="-25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1"/>
                    </w:rPr>
                    <w:t>totalling</w:t>
                  </w:r>
                  <w:r>
                    <w:rPr>
                      <w:rFonts w:ascii="Century"/>
                      <w:color w:val="231F20"/>
                      <w:spacing w:val="-25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1"/>
                    </w:rPr>
                    <w:t>RM45.8</w:t>
                  </w:r>
                  <w:r>
                    <w:rPr>
                      <w:rFonts w:ascii="Century"/>
                      <w:color w:val="231F20"/>
                      <w:spacing w:val="-25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2"/>
                    </w:rPr>
                    <w:t>billion.</w:t>
                  </w:r>
                  <w:r>
                    <w:rPr>
                      <w:rFonts w:ascii="Century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Bookman Old Style"/>
          <w:b/>
          <w:color w:val="231F20"/>
          <w:spacing w:val="-11"/>
          <w:w w:val="85"/>
          <w:sz w:val="65"/>
        </w:rPr>
        <w:t>Credit</w:t>
      </w:r>
      <w:r>
        <w:rPr>
          <w:rFonts w:ascii="Bookman Old Style"/>
          <w:b/>
          <w:color w:val="231F20"/>
          <w:spacing w:val="-67"/>
          <w:w w:val="85"/>
          <w:sz w:val="65"/>
        </w:rPr>
        <w:t> </w:t>
      </w:r>
      <w:r>
        <w:rPr>
          <w:rFonts w:ascii="Bookman Old Style"/>
          <w:b/>
          <w:color w:val="231F20"/>
          <w:spacing w:val="-9"/>
          <w:w w:val="85"/>
          <w:sz w:val="65"/>
        </w:rPr>
        <w:t>card</w:t>
      </w:r>
      <w:r>
        <w:rPr>
          <w:rFonts w:ascii="Bookman Old Style"/>
          <w:b/>
          <w:color w:val="231F20"/>
          <w:spacing w:val="-67"/>
          <w:w w:val="85"/>
          <w:sz w:val="65"/>
        </w:rPr>
        <w:t> </w:t>
      </w:r>
      <w:r>
        <w:rPr>
          <w:rFonts w:ascii="Bookman Old Style"/>
          <w:b/>
          <w:color w:val="231F20"/>
          <w:spacing w:val="-11"/>
          <w:w w:val="85"/>
          <w:sz w:val="65"/>
        </w:rPr>
        <w:t>transaction</w:t>
      </w:r>
      <w:r>
        <w:rPr>
          <w:rFonts w:ascii="Bookman Old Style"/>
          <w:b/>
          <w:color w:val="231F20"/>
          <w:spacing w:val="-66"/>
          <w:w w:val="85"/>
          <w:sz w:val="65"/>
        </w:rPr>
        <w:t> </w:t>
      </w:r>
      <w:r>
        <w:rPr>
          <w:rFonts w:ascii="Bookman Old Style"/>
          <w:b/>
          <w:color w:val="231F20"/>
          <w:spacing w:val="-11"/>
          <w:w w:val="85"/>
          <w:sz w:val="65"/>
        </w:rPr>
        <w:t>gr</w:t>
      </w:r>
      <w:r>
        <w:rPr>
          <w:rFonts w:ascii="Bookman Old Style"/>
          <w:b/>
          <w:color w:val="231F20"/>
          <w:spacing w:val="-12"/>
          <w:w w:val="85"/>
          <w:sz w:val="65"/>
        </w:rPr>
        <w:t>owth</w:t>
      </w:r>
      <w:r>
        <w:rPr>
          <w:rFonts w:ascii="Bookman Old Style"/>
          <w:b/>
          <w:color w:val="231F20"/>
          <w:spacing w:val="10"/>
          <w:w w:val="84"/>
          <w:sz w:val="65"/>
        </w:rPr>
        <w:t> </w:t>
      </w:r>
      <w:r>
        <w:rPr>
          <w:rFonts w:ascii="Bookman Old Style"/>
          <w:b/>
          <w:color w:val="231F20"/>
          <w:spacing w:val="-9"/>
          <w:w w:val="85"/>
          <w:sz w:val="65"/>
        </w:rPr>
        <w:t>drops</w:t>
      </w:r>
      <w:r>
        <w:rPr>
          <w:rFonts w:ascii="Bookman Old Style"/>
          <w:b/>
          <w:color w:val="231F20"/>
          <w:spacing w:val="-90"/>
          <w:w w:val="85"/>
          <w:sz w:val="65"/>
        </w:rPr>
        <w:t> </w:t>
      </w:r>
      <w:r>
        <w:rPr>
          <w:rFonts w:ascii="Bookman Old Style"/>
          <w:b/>
          <w:color w:val="231F20"/>
          <w:spacing w:val="-7"/>
          <w:w w:val="85"/>
          <w:sz w:val="65"/>
        </w:rPr>
        <w:t>to</w:t>
      </w:r>
      <w:r>
        <w:rPr>
          <w:rFonts w:ascii="Bookman Old Style"/>
          <w:b/>
          <w:color w:val="231F20"/>
          <w:spacing w:val="-89"/>
          <w:w w:val="85"/>
          <w:sz w:val="65"/>
        </w:rPr>
        <w:t> </w:t>
      </w:r>
      <w:r>
        <w:rPr>
          <w:rFonts w:ascii="Bookman Old Style"/>
          <w:b/>
          <w:color w:val="231F20"/>
          <w:spacing w:val="-10"/>
          <w:w w:val="85"/>
          <w:sz w:val="65"/>
        </w:rPr>
        <w:t>RM39b</w:t>
      </w:r>
      <w:r>
        <w:rPr>
          <w:rFonts w:ascii="Bookman Old Style"/>
          <w:b/>
          <w:color w:val="231F20"/>
          <w:spacing w:val="-89"/>
          <w:w w:val="85"/>
          <w:sz w:val="65"/>
        </w:rPr>
        <w:t> </w:t>
      </w:r>
      <w:r>
        <w:rPr>
          <w:rFonts w:ascii="Bookman Old Style"/>
          <w:b/>
          <w:color w:val="231F20"/>
          <w:spacing w:val="-7"/>
          <w:w w:val="85"/>
          <w:sz w:val="65"/>
        </w:rPr>
        <w:t>in</w:t>
      </w:r>
      <w:r>
        <w:rPr>
          <w:rFonts w:ascii="Bookman Old Style"/>
          <w:b/>
          <w:color w:val="231F20"/>
          <w:spacing w:val="-89"/>
          <w:w w:val="85"/>
          <w:sz w:val="65"/>
        </w:rPr>
        <w:t> </w:t>
      </w:r>
      <w:r>
        <w:rPr>
          <w:rFonts w:ascii="Bookman Old Style"/>
          <w:b/>
          <w:color w:val="231F20"/>
          <w:spacing w:val="-15"/>
          <w:w w:val="85"/>
          <w:sz w:val="65"/>
        </w:rPr>
        <w:t>J</w:t>
      </w:r>
      <w:r>
        <w:rPr>
          <w:rFonts w:ascii="Bookman Old Style"/>
          <w:b/>
          <w:color w:val="231F20"/>
          <w:spacing w:val="-14"/>
          <w:w w:val="85"/>
          <w:sz w:val="65"/>
        </w:rPr>
        <w:t>an-July</w:t>
      </w:r>
      <w:r>
        <w:rPr>
          <w:rFonts w:ascii="Bookman Old Style"/>
          <w:sz w:val="65"/>
        </w:rPr>
      </w:r>
    </w:p>
    <w:p>
      <w:pPr>
        <w:pStyle w:val="BodyText"/>
        <w:spacing w:line="190" w:lineRule="exact" w:before="275"/>
        <w:ind w:right="11921" w:firstLine="0"/>
        <w:jc w:val="both"/>
        <w:rPr>
          <w:rFonts w:ascii="Century" w:hAnsi="Century" w:cs="Century" w:eastAsia="Century"/>
        </w:rPr>
      </w:pPr>
      <w:r>
        <w:rPr/>
        <w:pict>
          <v:shape style="position:absolute;margin-left:161.270004pt;margin-top:13.384604pt;width:236.241pt;height:178.705pt;mso-position-horizontal-relative:page;mso-position-vertical-relative:paragraph;z-index:2272" type="#_x0000_t75" stroked="false">
            <v:imagedata r:id="rId75" o:title=""/>
          </v:shape>
        </w:pict>
      </w:r>
      <w:r>
        <w:rPr>
          <w:rFonts w:ascii="Century"/>
          <w:color w:val="231F20"/>
        </w:rPr>
        <w:t>CREDIT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card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transactions</w:t>
      </w:r>
      <w:r>
        <w:rPr>
          <w:rFonts w:ascii="Century"/>
          <w:color w:val="231F20"/>
          <w:spacing w:val="24"/>
        </w:rPr>
        <w:t> </w:t>
      </w:r>
      <w:r>
        <w:rPr>
          <w:rFonts w:ascii="Century"/>
          <w:color w:val="231F20"/>
        </w:rPr>
        <w:t>growth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</w:rPr>
        <w:t>dipped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6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8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RM38.9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w w:val="95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  <w:spacing w:val="-2"/>
        </w:rPr>
        <w:t>seven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months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26"/>
          <w:w w:val="99"/>
        </w:rPr>
        <w:t> </w:t>
      </w:r>
      <w:r>
        <w:rPr>
          <w:rFonts w:ascii="Century"/>
          <w:color w:val="231F20"/>
        </w:rPr>
        <w:t>compared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18.2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crease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same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period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last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  <w:spacing w:val="-3"/>
        </w:rPr>
        <w:t>y</w:t>
      </w:r>
      <w:r>
        <w:rPr>
          <w:rFonts w:ascii="Century"/>
          <w:color w:val="231F20"/>
          <w:spacing w:val="-2"/>
        </w:rPr>
        <w:t>ear.</w:t>
      </w:r>
      <w:r>
        <w:rPr>
          <w:rFonts w:ascii="Century"/>
        </w:rPr>
      </w:r>
    </w:p>
    <w:p>
      <w:pPr>
        <w:pStyle w:val="BodyText"/>
        <w:spacing w:line="190" w:lineRule="exact"/>
        <w:ind w:right="11921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ulk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transactions,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or</w:t>
      </w:r>
      <w:r>
        <w:rPr>
          <w:rFonts w:ascii="Century"/>
          <w:color w:val="231F20"/>
          <w:spacing w:val="22"/>
          <w:w w:val="102"/>
        </w:rPr>
        <w:t> </w:t>
      </w:r>
      <w:r>
        <w:rPr>
          <w:rFonts w:ascii="Century"/>
          <w:color w:val="231F20"/>
        </w:rPr>
        <w:t>RM37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billion,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  <w:spacing w:val="-2"/>
        </w:rPr>
        <w:t>purchases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pStyle w:val="BodyText"/>
        <w:spacing w:line="190" w:lineRule="exact"/>
        <w:ind w:right="11921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There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11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million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credit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cards</w:t>
      </w:r>
      <w:r>
        <w:rPr>
          <w:rFonts w:ascii="Century"/>
          <w:color w:val="231F20"/>
          <w:spacing w:val="20"/>
          <w:w w:val="98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  <w:spacing w:val="-1"/>
        </w:rPr>
        <w:t>circula</w:t>
      </w:r>
      <w:r>
        <w:rPr>
          <w:rFonts w:ascii="Century"/>
          <w:color w:val="231F20"/>
          <w:spacing w:val="-2"/>
        </w:rPr>
        <w:t>tion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  <w:spacing w:val="-2"/>
        </w:rPr>
        <w:t>end-July</w:t>
      </w:r>
      <w:r>
        <w:rPr>
          <w:rFonts w:ascii="Century"/>
          <w:color w:val="231F20"/>
          <w:spacing w:val="-1"/>
        </w:rPr>
        <w:t>,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com-</w:t>
      </w:r>
      <w:r>
        <w:rPr>
          <w:rFonts w:ascii="Century"/>
          <w:color w:val="231F20"/>
          <w:spacing w:val="30"/>
          <w:w w:val="102"/>
        </w:rPr>
        <w:t> </w:t>
      </w:r>
      <w:r>
        <w:rPr>
          <w:rFonts w:ascii="Century"/>
          <w:color w:val="231F20"/>
        </w:rPr>
        <w:t>pared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10.5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million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end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</w:rPr>
      </w:r>
    </w:p>
    <w:p>
      <w:pPr>
        <w:spacing w:after="0" w:line="190" w:lineRule="exact"/>
        <w:jc w:val="both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</w:sectPr>
      </w:pPr>
    </w:p>
    <w:p>
      <w:pPr>
        <w:pStyle w:val="BodyText"/>
        <w:spacing w:line="179" w:lineRule="exact"/>
        <w:ind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  <w:w w:val="95"/>
        </w:rPr>
        <w:t>last </w:t>
      </w:r>
      <w:r>
        <w:rPr>
          <w:rFonts w:ascii="Century"/>
          <w:color w:val="231F20"/>
          <w:spacing w:val="-3"/>
          <w:w w:val="95"/>
        </w:rPr>
        <w:t>y</w:t>
      </w:r>
      <w:r>
        <w:rPr>
          <w:rFonts w:ascii="Century"/>
          <w:color w:val="231F20"/>
          <w:spacing w:val="-2"/>
          <w:w w:val="95"/>
        </w:rPr>
        <w:t>ear.</w:t>
      </w:r>
      <w:r>
        <w:rPr>
          <w:rFonts w:ascii="Century"/>
        </w:rPr>
      </w:r>
    </w:p>
    <w:p>
      <w:pPr>
        <w:pStyle w:val="BodyText"/>
        <w:spacing w:line="190" w:lineRule="exact" w:before="12"/>
        <w:ind w:right="0"/>
        <w:jc w:val="both"/>
        <w:rPr>
          <w:rFonts w:ascii="Century" w:hAnsi="Century" w:cs="Century" w:eastAsia="Century"/>
        </w:rPr>
      </w:pPr>
      <w:r>
        <w:rPr>
          <w:rFonts w:ascii="Century" w:hAnsi="Century" w:cs="Century" w:eastAsia="Century"/>
          <w:color w:val="231F20"/>
        </w:rPr>
        <w:t>Individuals</w:t>
      </w:r>
      <w:r>
        <w:rPr>
          <w:rFonts w:ascii="Century" w:hAnsi="Century" w:cs="Century" w:eastAsia="Century"/>
          <w:color w:val="231F20"/>
          <w:spacing w:val="2"/>
        </w:rPr>
        <w:t> </w:t>
      </w:r>
      <w:r>
        <w:rPr>
          <w:rFonts w:ascii="Century" w:hAnsi="Century" w:cs="Century" w:eastAsia="Century"/>
          <w:color w:val="231F20"/>
        </w:rPr>
        <w:t>with</w:t>
      </w:r>
      <w:r>
        <w:rPr>
          <w:rFonts w:ascii="Century" w:hAnsi="Century" w:cs="Century" w:eastAsia="Century"/>
          <w:color w:val="231F20"/>
          <w:spacing w:val="3"/>
        </w:rPr>
        <w:t> </w:t>
      </w:r>
      <w:r>
        <w:rPr>
          <w:rFonts w:ascii="Century" w:hAnsi="Century" w:cs="Century" w:eastAsia="Century"/>
          <w:color w:val="231F20"/>
        </w:rPr>
        <w:t>credit</w:t>
      </w:r>
      <w:r>
        <w:rPr>
          <w:rFonts w:ascii="Century" w:hAnsi="Century" w:cs="Century" w:eastAsia="Century"/>
          <w:color w:val="231F20"/>
          <w:spacing w:val="3"/>
        </w:rPr>
        <w:t> </w:t>
      </w:r>
      <w:r>
        <w:rPr>
          <w:rFonts w:ascii="Century" w:hAnsi="Century" w:cs="Century" w:eastAsia="Century"/>
          <w:color w:val="231F20"/>
        </w:rPr>
        <w:t>card-re-</w:t>
      </w:r>
      <w:r>
        <w:rPr>
          <w:rFonts w:ascii="Century" w:hAnsi="Century" w:cs="Century" w:eastAsia="Century"/>
          <w:color w:val="231F20"/>
          <w:w w:val="101"/>
        </w:rPr>
        <w:t> </w:t>
      </w:r>
      <w:r>
        <w:rPr>
          <w:rFonts w:ascii="Century" w:hAnsi="Century" w:cs="Century" w:eastAsia="Century"/>
          <w:color w:val="231F20"/>
          <w:spacing w:val="-2"/>
        </w:rPr>
        <w:t>lated</w:t>
      </w:r>
      <w:r>
        <w:rPr>
          <w:rFonts w:ascii="Century" w:hAnsi="Century" w:cs="Century" w:eastAsia="Century"/>
          <w:color w:val="231F20"/>
          <w:spacing w:val="-36"/>
        </w:rPr>
        <w:t> </w:t>
      </w:r>
      <w:r>
        <w:rPr>
          <w:rFonts w:ascii="Century" w:hAnsi="Century" w:cs="Century" w:eastAsia="Century"/>
          <w:color w:val="231F20"/>
        </w:rPr>
        <w:t>debts</w:t>
      </w:r>
      <w:r>
        <w:rPr>
          <w:rFonts w:ascii="Century" w:hAnsi="Century" w:cs="Century" w:eastAsia="Century"/>
          <w:color w:val="231F20"/>
          <w:spacing w:val="-35"/>
        </w:rPr>
        <w:t> </w:t>
      </w:r>
      <w:r>
        <w:rPr>
          <w:rFonts w:ascii="Century" w:hAnsi="Century" w:cs="Century" w:eastAsia="Century"/>
          <w:color w:val="231F20"/>
        </w:rPr>
        <w:t>seeking</w:t>
      </w:r>
      <w:r>
        <w:rPr>
          <w:rFonts w:ascii="Century" w:hAnsi="Century" w:cs="Century" w:eastAsia="Century"/>
          <w:color w:val="231F20"/>
          <w:spacing w:val="-36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35"/>
        </w:rPr>
        <w:t> </w:t>
      </w:r>
      <w:r>
        <w:rPr>
          <w:rFonts w:ascii="Century" w:hAnsi="Century" w:cs="Century" w:eastAsia="Century"/>
          <w:color w:val="231F20"/>
        </w:rPr>
        <w:t>services</w:t>
      </w:r>
      <w:r>
        <w:rPr>
          <w:rFonts w:ascii="Century" w:hAnsi="Century" w:cs="Century" w:eastAsia="Century"/>
          <w:color w:val="231F20"/>
          <w:spacing w:val="-35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-36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29"/>
          <w:w w:val="94"/>
        </w:rPr>
        <w:t> </w:t>
      </w:r>
      <w:r>
        <w:rPr>
          <w:rFonts w:ascii="Century" w:hAnsi="Century" w:cs="Century" w:eastAsia="Century"/>
          <w:color w:val="231F20"/>
          <w:w w:val="95"/>
        </w:rPr>
        <w:t>central</w:t>
      </w:r>
      <w:r>
        <w:rPr>
          <w:rFonts w:ascii="Century" w:hAnsi="Century" w:cs="Century" w:eastAsia="Century"/>
          <w:color w:val="231F20"/>
          <w:spacing w:val="-19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bank’s</w:t>
      </w:r>
      <w:r>
        <w:rPr>
          <w:rFonts w:ascii="Century" w:hAnsi="Century" w:cs="Century" w:eastAsia="Century"/>
          <w:color w:val="231F20"/>
          <w:spacing w:val="-19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Credit</w:t>
      </w:r>
      <w:r>
        <w:rPr>
          <w:rFonts w:ascii="Century" w:hAnsi="Century" w:cs="Century" w:eastAsia="Century"/>
          <w:color w:val="231F20"/>
          <w:spacing w:val="-18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Counselling</w:t>
      </w:r>
      <w:r>
        <w:rPr>
          <w:rFonts w:ascii="Century" w:hAnsi="Century" w:cs="Century" w:eastAsia="Century"/>
          <w:color w:val="231F20"/>
          <w:spacing w:val="-19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and</w:t>
      </w:r>
      <w:r>
        <w:rPr>
          <w:rFonts w:ascii="Century" w:hAnsi="Century" w:cs="Century" w:eastAsia="Century"/>
          <w:color w:val="231F20"/>
          <w:w w:val="96"/>
        </w:rPr>
        <w:t> </w:t>
      </w:r>
      <w:r>
        <w:rPr>
          <w:rFonts w:ascii="Century" w:hAnsi="Century" w:cs="Century" w:eastAsia="Century"/>
          <w:color w:val="231F20"/>
          <w:w w:val="95"/>
        </w:rPr>
        <w:t>Debt</w:t>
      </w:r>
      <w:r>
        <w:rPr>
          <w:rFonts w:ascii="Century" w:hAnsi="Century" w:cs="Century" w:eastAsia="Century"/>
          <w:color w:val="231F20"/>
          <w:spacing w:val="9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Management</w:t>
      </w:r>
      <w:r>
        <w:rPr>
          <w:rFonts w:ascii="Century" w:hAnsi="Century" w:cs="Century" w:eastAsia="Century"/>
          <w:color w:val="231F20"/>
          <w:spacing w:val="8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Agency</w:t>
      </w:r>
      <w:r>
        <w:rPr>
          <w:rFonts w:ascii="Century" w:hAnsi="Century" w:cs="Century" w:eastAsia="Century"/>
          <w:color w:val="231F20"/>
          <w:spacing w:val="9"/>
          <w:w w:val="95"/>
        </w:rPr>
        <w:t> </w:t>
      </w:r>
      <w:r>
        <w:rPr>
          <w:rFonts w:ascii="Century" w:hAnsi="Century" w:cs="Century" w:eastAsia="Century"/>
          <w:color w:val="231F20"/>
          <w:w w:val="95"/>
        </w:rPr>
        <w:t>increased</w:t>
      </w:r>
      <w:r>
        <w:rPr>
          <w:rFonts w:ascii="Century" w:hAnsi="Century" w:cs="Century" w:eastAsia="Century"/>
          <w:color w:val="231F20"/>
          <w:spacing w:val="22"/>
          <w:w w:val="98"/>
        </w:rPr>
        <w:t> </w:t>
      </w:r>
      <w:r>
        <w:rPr>
          <w:rFonts w:ascii="Century" w:hAnsi="Century" w:cs="Century" w:eastAsia="Century"/>
          <w:color w:val="231F20"/>
        </w:rPr>
        <w:t>by</w:t>
      </w:r>
      <w:r>
        <w:rPr>
          <w:rFonts w:ascii="Century" w:hAnsi="Century" w:cs="Century" w:eastAsia="Century"/>
          <w:color w:val="231F20"/>
          <w:spacing w:val="-19"/>
        </w:rPr>
        <w:t> </w:t>
      </w:r>
      <w:r>
        <w:rPr>
          <w:rFonts w:ascii="Century" w:hAnsi="Century" w:cs="Century" w:eastAsia="Century"/>
          <w:color w:val="231F20"/>
        </w:rPr>
        <w:t>38.6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</w:rPr>
        <w:t>per</w:t>
      </w:r>
      <w:r>
        <w:rPr>
          <w:rFonts w:ascii="Century" w:hAnsi="Century" w:cs="Century" w:eastAsia="Century"/>
          <w:color w:val="231F20"/>
          <w:spacing w:val="-19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-19"/>
        </w:rPr>
        <w:t> </w:t>
      </w:r>
      <w:r>
        <w:rPr>
          <w:rFonts w:ascii="Century" w:hAnsi="Century" w:cs="Century" w:eastAsia="Century"/>
          <w:color w:val="231F20"/>
        </w:rPr>
        <w:t>7,492,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</w:rPr>
        <w:t>from</w:t>
      </w:r>
      <w:r>
        <w:rPr>
          <w:rFonts w:ascii="Century" w:hAnsi="Century" w:cs="Century" w:eastAsia="Century"/>
          <w:color w:val="231F20"/>
          <w:spacing w:val="-19"/>
        </w:rPr>
        <w:t> </w:t>
      </w:r>
      <w:r>
        <w:rPr>
          <w:rFonts w:ascii="Century" w:hAnsi="Century" w:cs="Century" w:eastAsia="Century"/>
          <w:color w:val="231F20"/>
        </w:rPr>
        <w:t>a</w:t>
      </w:r>
      <w:r>
        <w:rPr>
          <w:rFonts w:ascii="Century" w:hAnsi="Century" w:cs="Century" w:eastAsia="Century"/>
          <w:color w:val="231F20"/>
          <w:spacing w:val="-18"/>
        </w:rPr>
        <w:t> </w:t>
      </w:r>
      <w:r>
        <w:rPr>
          <w:rFonts w:ascii="Century" w:hAnsi="Century" w:cs="Century" w:eastAsia="Century"/>
          <w:color w:val="231F20"/>
        </w:rPr>
        <w:t>75.9</w:t>
      </w:r>
      <w:r>
        <w:rPr>
          <w:rFonts w:ascii="Century" w:hAnsi="Century" w:cs="Century" w:eastAsia="Century"/>
          <w:color w:val="231F20"/>
        </w:rPr>
        <w:t> per</w:t>
      </w:r>
      <w:r>
        <w:rPr>
          <w:rFonts w:ascii="Century" w:hAnsi="Century" w:cs="Century" w:eastAsia="Century"/>
          <w:color w:val="231F20"/>
          <w:spacing w:val="-17"/>
        </w:rPr>
        <w:t> </w:t>
      </w:r>
      <w:r>
        <w:rPr>
          <w:rFonts w:ascii="Century" w:hAnsi="Century" w:cs="Century" w:eastAsia="Century"/>
          <w:color w:val="231F20"/>
        </w:rPr>
        <w:t>cent</w:t>
      </w:r>
      <w:r>
        <w:rPr>
          <w:rFonts w:ascii="Century" w:hAnsi="Century" w:cs="Century" w:eastAsia="Century"/>
          <w:color w:val="231F20"/>
          <w:spacing w:val="-17"/>
        </w:rPr>
        <w:t> </w:t>
      </w:r>
      <w:r>
        <w:rPr>
          <w:rFonts w:ascii="Century" w:hAnsi="Century" w:cs="Century" w:eastAsia="Century"/>
          <w:color w:val="231F20"/>
        </w:rPr>
        <w:t>growth</w:t>
      </w:r>
      <w:r>
        <w:rPr>
          <w:rFonts w:ascii="Century" w:hAnsi="Century" w:cs="Century" w:eastAsia="Century"/>
          <w:color w:val="231F20"/>
          <w:spacing w:val="-17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-17"/>
        </w:rPr>
        <w:t> </w:t>
      </w:r>
      <w:r>
        <w:rPr>
          <w:rFonts w:ascii="Century" w:hAnsi="Century" w:cs="Century" w:eastAsia="Century"/>
          <w:color w:val="231F20"/>
        </w:rPr>
        <w:t>5,406</w:t>
      </w:r>
      <w:r>
        <w:rPr>
          <w:rFonts w:ascii="Century" w:hAnsi="Century" w:cs="Century" w:eastAsia="Century"/>
          <w:color w:val="231F20"/>
          <w:spacing w:val="-16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-17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-17"/>
        </w:rPr>
        <w:t> </w:t>
      </w:r>
      <w:r>
        <w:rPr>
          <w:rFonts w:ascii="Century" w:hAnsi="Century" w:cs="Century" w:eastAsia="Century"/>
          <w:color w:val="231F20"/>
        </w:rPr>
        <w:t>same</w:t>
      </w:r>
      <w:r>
        <w:rPr>
          <w:rFonts w:ascii="Century" w:hAnsi="Century" w:cs="Century" w:eastAsia="Century"/>
          <w:color w:val="231F20"/>
          <w:w w:val="97"/>
        </w:rPr>
        <w:t> </w:t>
      </w:r>
      <w:r>
        <w:rPr>
          <w:rFonts w:ascii="Century" w:hAnsi="Century" w:cs="Century" w:eastAsia="Century"/>
          <w:color w:val="231F20"/>
          <w:spacing w:val="-2"/>
        </w:rPr>
        <w:t>seven-month</w:t>
      </w:r>
      <w:r>
        <w:rPr>
          <w:rFonts w:ascii="Century" w:hAnsi="Century" w:cs="Century" w:eastAsia="Century"/>
          <w:color w:val="231F20"/>
          <w:spacing w:val="-27"/>
        </w:rPr>
        <w:t> </w:t>
      </w:r>
      <w:r>
        <w:rPr>
          <w:rFonts w:ascii="Century" w:hAnsi="Century" w:cs="Century" w:eastAsia="Century"/>
          <w:color w:val="231F20"/>
        </w:rPr>
        <w:t>period</w:t>
      </w:r>
      <w:r>
        <w:rPr>
          <w:rFonts w:ascii="Century" w:hAnsi="Century" w:cs="Century" w:eastAsia="Century"/>
          <w:color w:val="231F20"/>
          <w:spacing w:val="-26"/>
        </w:rPr>
        <w:t> </w:t>
      </w:r>
      <w:r>
        <w:rPr>
          <w:rFonts w:ascii="Century" w:hAnsi="Century" w:cs="Century" w:eastAsia="Century"/>
          <w:color w:val="231F20"/>
        </w:rPr>
        <w:t>last</w:t>
      </w:r>
      <w:r>
        <w:rPr>
          <w:rFonts w:ascii="Century" w:hAnsi="Century" w:cs="Century" w:eastAsia="Century"/>
          <w:color w:val="231F20"/>
          <w:spacing w:val="-26"/>
        </w:rPr>
        <w:t> </w:t>
      </w:r>
      <w:r>
        <w:rPr>
          <w:rFonts w:ascii="Century" w:hAnsi="Century" w:cs="Century" w:eastAsia="Century"/>
          <w:color w:val="231F20"/>
          <w:spacing w:val="-3"/>
        </w:rPr>
        <w:t>y</w:t>
      </w:r>
      <w:r>
        <w:rPr>
          <w:rFonts w:ascii="Century" w:hAnsi="Century" w:cs="Century" w:eastAsia="Century"/>
          <w:color w:val="231F20"/>
          <w:spacing w:val="-2"/>
        </w:rPr>
        <w:t>ear.</w:t>
      </w:r>
      <w:r>
        <w:rPr>
          <w:rFonts w:ascii="Century" w:hAnsi="Century" w:cs="Century" w:eastAsia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These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accounted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74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w w:val="101"/>
        </w:rPr>
        <w:t> </w:t>
      </w:r>
      <w:r>
        <w:rPr>
          <w:rFonts w:ascii="Century"/>
          <w:color w:val="231F20"/>
        </w:rPr>
        <w:t>total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cases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under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Debt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Manage-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  <w:w w:val="95"/>
        </w:rPr>
        <w:t>ment</w:t>
      </w:r>
      <w:r>
        <w:rPr>
          <w:rFonts w:ascii="Century"/>
          <w:color w:val="231F20"/>
          <w:spacing w:val="22"/>
          <w:w w:val="95"/>
        </w:rPr>
        <w:t> </w:t>
      </w:r>
      <w:r>
        <w:rPr>
          <w:rFonts w:ascii="Century"/>
          <w:color w:val="231F20"/>
          <w:w w:val="95"/>
        </w:rPr>
        <w:t>Programme.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March,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tiered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</w:rPr>
        <w:t>interest</w:t>
      </w:r>
      <w:r>
        <w:rPr>
          <w:rFonts w:ascii="Century"/>
          <w:color w:val="231F20"/>
          <w:spacing w:val="-16"/>
        </w:rPr>
        <w:t> </w:t>
      </w:r>
      <w:r>
        <w:rPr>
          <w:rFonts w:ascii="Century"/>
          <w:color w:val="231F20"/>
          <w:spacing w:val="-1"/>
        </w:rPr>
        <w:t>ra</w:t>
      </w:r>
      <w:r>
        <w:rPr>
          <w:rFonts w:ascii="Century"/>
          <w:color w:val="231F20"/>
          <w:spacing w:val="-2"/>
        </w:rPr>
        <w:t>tes</w:t>
      </w:r>
      <w:r>
        <w:rPr>
          <w:rFonts w:ascii="Century"/>
          <w:color w:val="231F20"/>
          <w:spacing w:val="23"/>
          <w:w w:val="94"/>
        </w:rPr>
        <w:t> </w:t>
      </w:r>
      <w:r>
        <w:rPr>
          <w:rFonts w:ascii="Century"/>
          <w:color w:val="231F20"/>
        </w:rPr>
        <w:t>for 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credit 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cards 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  <w:spacing w:val="-1"/>
        </w:rPr>
        <w:t>were</w:t>
      </w:r>
      <w:r>
        <w:rPr>
          <w:rFonts w:ascii="Century"/>
          <w:color w:val="231F20"/>
        </w:rPr>
        <w:t> 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reduced 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spacing w:line="240" w:lineRule="auto" w:before="0"/>
        <w:rPr>
          <w:rFonts w:ascii="Century" w:hAnsi="Century" w:cs="Century" w:eastAsia="Century"/>
          <w:sz w:val="18"/>
          <w:szCs w:val="18"/>
        </w:rPr>
      </w:pPr>
    </w:p>
    <w:p>
      <w:pPr>
        <w:pStyle w:val="BodyText"/>
        <w:spacing w:line="198" w:lineRule="exact" w:before="157"/>
        <w:ind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spacing w:val="-2"/>
        </w:rPr>
        <w:t>betw</w:t>
      </w:r>
      <w:r>
        <w:rPr>
          <w:rFonts w:ascii="Century"/>
          <w:color w:val="231F20"/>
          <w:spacing w:val="-1"/>
        </w:rPr>
        <w:t>een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13.5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17.5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3"/>
          <w:w w:val="9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help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ease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financial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  <w:spacing w:val="-1"/>
        </w:rPr>
        <w:t>b</w:t>
      </w:r>
      <w:r>
        <w:rPr>
          <w:rFonts w:ascii="Century"/>
          <w:color w:val="231F20"/>
          <w:spacing w:val="-2"/>
        </w:rPr>
        <w:t>urden</w:t>
      </w:r>
      <w:r>
        <w:rPr>
          <w:rFonts w:ascii="Century"/>
          <w:color w:val="231F20"/>
          <w:spacing w:val="24"/>
          <w:w w:val="9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</w:rPr>
        <w:t>credit</w:t>
      </w:r>
      <w:r>
        <w:rPr>
          <w:rFonts w:ascii="Century"/>
          <w:color w:val="231F20"/>
          <w:spacing w:val="-13"/>
        </w:rPr>
        <w:t> </w:t>
      </w:r>
      <w:r>
        <w:rPr>
          <w:rFonts w:ascii="Century"/>
          <w:color w:val="231F20"/>
        </w:rPr>
        <w:t>card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  <w:spacing w:val="-1"/>
        </w:rPr>
        <w:t>holder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-1"/>
        </w:rPr>
        <w:t>.</w:t>
      </w:r>
      <w:r>
        <w:rPr>
          <w:rFonts w:ascii="Century"/>
        </w:rPr>
      </w:r>
    </w:p>
    <w:p>
      <w:pPr>
        <w:spacing w:line="180" w:lineRule="exact" w:before="14"/>
        <w:ind w:left="1821" w:right="5733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w w:val="90"/>
        </w:rPr>
        <w:br w:type="column"/>
      </w:r>
      <w:r>
        <w:rPr>
          <w:rFonts w:ascii="Calibri"/>
          <w:b/>
          <w:color w:val="231F20"/>
          <w:spacing w:val="-1"/>
          <w:w w:val="90"/>
          <w:sz w:val="18"/>
        </w:rPr>
        <w:t>There</w:t>
      </w:r>
      <w:r>
        <w:rPr>
          <w:rFonts w:ascii="Calibri"/>
          <w:b/>
          <w:color w:val="231F20"/>
          <w:spacing w:val="2"/>
          <w:w w:val="90"/>
          <w:sz w:val="18"/>
        </w:rPr>
        <w:t> </w:t>
      </w:r>
      <w:r>
        <w:rPr>
          <w:rFonts w:ascii="Calibri"/>
          <w:b/>
          <w:color w:val="231F20"/>
          <w:spacing w:val="-3"/>
          <w:w w:val="90"/>
          <w:sz w:val="18"/>
        </w:rPr>
        <w:t>were</w:t>
      </w:r>
      <w:r>
        <w:rPr>
          <w:rFonts w:ascii="Calibri"/>
          <w:b/>
          <w:color w:val="231F20"/>
          <w:w w:val="88"/>
          <w:sz w:val="18"/>
        </w:rPr>
        <w:t> </w:t>
      </w:r>
      <w:r>
        <w:rPr>
          <w:rFonts w:ascii="Calibri"/>
          <w:b/>
          <w:color w:val="231F20"/>
          <w:spacing w:val="9"/>
          <w:w w:val="88"/>
          <w:sz w:val="18"/>
        </w:rPr>
        <w:t>   </w:t>
      </w:r>
      <w:r>
        <w:rPr>
          <w:rFonts w:ascii="Calibri"/>
          <w:b/>
          <w:color w:val="231F20"/>
          <w:w w:val="95"/>
          <w:sz w:val="18"/>
        </w:rPr>
        <w:t>11</w:t>
      </w:r>
      <w:r>
        <w:rPr>
          <w:rFonts w:ascii="Calibri"/>
          <w:b/>
          <w:color w:val="231F20"/>
          <w:spacing w:val="-18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million</w:t>
      </w:r>
      <w:r>
        <w:rPr>
          <w:rFonts w:ascii="Calibri"/>
          <w:b/>
          <w:color w:val="231F20"/>
          <w:w w:val="92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credit</w:t>
      </w:r>
      <w:r>
        <w:rPr>
          <w:rFonts w:ascii="Calibri"/>
          <w:b/>
          <w:color w:val="231F20"/>
          <w:spacing w:val="-11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car</w:t>
      </w:r>
      <w:r>
        <w:rPr>
          <w:rFonts w:ascii="Calibri"/>
          <w:b/>
          <w:color w:val="231F20"/>
          <w:spacing w:val="-1"/>
          <w:w w:val="95"/>
          <w:sz w:val="18"/>
        </w:rPr>
        <w:t>d</w:t>
      </w:r>
      <w:r>
        <w:rPr>
          <w:rFonts w:ascii="Calibri"/>
          <w:b/>
          <w:color w:val="231F20"/>
          <w:spacing w:val="-2"/>
          <w:w w:val="95"/>
          <w:sz w:val="18"/>
        </w:rPr>
        <w:t>s</w:t>
      </w:r>
      <w:r>
        <w:rPr>
          <w:rFonts w:ascii="Calibri"/>
          <w:b/>
          <w:color w:val="231F20"/>
          <w:spacing w:val="-10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in</w:t>
      </w:r>
      <w:r>
        <w:rPr>
          <w:rFonts w:ascii="Calibri"/>
          <w:b/>
          <w:color w:val="231F20"/>
          <w:spacing w:val="27"/>
          <w:w w:val="92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circulation</w:t>
      </w:r>
      <w:r>
        <w:rPr>
          <w:rFonts w:ascii="Calibri"/>
          <w:b/>
          <w:color w:val="231F20"/>
          <w:spacing w:val="-24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as</w:t>
      </w:r>
      <w:r>
        <w:rPr>
          <w:rFonts w:ascii="Calibri"/>
          <w:b/>
          <w:color w:val="231F20"/>
          <w:spacing w:val="27"/>
          <w:w w:val="91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at</w:t>
      </w:r>
      <w:r>
        <w:rPr>
          <w:rFonts w:ascii="Calibri"/>
          <w:b/>
          <w:color w:val="231F20"/>
          <w:spacing w:val="-17"/>
          <w:w w:val="95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end-</w:t>
      </w:r>
      <w:r>
        <w:rPr>
          <w:rFonts w:ascii="Calibri"/>
          <w:b/>
          <w:color w:val="231F20"/>
          <w:spacing w:val="-1"/>
          <w:w w:val="95"/>
          <w:sz w:val="18"/>
        </w:rPr>
        <w:t>July</w:t>
      </w:r>
      <w:r>
        <w:rPr>
          <w:rFonts w:ascii="Calibri"/>
          <w:b/>
          <w:color w:val="231F20"/>
          <w:spacing w:val="-2"/>
          <w:w w:val="95"/>
          <w:sz w:val="18"/>
        </w:rPr>
        <w:t>,</w:t>
      </w:r>
      <w:r>
        <w:rPr>
          <w:rFonts w:ascii="Calibri"/>
          <w:b/>
          <w:color w:val="231F20"/>
          <w:spacing w:val="21"/>
          <w:w w:val="85"/>
          <w:sz w:val="18"/>
        </w:rPr>
        <w:t> </w:t>
      </w:r>
      <w:r>
        <w:rPr>
          <w:rFonts w:ascii="Calibri"/>
          <w:b/>
          <w:color w:val="231F20"/>
          <w:spacing w:val="-1"/>
          <w:w w:val="90"/>
          <w:sz w:val="18"/>
        </w:rPr>
        <w:t>compared</w:t>
      </w:r>
      <w:r>
        <w:rPr>
          <w:rFonts w:ascii="Calibri"/>
          <w:b/>
          <w:color w:val="231F20"/>
          <w:spacing w:val="9"/>
          <w:w w:val="90"/>
          <w:sz w:val="18"/>
        </w:rPr>
        <w:t> </w:t>
      </w:r>
      <w:r>
        <w:rPr>
          <w:rFonts w:ascii="Calibri"/>
          <w:b/>
          <w:color w:val="231F20"/>
          <w:w w:val="90"/>
          <w:sz w:val="18"/>
        </w:rPr>
        <w:t>with</w:t>
      </w:r>
      <w:r>
        <w:rPr>
          <w:rFonts w:ascii="Calibri"/>
          <w:sz w:val="18"/>
        </w:rPr>
      </w:r>
    </w:p>
    <w:p>
      <w:pPr>
        <w:spacing w:line="180" w:lineRule="exact" w:before="0"/>
        <w:ind w:left="1821" w:right="5939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231F20"/>
          <w:w w:val="90"/>
          <w:sz w:val="18"/>
        </w:rPr>
        <w:t>10.5</w:t>
      </w:r>
      <w:r>
        <w:rPr>
          <w:rFonts w:ascii="Calibri"/>
          <w:b/>
          <w:color w:val="231F20"/>
          <w:spacing w:val="18"/>
          <w:w w:val="90"/>
          <w:sz w:val="18"/>
        </w:rPr>
        <w:t> </w:t>
      </w:r>
      <w:r>
        <w:rPr>
          <w:rFonts w:ascii="Calibri"/>
          <w:b/>
          <w:color w:val="231F20"/>
          <w:w w:val="90"/>
          <w:sz w:val="18"/>
        </w:rPr>
        <w:t>million</w:t>
      </w:r>
      <w:r>
        <w:rPr>
          <w:rFonts w:ascii="Calibri"/>
          <w:b/>
          <w:color w:val="231F20"/>
          <w:w w:val="92"/>
          <w:sz w:val="18"/>
        </w:rPr>
        <w:t> </w:t>
      </w:r>
      <w:r>
        <w:rPr>
          <w:rFonts w:ascii="Calibri"/>
          <w:b/>
          <w:color w:val="231F20"/>
          <w:spacing w:val="-2"/>
          <w:w w:val="95"/>
          <w:sz w:val="18"/>
        </w:rPr>
        <w:t>at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the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end</w:t>
      </w:r>
      <w:r>
        <w:rPr>
          <w:rFonts w:ascii="Calibri"/>
          <w:b/>
          <w:color w:val="231F20"/>
          <w:spacing w:val="20"/>
          <w:w w:val="91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of</w:t>
      </w:r>
      <w:r>
        <w:rPr>
          <w:rFonts w:ascii="Calibri"/>
          <w:b/>
          <w:color w:val="231F20"/>
          <w:spacing w:val="-13"/>
          <w:w w:val="95"/>
          <w:sz w:val="18"/>
        </w:rPr>
        <w:t> </w:t>
      </w:r>
      <w:r>
        <w:rPr>
          <w:rFonts w:ascii="Calibri"/>
          <w:b/>
          <w:color w:val="231F20"/>
          <w:w w:val="95"/>
          <w:sz w:val="18"/>
        </w:rPr>
        <w:t>last</w:t>
      </w:r>
      <w:r>
        <w:rPr>
          <w:rFonts w:ascii="Calibri"/>
          <w:b/>
          <w:color w:val="231F20"/>
          <w:spacing w:val="-12"/>
          <w:w w:val="95"/>
          <w:sz w:val="18"/>
        </w:rPr>
        <w:t> </w:t>
      </w:r>
      <w:r>
        <w:rPr>
          <w:rFonts w:ascii="Calibri"/>
          <w:b/>
          <w:color w:val="231F20"/>
          <w:spacing w:val="-1"/>
          <w:w w:val="95"/>
          <w:sz w:val="18"/>
        </w:rPr>
        <w:t>y</w:t>
      </w:r>
      <w:r>
        <w:rPr>
          <w:rFonts w:ascii="Calibri"/>
          <w:b/>
          <w:color w:val="231F20"/>
          <w:spacing w:val="-2"/>
          <w:w w:val="95"/>
          <w:sz w:val="18"/>
        </w:rPr>
        <w:t>ear</w:t>
      </w:r>
      <w:r>
        <w:rPr>
          <w:rFonts w:ascii="Calibri"/>
          <w:sz w:val="18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pStyle w:val="BodyText"/>
        <w:spacing w:line="198" w:lineRule="exact"/>
        <w:ind w:right="559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Prior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  <w:spacing w:val="-2"/>
        </w:rPr>
        <w:t>that,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  <w:spacing w:val="-1"/>
        </w:rPr>
        <w:t>ra</w:t>
      </w:r>
      <w:r>
        <w:rPr>
          <w:rFonts w:ascii="Century"/>
          <w:color w:val="231F20"/>
          <w:spacing w:val="-2"/>
        </w:rPr>
        <w:t>tes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had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stood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29"/>
          <w:w w:val="85"/>
        </w:rPr>
        <w:t> </w:t>
      </w:r>
      <w:r>
        <w:rPr>
          <w:rFonts w:ascii="Century"/>
          <w:color w:val="231F20"/>
          <w:spacing w:val="-2"/>
        </w:rPr>
        <w:t>betw</w:t>
      </w:r>
      <w:r>
        <w:rPr>
          <w:rFonts w:ascii="Century"/>
          <w:color w:val="231F20"/>
          <w:spacing w:val="-1"/>
        </w:rPr>
        <w:t>een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15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18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23"/>
          <w:w w:val="99"/>
        </w:rPr>
        <w:t> </w:t>
      </w:r>
      <w:r>
        <w:rPr>
          <w:rFonts w:ascii="Century"/>
          <w:color w:val="231F20"/>
        </w:rPr>
        <w:t>cent.</w:t>
      </w:r>
      <w:r>
        <w:rPr>
          <w:rFonts w:ascii="Century"/>
        </w:rPr>
      </w:r>
    </w:p>
    <w:p>
      <w:pPr>
        <w:spacing w:after="0" w:line="198" w:lineRule="exact"/>
        <w:jc w:val="both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3" w:equalWidth="0">
            <w:col w:w="2997" w:space="169"/>
            <w:col w:w="2997" w:space="169"/>
            <w:col w:w="8588"/>
          </w:cols>
        </w:sectPr>
      </w:pPr>
    </w:p>
    <w:p>
      <w:pPr>
        <w:spacing w:line="240" w:lineRule="auto" w:before="6"/>
        <w:rPr>
          <w:rFonts w:ascii="Century" w:hAnsi="Century" w:cs="Century" w:eastAsia="Century"/>
          <w:sz w:val="2"/>
          <w:szCs w:val="2"/>
        </w:rPr>
      </w:pPr>
    </w:p>
    <w:p>
      <w:pPr>
        <w:spacing w:line="200" w:lineRule="atLeast"/>
        <w:ind w:left="56" w:right="0" w:firstLine="0"/>
        <w:rPr>
          <w:rFonts w:ascii="Century" w:hAnsi="Century" w:cs="Century" w:eastAsia="Century"/>
          <w:sz w:val="20"/>
          <w:szCs w:val="20"/>
        </w:rPr>
      </w:pPr>
      <w:r>
        <w:rPr>
          <w:rFonts w:ascii="Century" w:hAnsi="Century" w:cs="Century" w:eastAsia="Century"/>
          <w:sz w:val="20"/>
          <w:szCs w:val="20"/>
        </w:rPr>
        <w:pict>
          <v:group style="width:739.85pt;height:56.7pt;mso-position-horizontal-relative:char;mso-position-vertical-relative:line" coordorigin="0,0" coordsize="14797,1134">
            <v:group style="position:absolute;left:0;top:0;width:14797;height:1134" coordorigin="0,0" coordsize="14797,1134">
              <v:shape style="position:absolute;left:0;top:0;width:14797;height:1134" coordorigin="0,0" coordsize="14797,1134" path="m14797,0l0,0,0,1134,14797,1134,14797,0xe" filled="true" fillcolor="#ffffff" stroked="false">
                <v:path arrowok="t"/>
                <v:fill type="solid"/>
              </v:shape>
            </v:group>
            <v:group style="position:absolute;left:13464;top:397;width:298;height:333" coordorigin="13464,397" coordsize="298,333">
              <v:shape style="position:absolute;left:13464;top:397;width:298;height:333" coordorigin="13464,397" coordsize="298,333" path="m13682,397l13533,397,13464,729,13624,729,13698,702,13712,690,13517,690,13542,575,13736,575,13735,573,13719,558,13714,555,13709,552,13705,549,13718,542,13723,537,13549,537,13571,436,13757,436,13754,428,13740,413,13724,404,13705,398,13682,397xe" filled="true" fillcolor="#79bde8" stroked="false">
                <v:path arrowok="t"/>
                <v:fill type="solid"/>
              </v:shape>
              <v:shape style="position:absolute;left:13464;top:397;width:298;height:333" coordorigin="13464,397" coordsize="298,333" path="m13736,575l13542,575,13646,575,13667,578,13684,585,13695,592,13701,602,13701,616,13659,681,13618,690,13712,690,13744,616,13744,590,13736,575xe" filled="true" fillcolor="#79bde8" stroked="false">
                <v:path arrowok="t"/>
                <v:fill type="solid"/>
              </v:shape>
              <v:shape style="position:absolute;left:13464;top:397;width:298;height:333" coordorigin="13464,397" coordsize="298,333" path="m13757,436l13571,436,13665,436,13686,439,13703,446,13712,459,13714,486,13707,505,13694,520,13678,530,13659,536,13636,537,13723,537,13760,473,13761,447,13757,436xe" filled="true" fillcolor="#79bde8" stroked="false">
                <v:path arrowok="t"/>
                <v:fill type="solid"/>
              </v:shape>
            </v:group>
            <v:group style="position:absolute;left:13754;top:397;width:301;height:333" coordorigin="13754,397" coordsize="301,333">
              <v:shape style="position:absolute;left:13754;top:397;width:301;height:333" coordorigin="13754,397" coordsize="301,333" path="m14005,397l13954,397,13754,729,13802,729,13858,632,14040,632,14034,593,13881,593,13966,446,14013,446,14005,397xe" filled="true" fillcolor="#79bde8" stroked="false">
                <v:path arrowok="t"/>
                <v:fill type="solid"/>
              </v:shape>
              <v:shape style="position:absolute;left:13754;top:397;width:301;height:333" coordorigin="13754,397" coordsize="301,333" path="m14040,632l13993,632,14006,729,14055,729,14040,632xe" filled="true" fillcolor="#79bde8" stroked="false">
                <v:path arrowok="t"/>
                <v:fill type="solid"/>
              </v:shape>
              <v:shape style="position:absolute;left:13754;top:397;width:301;height:333" coordorigin="13754,397" coordsize="301,333" path="m14013,446l13967,446,13988,593,14034,593,14013,446xe" filled="true" fillcolor="#79bde8" stroked="false">
                <v:path arrowok="t"/>
                <v:fill type="solid"/>
              </v:shape>
            </v:group>
            <v:group style="position:absolute;left:14086;top:397;width:337;height:333" coordorigin="14086,397" coordsize="337,333">
              <v:shape style="position:absolute;left:14086;top:397;width:337;height:333" coordorigin="14086,397" coordsize="337,333" path="m14209,397l14155,397,14086,729,14130,729,14186,458,14235,458,14209,397xe" filled="true" fillcolor="#79bde8" stroked="false">
                <v:path arrowok="t"/>
                <v:fill type="solid"/>
              </v:shape>
              <v:shape style="position:absolute;left:14086;top:397;width:337;height:333" coordorigin="14086,397" coordsize="337,333" path="m14235,458l14186,458,14301,729,14353,729,14366,667,14322,667,14235,458xe" filled="true" fillcolor="#79bde8" stroked="false">
                <v:path arrowok="t"/>
                <v:fill type="solid"/>
              </v:shape>
              <v:shape style="position:absolute;left:14086;top:397;width:337;height:333" coordorigin="14086,397" coordsize="337,333" path="m14423,397l14379,397,14322,667,14366,667,14423,397xe" filled="true" fillcolor="#79bde8" stroked="false">
                <v:path arrowok="t"/>
                <v:fill type="solid"/>
              </v:shape>
            </v:group>
            <v:group style="position:absolute;left:14384;top:397;width:342;height:333" coordorigin="14384,397" coordsize="342,333">
              <v:shape style="position:absolute;left:14384;top:397;width:342;height:333" coordorigin="14384,397" coordsize="342,333" path="m14499,397l14454,397,14384,729,14430,729,14454,613,14518,562,14575,562,14573,558,14466,558,14499,397xe" filled="true" fillcolor="#79bde8" stroked="false">
                <v:path arrowok="t"/>
                <v:fill type="solid"/>
              </v:shape>
              <v:shape style="position:absolute;left:14384;top:397;width:342;height:333" coordorigin="14384,397" coordsize="342,333" path="m14575,562l14518,562,14601,729,14659,729,14575,562xe" filled="true" fillcolor="#79bde8" stroked="false">
                <v:path arrowok="t"/>
                <v:fill type="solid"/>
              </v:shape>
              <v:shape style="position:absolute;left:14384;top:397;width:342;height:333" coordorigin="14384,397" coordsize="342,333" path="m14726,397l14662,397,14466,558,14573,558,14559,530,14726,397xe" filled="true" fillcolor="#79bde8" stroked="false">
                <v:path arrowok="t"/>
                <v:fill type="solid"/>
              </v:shape>
            </v:group>
            <v:group style="position:absolute;left:11923;top:396;width:330;height:335" coordorigin="11923,396" coordsize="330,335">
              <v:shape style="position:absolute;left:11923;top:396;width:330;height:335" coordorigin="11923,396" coordsize="330,335" path="m12204,396l12117,396,11923,730,12012,730,12046,664,12244,664,12234,595,12086,595,12139,498,12219,498,12204,396xe" filled="true" fillcolor="#0067b1" stroked="false">
                <v:path arrowok="t"/>
                <v:fill type="solid"/>
              </v:shape>
              <v:shape style="position:absolute;left:11923;top:396;width:330;height:335" coordorigin="11923,396" coordsize="330,335" path="m12244,664l12157,664,12165,729,12253,729,12244,664xe" filled="true" fillcolor="#0067b1" stroked="false">
                <v:path arrowok="t"/>
                <v:fill type="solid"/>
              </v:shape>
              <v:shape style="position:absolute;left:11923;top:396;width:330;height:335" coordorigin="11923,396" coordsize="330,335" path="m12219,498l12139,498,12149,595,12234,595,12219,498xe" filled="true" fillcolor="#0067b1" stroked="false">
                <v:path arrowok="t"/>
                <v:fill type="solid"/>
              </v:shape>
            </v:group>
            <v:group style="position:absolute;left:12590;top:396;width:320;height:335" coordorigin="12590,396" coordsize="320,335">
              <v:shape style="position:absolute;left:12590;top:396;width:320;height:335" coordorigin="12590,396" coordsize="320,335" path="m12909,396l12661,396,12590,730,12671,730,12701,595,12842,595,12857,524,12716,524,12728,469,12894,469,12909,396xe" filled="true" fillcolor="#0067b1" stroked="false">
                <v:path arrowok="t"/>
                <v:fill type="solid"/>
              </v:shape>
            </v:group>
            <v:group style="position:absolute;left:12299;top:396;width:320;height:335" coordorigin="12299,396" coordsize="320,335">
              <v:shape style="position:absolute;left:12299;top:396;width:320;height:335" coordorigin="12299,396" coordsize="320,335" path="m12619,396l12370,396,12299,730,12381,730,12410,595,12551,595,12566,524,12425,524,12437,470,12603,470,12619,396xe" filled="true" fillcolor="#0067b1" stroked="false">
                <v:path arrowok="t"/>
                <v:fill type="solid"/>
              </v:shape>
            </v:group>
            <v:group style="position:absolute;left:13099;top:396;width:350;height:335" coordorigin="13099,396" coordsize="350,335">
              <v:shape style="position:absolute;left:13099;top:396;width:350;height:335" coordorigin="13099,396" coordsize="350,335" path="m13297,521l13221,521,13301,730,13380,730,13406,603,13328,603,13297,521xe" filled="true" fillcolor="#0067b1" stroked="false">
                <v:path arrowok="t"/>
                <v:fill type="solid"/>
              </v:shape>
              <v:shape style="position:absolute;left:13099;top:396;width:350;height:335" coordorigin="13099,396" coordsize="350,335" path="m13252,397l13170,397,13099,729,13178,729,13221,521,13297,521,13252,397xe" filled="true" fillcolor="#0067b1" stroked="false">
                <v:path arrowok="t"/>
                <v:fill type="solid"/>
              </v:shape>
              <v:shape style="position:absolute;left:13099;top:396;width:350;height:335" coordorigin="13099,396" coordsize="350,335" path="m13449,396l13371,396,13328,603,13406,603,13449,396xe" filled="true" fillcolor="#0067b1" stroked="false">
                <v:path arrowok="t"/>
                <v:fill type="solid"/>
              </v:shape>
            </v:group>
            <v:group style="position:absolute;left:13052;top:247;width:658;height:218" coordorigin="13052,247" coordsize="658,218">
              <v:shape style="position:absolute;left:13052;top:247;width:658;height:218" coordorigin="13052,247" coordsize="658,218" path="m13157,396l13082,396,13070,451,13063,456,13052,464,13080,445,13108,426,13136,409,13157,396xe" filled="true" fillcolor="#ed1c24" stroked="false">
                <v:path arrowok="t"/>
                <v:fill type="solid"/>
              </v:shape>
              <v:shape style="position:absolute;left:13052;top:247;width:658;height:218" coordorigin="13052,247" coordsize="658,218" path="m13078,399l13077,399,13074,401,13078,399xe" filled="true" fillcolor="#ed1c24" stroked="false">
                <v:path arrowok="t"/>
                <v:fill type="solid"/>
              </v:shape>
              <v:shape style="position:absolute;left:13052;top:247;width:658;height:218" coordorigin="13052,247" coordsize="658,218" path="m13590,247l13505,251,13422,262,13341,280,13264,305,13190,336,13119,373,13078,399,13082,396,13157,396,13225,361,13287,333,13351,310,13416,290,13484,275,13553,264,13623,257,13695,254,13708,254,13690,252,13671,250,13651,249,13631,248,13611,247,13590,247xe" filled="true" fillcolor="#ed1c24" stroked="false">
                <v:path arrowok="t"/>
                <v:fill type="solid"/>
              </v:shape>
              <v:shape style="position:absolute;left:13052;top:247;width:658;height:218" coordorigin="13052,247" coordsize="658,218" path="m13708,254l13695,254,13710,255,13708,254xe" filled="true" fillcolor="#ed1c24" stroked="false">
                <v:path arrowok="t"/>
                <v:fill type="solid"/>
              </v:shape>
            </v:group>
            <v:group style="position:absolute;left:12995;top:506;width:5;height:4" coordorigin="12995,506" coordsize="5,4">
              <v:shape style="position:absolute;left:12995;top:506;width:5;height:4" coordorigin="12995,506" coordsize="5,4" path="m12999,506l12996,508,12995,510,12999,506xe" filled="true" fillcolor="#ed1c24" stroked="false">
                <v:path arrowok="t"/>
                <v:fill type="solid"/>
              </v:shape>
            </v:group>
            <v:group style="position:absolute;left:12986;top:418;width:63;height:49" coordorigin="12986,418" coordsize="63,49">
              <v:shape style="position:absolute;left:12986;top:418;width:63;height:49" coordorigin="12986,418" coordsize="63,49" path="m13049,418l13034,429,13018,441,13002,454,12986,467,12998,457,13013,445,13030,432,13049,418xe" filled="true" fillcolor="#ed1c24" stroked="false">
                <v:path arrowok="t"/>
                <v:fill type="solid"/>
              </v:shape>
            </v:group>
            <v:group style="position:absolute;left:12695;top:474;width:296;height:449" coordorigin="12695,474" coordsize="296,449">
              <v:shape style="position:absolute;left:12695;top:474;width:296;height:449" coordorigin="12695,474" coordsize="296,449" path="m12977,474l12919,530,12866,590,12818,654,12776,723,12740,795,12710,871,12695,923,12704,900,12715,876,12750,808,12789,742,12833,680,12882,621,12934,565,12965,536,12977,474xe" filled="true" fillcolor="#ed1c24" stroked="false">
                <v:path arrowok="t"/>
                <v:fill type="solid"/>
              </v:shape>
              <v:shape style="position:absolute;left:12695;top:474;width:296;height:449" coordorigin="12695,474" coordsize="296,449" path="m12990,514l12982,521,12973,528,12965,536,12971,530,12990,514xe" filled="true" fillcolor="#ed1c24" stroked="false">
                <v:path arrowok="t"/>
                <v:fill type="solid"/>
              </v:shape>
            </v:group>
            <v:group style="position:absolute;left:12977;top:467;width:9;height:8" coordorigin="12977,467" coordsize="9,8">
              <v:shape style="position:absolute;left:12977;top:467;width:9;height:8" coordorigin="12977,467" coordsize="9,8" path="m12986,467l12977,474,12977,474,12980,472,12986,467xe" filled="true" fillcolor="#ffffff" stroked="false">
                <v:path arrowok="t"/>
                <v:fill type="solid"/>
              </v:shape>
            </v:group>
            <v:group style="position:absolute;left:13053;top:401;width:21;height:14" coordorigin="13053,401" coordsize="21,14">
              <v:shape style="position:absolute;left:13053;top:401;width:21;height:14" coordorigin="13053,401" coordsize="21,14" path="m13074,401l13067,405,13060,410,13053,415,13060,410,13067,406,13074,401xe" filled="true" fillcolor="#ffffff" stroked="false">
                <v:path arrowok="t"/>
                <v:fill type="solid"/>
              </v:shape>
            </v:group>
            <v:group style="position:absolute;left:13005;top:464;width:48;height:37" coordorigin="13005,464" coordsize="48,37">
              <v:shape style="position:absolute;left:13005;top:464;width:48;height:37" coordorigin="13005,464" coordsize="48,37" path="m13052,464l13036,476,13021,489,13005,501,13021,488,13038,475,13052,464xe" filled="true" fillcolor="#ffffff" stroked="false">
                <v:path arrowok="t"/>
                <v:fill type="solid"/>
              </v:shape>
            </v:group>
            <v:group style="position:absolute;left:12924;top:396;width:158;height:335" coordorigin="12924,396" coordsize="158,335">
              <v:shape style="position:absolute;left:12924;top:396;width:158;height:335" coordorigin="12924,396" coordsize="158,335" path="m13082,396l13082,396,13070,451,13063,456,13005,501,12994,511,12990,514,12982,521,12973,528,12965,536,12924,730,13011,730,13071,448,13082,396xe" filled="true" fillcolor="#0067b1" stroked="false">
                <v:path arrowok="t"/>
                <v:fill type="solid"/>
              </v:shape>
              <v:shape style="position:absolute;left:12924;top:396;width:158;height:335" coordorigin="12924,396" coordsize="158,335" path="m13082,396l12994,396,12978,474,12983,469,12986,467,13049,418,13082,396,13082,396xe" filled="true" fillcolor="#0067b1" stroked="false">
                <v:path arrowok="t"/>
                <v:fill type="solid"/>
              </v:shape>
            </v:group>
            <v:group style="position:absolute;left:12965;top:474;width:13;height:62" coordorigin="12965,474" coordsize="13,62">
              <v:shape style="position:absolute;left:12965;top:474;width:13;height:62" coordorigin="12965,474" coordsize="13,62" path="m12977,474l12965,536,12966,531,12977,475,12977,474xe" filled="true" fillcolor="#ffffff" stroked="false">
                <v:path arrowok="t"/>
                <v:fill type="solid"/>
              </v:shape>
            </v:group>
            <v:group style="position:absolute;left:6;top:15;width:11775;height:559" coordorigin="6,15" coordsize="11775,559">
              <v:shape style="position:absolute;left:6;top:15;width:11775;height:559" coordorigin="6,15" coordsize="11775,559" path="m11780,15l6,15,6,573,11780,573,11780,15xe" filled="true" fillcolor="#0067b1" stroked="false">
                <v:path arrowok="t"/>
                <v:fill type="solid"/>
              </v:shape>
            </v:group>
            <v:group style="position:absolute;left:6;top:574;width:11775;height:559" coordorigin="6,574" coordsize="11775,559">
              <v:shape style="position:absolute;left:6;top:574;width:11775;height:559" coordorigin="6,574" coordsize="11775,559" path="m11780,574l6,574,6,1133,11780,1133,11780,574xe" filled="true" fillcolor="#79bde8" stroked="false">
                <v:path arrowok="t"/>
                <v:fill type="solid"/>
              </v:shape>
            </v:group>
            <v:group style="position:absolute;left:11849;top:15;width:2933;height:1119" coordorigin="11849,15" coordsize="2933,1119">
              <v:shape style="position:absolute;left:11849;top:15;width:2933;height:1119" coordorigin="11849,15" coordsize="2933,1119" path="m14781,1133l11849,1133,11849,15,14781,15,14781,1133xe" filled="false" stroked="true" strokeweight=".109482pt" strokecolor="#231f20">
                <v:path arrowok="t"/>
              </v:shape>
            </v:group>
          </v:group>
        </w:pict>
      </w:r>
      <w:r>
        <w:rPr>
          <w:rFonts w:ascii="Century" w:hAnsi="Century" w:cs="Century" w:eastAsia="Century"/>
          <w:sz w:val="20"/>
          <w:szCs w:val="20"/>
        </w:rPr>
      </w:r>
    </w:p>
    <w:p>
      <w:pPr>
        <w:spacing w:line="240" w:lineRule="auto" w:before="2"/>
        <w:rPr>
          <w:rFonts w:ascii="Century" w:hAnsi="Century" w:cs="Century" w:eastAsia="Century"/>
          <w:sz w:val="14"/>
          <w:szCs w:val="14"/>
        </w:rPr>
      </w:pPr>
    </w:p>
    <w:p>
      <w:pPr>
        <w:spacing w:line="20" w:lineRule="atLeast"/>
        <w:ind w:left="51" w:right="0" w:firstLine="0"/>
        <w:rPr>
          <w:rFonts w:ascii="Century" w:hAnsi="Century" w:cs="Century" w:eastAsia="Century"/>
          <w:sz w:val="2"/>
          <w:szCs w:val="2"/>
        </w:rPr>
      </w:pPr>
      <w:r>
        <w:rPr>
          <w:rFonts w:ascii="Century" w:hAnsi="Century" w:cs="Century" w:eastAsia="Century"/>
          <w:sz w:val="2"/>
          <w:szCs w:val="2"/>
        </w:rPr>
        <w:pict>
          <v:group style="width:740.25pt;height:.5pt;mso-position-horizontal-relative:char;mso-position-vertical-relative:line" coordorigin="0,0" coordsize="14805,10">
            <v:group style="position:absolute;left:5;top:5;width:14796;height:2" coordorigin="5,5" coordsize="14796,2">
              <v:shape style="position:absolute;left:5;top:5;width:14796;height:2" coordorigin="5,5" coordsize="14796,0" path="m5,5l14800,5e" filled="false" stroked="true" strokeweight=".48pt" strokecolor="#231f20">
                <v:path arrowok="t"/>
              </v:shape>
            </v:group>
          </v:group>
        </w:pict>
      </w:r>
      <w:r>
        <w:rPr>
          <w:rFonts w:ascii="Century" w:hAnsi="Century" w:cs="Century" w:eastAsia="Century"/>
          <w:sz w:val="2"/>
          <w:szCs w:val="2"/>
        </w:rPr>
      </w:r>
    </w:p>
    <w:p>
      <w:pPr>
        <w:spacing w:after="0" w:line="20" w:lineRule="atLeast"/>
        <w:rPr>
          <w:rFonts w:ascii="Century" w:hAnsi="Century" w:cs="Century" w:eastAsia="Century"/>
          <w:sz w:val="2"/>
          <w:szCs w:val="2"/>
        </w:rPr>
        <w:sectPr>
          <w:headerReference w:type="default" r:id="rId76"/>
          <w:pgSz w:w="14920" w:h="19280"/>
          <w:pgMar w:header="36" w:footer="0" w:top="240" w:bottom="0" w:left="0" w:right="0"/>
        </w:sectPr>
      </w:pPr>
    </w:p>
    <w:p>
      <w:pPr>
        <w:spacing w:line="240" w:lineRule="auto" w:before="7"/>
        <w:rPr>
          <w:rFonts w:ascii="Century" w:hAnsi="Century" w:cs="Century" w:eastAsia="Century"/>
          <w:sz w:val="19"/>
          <w:szCs w:val="19"/>
        </w:rPr>
      </w:pPr>
    </w:p>
    <w:p>
      <w:pPr>
        <w:spacing w:line="200" w:lineRule="atLeast"/>
        <w:ind w:left="201" w:right="0" w:firstLine="0"/>
        <w:rPr>
          <w:rFonts w:ascii="Century" w:hAnsi="Century" w:cs="Century" w:eastAsia="Century"/>
          <w:sz w:val="20"/>
          <w:szCs w:val="20"/>
        </w:rPr>
      </w:pPr>
      <w:r>
        <w:rPr>
          <w:rFonts w:ascii="Century" w:hAnsi="Century" w:cs="Century" w:eastAsia="Century"/>
          <w:sz w:val="20"/>
          <w:szCs w:val="20"/>
        </w:rPr>
        <w:drawing>
          <wp:inline distT="0" distB="0" distL="0" distR="0">
            <wp:extent cx="1443125" cy="1453896"/>
            <wp:effectExtent l="0" t="0" r="0" b="0"/>
            <wp:docPr id="3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125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 w:hAnsi="Century" w:cs="Century" w:eastAsia="Century"/>
          <w:sz w:val="20"/>
          <w:szCs w:val="20"/>
        </w:rPr>
      </w:r>
    </w:p>
    <w:p>
      <w:pPr>
        <w:spacing w:line="240" w:lineRule="auto" w:before="6"/>
        <w:rPr>
          <w:rFonts w:ascii="Century" w:hAnsi="Century" w:cs="Century" w:eastAsia="Century"/>
          <w:sz w:val="24"/>
          <w:szCs w:val="24"/>
        </w:rPr>
      </w:pPr>
    </w:p>
    <w:p>
      <w:pPr>
        <w:pStyle w:val="BodyText"/>
        <w:spacing w:line="192" w:lineRule="exact"/>
        <w:ind w:right="0" w:firstLine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THERE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are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continued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efforts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5"/>
          <w:w w:val="96"/>
        </w:rPr>
        <w:t> </w:t>
      </w:r>
      <w:r>
        <w:rPr>
          <w:rFonts w:ascii="Century"/>
          <w:color w:val="231F20"/>
        </w:rPr>
        <w:t>strengthen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  <w:spacing w:val="-2"/>
        </w:rPr>
        <w:t>Malaysia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an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spacing w:val="25"/>
          <w:w w:val="97"/>
        </w:rPr>
        <w:t> </w:t>
      </w:r>
      <w:r>
        <w:rPr>
          <w:rFonts w:ascii="Century"/>
          <w:color w:val="231F20"/>
        </w:rPr>
        <w:t>ternational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Islamic</w:t>
      </w:r>
      <w:r>
        <w:rPr>
          <w:rFonts w:ascii="Century"/>
          <w:color w:val="231F20"/>
          <w:spacing w:val="45"/>
        </w:rPr>
        <w:t> </w:t>
      </w:r>
      <w:r>
        <w:rPr>
          <w:rFonts w:ascii="Century"/>
          <w:color w:val="231F20"/>
        </w:rPr>
        <w:t>financial</w:t>
      </w:r>
      <w:r>
        <w:rPr>
          <w:rFonts w:ascii="Century"/>
          <w:color w:val="231F20"/>
          <w:spacing w:val="23"/>
          <w:w w:val="95"/>
        </w:rPr>
        <w:t> </w:t>
      </w:r>
      <w:r>
        <w:rPr>
          <w:rFonts w:ascii="Century"/>
          <w:color w:val="231F20"/>
        </w:rPr>
        <w:t>centre.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These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include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promo-</w:t>
      </w:r>
      <w:r>
        <w:rPr>
          <w:rFonts w:ascii="Century"/>
          <w:color w:val="231F20"/>
          <w:w w:val="101"/>
        </w:rPr>
        <w:t> </w:t>
      </w:r>
      <w:r>
        <w:rPr>
          <w:rFonts w:ascii="Century"/>
          <w:color w:val="231F20"/>
          <w:w w:val="95"/>
        </w:rPr>
        <w:t>tional</w:t>
      </w:r>
      <w:r>
        <w:rPr>
          <w:rFonts w:ascii="Century"/>
          <w:color w:val="231F20"/>
          <w:spacing w:val="-24"/>
          <w:w w:val="95"/>
        </w:rPr>
        <w:t> </w:t>
      </w:r>
      <w:r>
        <w:rPr>
          <w:rFonts w:ascii="Century"/>
          <w:color w:val="231F20"/>
          <w:w w:val="95"/>
        </w:rPr>
        <w:t>activities,</w:t>
      </w:r>
      <w:r>
        <w:rPr>
          <w:rFonts w:ascii="Century"/>
          <w:color w:val="231F20"/>
          <w:spacing w:val="-23"/>
          <w:w w:val="95"/>
        </w:rPr>
        <w:t> </w:t>
      </w:r>
      <w:r>
        <w:rPr>
          <w:rFonts w:ascii="Century"/>
          <w:color w:val="231F20"/>
          <w:w w:val="95"/>
        </w:rPr>
        <w:t>branding,</w:t>
      </w:r>
      <w:r>
        <w:rPr>
          <w:rFonts w:ascii="Century"/>
          <w:color w:val="231F20"/>
          <w:spacing w:val="-23"/>
          <w:w w:val="95"/>
        </w:rPr>
        <w:t> </w:t>
      </w:r>
      <w:r>
        <w:rPr>
          <w:rFonts w:ascii="Century"/>
          <w:color w:val="231F20"/>
          <w:w w:val="95"/>
        </w:rPr>
        <w:t>sukuk</w:t>
      </w:r>
      <w:r>
        <w:rPr>
          <w:rFonts w:ascii="Century"/>
          <w:color w:val="231F20"/>
          <w:spacing w:val="24"/>
          <w:w w:val="93"/>
        </w:rPr>
        <w:t> </w:t>
      </w:r>
      <w:r>
        <w:rPr>
          <w:rFonts w:ascii="Century"/>
          <w:color w:val="231F20"/>
        </w:rPr>
        <w:t>issuance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46"/>
        </w:rPr>
        <w:t> </w:t>
      </w:r>
      <w:r>
        <w:rPr>
          <w:rFonts w:ascii="Century"/>
          <w:color w:val="231F20"/>
        </w:rPr>
        <w:t>product</w:t>
      </w:r>
      <w:r>
        <w:rPr>
          <w:rFonts w:ascii="Century"/>
          <w:color w:val="231F20"/>
          <w:spacing w:val="47"/>
        </w:rPr>
        <w:t> </w:t>
      </w:r>
      <w:r>
        <w:rPr>
          <w:rFonts w:ascii="Century"/>
          <w:color w:val="231F20"/>
          <w:spacing w:val="-2"/>
        </w:rPr>
        <w:t>innova</w:t>
      </w:r>
      <w:r>
        <w:rPr>
          <w:rFonts w:ascii="Century"/>
          <w:color w:val="231F20"/>
          <w:spacing w:val="-1"/>
        </w:rPr>
        <w:t>-</w:t>
      </w:r>
      <w:r>
        <w:rPr>
          <w:rFonts w:ascii="Century"/>
          <w:color w:val="231F20"/>
          <w:spacing w:val="22"/>
          <w:w w:val="110"/>
        </w:rPr>
        <w:t> </w:t>
      </w:r>
      <w:r>
        <w:rPr>
          <w:rFonts w:ascii="Century"/>
          <w:color w:val="231F20"/>
        </w:rPr>
        <w:t>tion.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  <w:w w:val="95"/>
        </w:rPr>
        <w:t>Other</w:t>
      </w:r>
      <w:r>
        <w:rPr>
          <w:rFonts w:ascii="Century"/>
          <w:color w:val="231F20"/>
          <w:spacing w:val="-6"/>
          <w:w w:val="95"/>
        </w:rPr>
        <w:t> </w:t>
      </w:r>
      <w:r>
        <w:rPr>
          <w:rFonts w:ascii="Century"/>
          <w:color w:val="231F20"/>
          <w:spacing w:val="-2"/>
          <w:w w:val="95"/>
        </w:rPr>
        <w:t>initiativ</w:t>
      </w:r>
      <w:r>
        <w:rPr>
          <w:rFonts w:ascii="Century"/>
          <w:color w:val="231F20"/>
          <w:spacing w:val="-1"/>
          <w:w w:val="95"/>
        </w:rPr>
        <w:t>es</w:t>
      </w:r>
      <w:r>
        <w:rPr>
          <w:rFonts w:ascii="Century"/>
          <w:color w:val="231F20"/>
          <w:spacing w:val="-6"/>
          <w:w w:val="95"/>
        </w:rPr>
        <w:t> </w:t>
      </w:r>
      <w:r>
        <w:rPr>
          <w:rFonts w:ascii="Century"/>
          <w:color w:val="231F20"/>
          <w:w w:val="95"/>
        </w:rPr>
        <w:t>are</w:t>
      </w:r>
      <w:r>
        <w:rPr>
          <w:rFonts w:ascii="Century"/>
          <w:color w:val="231F20"/>
          <w:spacing w:val="-6"/>
          <w:w w:val="95"/>
        </w:rPr>
        <w:t> </w:t>
      </w:r>
      <w:r>
        <w:rPr>
          <w:rFonts w:ascii="Century"/>
          <w:color w:val="231F20"/>
          <w:w w:val="95"/>
        </w:rPr>
        <w:t>standard-</w:t>
      </w:r>
      <w:r>
        <w:rPr>
          <w:rFonts w:ascii="Century"/>
          <w:color w:val="231F20"/>
          <w:spacing w:val="26"/>
          <w:w w:val="97"/>
        </w:rPr>
        <w:t> </w:t>
      </w:r>
      <w:r>
        <w:rPr>
          <w:rFonts w:ascii="Century"/>
          <w:color w:val="231F20"/>
          <w:spacing w:val="-2"/>
        </w:rPr>
        <w:t>isation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  <w:spacing w:val="-2"/>
        </w:rPr>
        <w:t>documentations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35"/>
          <w:w w:val="96"/>
        </w:rPr>
        <w:t> </w:t>
      </w:r>
      <w:r>
        <w:rPr>
          <w:rFonts w:ascii="Century"/>
          <w:color w:val="231F20"/>
        </w:rPr>
        <w:t>harmonisation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efforts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  <w:spacing w:val="-2"/>
        </w:rPr>
        <w:t>to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ards</w:t>
      </w:r>
      <w:r>
        <w:rPr>
          <w:rFonts w:ascii="Century"/>
          <w:color w:val="231F20"/>
          <w:spacing w:val="21"/>
          <w:w w:val="97"/>
        </w:rPr>
        <w:t> </w:t>
      </w:r>
      <w:r>
        <w:rPr>
          <w:rFonts w:ascii="Century"/>
          <w:color w:val="231F20"/>
        </w:rPr>
        <w:t>understanding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interpreta-</w:t>
      </w:r>
      <w:r>
        <w:rPr>
          <w:rFonts w:ascii="Century"/>
          <w:color w:val="231F20"/>
          <w:spacing w:val="26"/>
          <w:w w:val="98"/>
        </w:rPr>
        <w:t> </w:t>
      </w:r>
      <w:r>
        <w:rPr>
          <w:rFonts w:ascii="Century"/>
          <w:color w:val="231F20"/>
          <w:w w:val="95"/>
        </w:rPr>
        <w:t>tion</w:t>
      </w:r>
      <w:r>
        <w:rPr>
          <w:rFonts w:ascii="Century"/>
          <w:color w:val="231F20"/>
          <w:spacing w:val="-11"/>
          <w:w w:val="95"/>
        </w:rPr>
        <w:t> </w:t>
      </w:r>
      <w:r>
        <w:rPr>
          <w:rFonts w:ascii="Century"/>
          <w:color w:val="231F20"/>
          <w:w w:val="95"/>
        </w:rPr>
        <w:t>of</w:t>
      </w:r>
      <w:r>
        <w:rPr>
          <w:rFonts w:ascii="Century"/>
          <w:color w:val="231F20"/>
          <w:spacing w:val="-10"/>
          <w:w w:val="95"/>
        </w:rPr>
        <w:t> </w:t>
      </w:r>
      <w:r>
        <w:rPr>
          <w:rFonts w:ascii="Century"/>
          <w:color w:val="231F20"/>
          <w:w w:val="95"/>
        </w:rPr>
        <w:t>Islamic</w:t>
      </w:r>
      <w:r>
        <w:rPr>
          <w:rFonts w:ascii="Century"/>
          <w:color w:val="231F20"/>
          <w:spacing w:val="-11"/>
          <w:w w:val="95"/>
        </w:rPr>
        <w:t> </w:t>
      </w:r>
      <w:r>
        <w:rPr>
          <w:rFonts w:ascii="Century"/>
          <w:color w:val="231F20"/>
          <w:w w:val="95"/>
        </w:rPr>
        <w:t>financial</w:t>
      </w:r>
      <w:r>
        <w:rPr>
          <w:rFonts w:ascii="Century"/>
          <w:color w:val="231F20"/>
          <w:spacing w:val="-10"/>
          <w:w w:val="95"/>
        </w:rPr>
        <w:t> </w:t>
      </w:r>
      <w:r>
        <w:rPr>
          <w:rFonts w:ascii="Century"/>
          <w:color w:val="231F20"/>
          <w:w w:val="95"/>
        </w:rPr>
        <w:t>products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services,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  <w:spacing w:val="-2"/>
        </w:rPr>
        <w:t>rev</w:t>
      </w:r>
      <w:r>
        <w:rPr>
          <w:rFonts w:ascii="Century"/>
          <w:color w:val="231F20"/>
          <w:spacing w:val="-1"/>
        </w:rPr>
        <w:t>ealed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Eco-</w:t>
      </w:r>
      <w:r>
        <w:rPr>
          <w:rFonts w:ascii="Century"/>
          <w:color w:val="231F20"/>
          <w:spacing w:val="21"/>
          <w:w w:val="99"/>
        </w:rPr>
        <w:t> </w:t>
      </w:r>
      <w:r>
        <w:rPr>
          <w:rFonts w:ascii="Century"/>
          <w:color w:val="231F20"/>
        </w:rPr>
        <w:t>nomic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Report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2009/2010.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domestic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Islamic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finance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industry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not</w:t>
      </w:r>
      <w:r>
        <w:rPr>
          <w:rFonts w:ascii="Century"/>
          <w:color w:val="231F20"/>
          <w:spacing w:val="29"/>
        </w:rPr>
        <w:t> </w:t>
      </w:r>
      <w:r>
        <w:rPr>
          <w:rFonts w:ascii="Century"/>
          <w:color w:val="231F20"/>
        </w:rPr>
        <w:t>spared</w:t>
      </w:r>
      <w:r>
        <w:rPr>
          <w:rFonts w:ascii="Century"/>
          <w:color w:val="231F20"/>
          <w:spacing w:val="28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27"/>
          <w:w w:val="9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global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economic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downturn,</w:t>
      </w:r>
      <w:r>
        <w:rPr>
          <w:rFonts w:ascii="Century"/>
          <w:color w:val="231F20"/>
          <w:spacing w:val="22"/>
          <w:w w:val="96"/>
        </w:rPr>
        <w:t> </w:t>
      </w:r>
      <w:r>
        <w:rPr>
          <w:rFonts w:ascii="Century"/>
          <w:color w:val="231F20"/>
        </w:rPr>
        <w:t>which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  <w:spacing w:val="-3"/>
        </w:rPr>
        <w:t>sa</w:t>
      </w:r>
      <w:r>
        <w:rPr>
          <w:rFonts w:ascii="Century"/>
          <w:color w:val="231F20"/>
          <w:spacing w:val="-2"/>
        </w:rPr>
        <w:t>w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sukuk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issuance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de-</w:t>
      </w:r>
      <w:r>
        <w:rPr>
          <w:rFonts w:ascii="Century"/>
          <w:color w:val="231F20"/>
          <w:spacing w:val="22"/>
          <w:w w:val="102"/>
        </w:rPr>
        <w:t> </w:t>
      </w:r>
      <w:r>
        <w:rPr>
          <w:rFonts w:ascii="Century"/>
          <w:color w:val="231F20"/>
        </w:rPr>
        <w:t>clining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57.1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US$15</w:t>
      </w:r>
      <w:r>
        <w:rPr>
          <w:rFonts w:ascii="Century"/>
          <w:color w:val="231F20"/>
          <w:w w:val="93"/>
        </w:rPr>
        <w:t> </w:t>
      </w:r>
      <w:r>
        <w:rPr>
          <w:rFonts w:ascii="Century"/>
          <w:color w:val="231F20"/>
          <w:w w:val="95"/>
        </w:rPr>
        <w:t>billion</w:t>
      </w:r>
      <w:r>
        <w:rPr>
          <w:rFonts w:ascii="Century"/>
          <w:color w:val="231F20"/>
          <w:spacing w:val="-17"/>
          <w:w w:val="95"/>
        </w:rPr>
        <w:t> </w:t>
      </w:r>
      <w:r>
        <w:rPr>
          <w:rFonts w:ascii="Century"/>
          <w:color w:val="231F20"/>
          <w:w w:val="95"/>
        </w:rPr>
        <w:t>(US$1</w:t>
      </w:r>
      <w:r>
        <w:rPr>
          <w:rFonts w:ascii="Century"/>
          <w:color w:val="231F20"/>
          <w:spacing w:val="-18"/>
          <w:w w:val="95"/>
        </w:rPr>
        <w:t> </w:t>
      </w:r>
      <w:r>
        <w:rPr>
          <w:rFonts w:ascii="Century"/>
          <w:color w:val="231F20"/>
          <w:w w:val="95"/>
        </w:rPr>
        <w:t>=</w:t>
      </w:r>
      <w:r>
        <w:rPr>
          <w:rFonts w:ascii="Century"/>
          <w:color w:val="231F20"/>
          <w:spacing w:val="-17"/>
          <w:w w:val="95"/>
        </w:rPr>
        <w:t> </w:t>
      </w:r>
      <w:r>
        <w:rPr>
          <w:rFonts w:ascii="Century"/>
          <w:color w:val="231F20"/>
          <w:w w:val="95"/>
        </w:rPr>
        <w:t>RM3.39)</w:t>
      </w:r>
      <w:r>
        <w:rPr>
          <w:rFonts w:ascii="Century"/>
          <w:color w:val="231F20"/>
          <w:spacing w:val="-17"/>
          <w:w w:val="95"/>
        </w:rPr>
        <w:t> </w:t>
      </w:r>
      <w:r>
        <w:rPr>
          <w:rFonts w:ascii="Century"/>
          <w:color w:val="231F20"/>
          <w:w w:val="95"/>
        </w:rPr>
        <w:t>last</w:t>
      </w:r>
      <w:r>
        <w:rPr>
          <w:rFonts w:ascii="Century"/>
          <w:color w:val="231F20"/>
          <w:spacing w:val="-17"/>
          <w:w w:val="95"/>
        </w:rPr>
        <w:t> </w:t>
      </w:r>
      <w:r>
        <w:rPr>
          <w:rFonts w:ascii="Century"/>
          <w:color w:val="231F20"/>
          <w:spacing w:val="-2"/>
          <w:w w:val="95"/>
        </w:rPr>
        <w:t>y</w:t>
      </w:r>
      <w:r>
        <w:rPr>
          <w:rFonts w:ascii="Century"/>
          <w:color w:val="231F20"/>
          <w:spacing w:val="-1"/>
          <w:w w:val="95"/>
        </w:rPr>
        <w:t>ear</w:t>
      </w:r>
      <w:r>
        <w:rPr>
          <w:rFonts w:ascii="Century"/>
          <w:color w:val="231F20"/>
          <w:spacing w:val="21"/>
          <w:w w:val="99"/>
        </w:rPr>
        <w:t> </w:t>
      </w:r>
      <w:r>
        <w:rPr>
          <w:rFonts w:ascii="Century"/>
          <w:color w:val="231F20"/>
        </w:rPr>
        <w:t>compared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with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US$35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w w:val="92"/>
        </w:rPr>
        <w:t> </w:t>
      </w:r>
      <w:r>
        <w:rPr>
          <w:rFonts w:ascii="Century"/>
          <w:color w:val="231F20"/>
        </w:rPr>
        <w:t>2007.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Despite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this,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landmark</w:t>
      </w:r>
      <w:r>
        <w:rPr>
          <w:rFonts w:ascii="Century"/>
          <w:color w:val="231F20"/>
          <w:spacing w:val="22"/>
        </w:rPr>
        <w:t> </w:t>
      </w:r>
      <w:r>
        <w:rPr>
          <w:rFonts w:ascii="Century"/>
          <w:color w:val="231F20"/>
        </w:rPr>
        <w:t>is-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suance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US$3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bond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US$1.5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sukuk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4"/>
        </w:rPr>
        <w:t> </w:t>
      </w:r>
      <w:r>
        <w:rPr>
          <w:rFonts w:ascii="Century"/>
          <w:color w:val="231F20"/>
          <w:spacing w:val="-3"/>
        </w:rPr>
        <w:t>P</w:t>
      </w:r>
      <w:r>
        <w:rPr>
          <w:rFonts w:ascii="Century"/>
          <w:color w:val="231F20"/>
          <w:spacing w:val="-2"/>
        </w:rPr>
        <w:t>etro-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  <w:w w:val="95"/>
        </w:rPr>
        <w:t>liam</w:t>
      </w:r>
      <w:r>
        <w:rPr>
          <w:rFonts w:ascii="Century"/>
          <w:color w:val="231F20"/>
          <w:spacing w:val="-19"/>
          <w:w w:val="95"/>
        </w:rPr>
        <w:t> </w:t>
      </w:r>
      <w:r>
        <w:rPr>
          <w:rFonts w:ascii="Century"/>
          <w:color w:val="231F20"/>
          <w:w w:val="95"/>
        </w:rPr>
        <w:t>Nasional</w:t>
      </w:r>
      <w:r>
        <w:rPr>
          <w:rFonts w:ascii="Century"/>
          <w:color w:val="231F20"/>
          <w:spacing w:val="-18"/>
          <w:w w:val="95"/>
        </w:rPr>
        <w:t> </w:t>
      </w:r>
      <w:r>
        <w:rPr>
          <w:rFonts w:ascii="Century"/>
          <w:color w:val="231F20"/>
          <w:w w:val="95"/>
        </w:rPr>
        <w:t>Bhd</w:t>
      </w:r>
      <w:r>
        <w:rPr>
          <w:rFonts w:ascii="Century"/>
          <w:color w:val="231F20"/>
          <w:spacing w:val="-19"/>
          <w:w w:val="95"/>
        </w:rPr>
        <w:t> </w:t>
      </w:r>
      <w:r>
        <w:rPr>
          <w:rFonts w:ascii="Century"/>
          <w:color w:val="231F20"/>
          <w:w w:val="95"/>
        </w:rPr>
        <w:t>in</w:t>
      </w:r>
      <w:r>
        <w:rPr>
          <w:rFonts w:ascii="Century"/>
          <w:color w:val="231F20"/>
          <w:spacing w:val="-18"/>
          <w:w w:val="95"/>
        </w:rPr>
        <w:t> </w:t>
      </w:r>
      <w:r>
        <w:rPr>
          <w:rFonts w:ascii="Century"/>
          <w:color w:val="231F20"/>
          <w:w w:val="95"/>
        </w:rPr>
        <w:t>August</w:t>
      </w:r>
      <w:r>
        <w:rPr>
          <w:rFonts w:ascii="Century"/>
          <w:color w:val="231F20"/>
          <w:spacing w:val="-18"/>
          <w:w w:val="95"/>
        </w:rPr>
        <w:t> </w:t>
      </w:r>
      <w:r>
        <w:rPr>
          <w:rFonts w:ascii="Century"/>
          <w:color w:val="231F20"/>
          <w:w w:val="95"/>
        </w:rPr>
        <w:t>this</w:t>
      </w:r>
      <w:r>
        <w:rPr>
          <w:rFonts w:ascii="Century"/>
          <w:color w:val="231F20"/>
          <w:w w:val="91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  <w:spacing w:val="-1"/>
        </w:rPr>
        <w:t>received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  <w:spacing w:val="-1"/>
        </w:rPr>
        <w:t>o</w:t>
      </w:r>
      <w:r>
        <w:rPr>
          <w:rFonts w:ascii="Century"/>
          <w:color w:val="231F20"/>
          <w:spacing w:val="-2"/>
        </w:rPr>
        <w:t>verwhelming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re-</w:t>
      </w:r>
      <w:r>
        <w:rPr>
          <w:rFonts w:ascii="Century"/>
          <w:color w:val="231F20"/>
          <w:spacing w:val="21"/>
          <w:w w:val="102"/>
        </w:rPr>
        <w:t> </w:t>
      </w:r>
      <w:r>
        <w:rPr>
          <w:rFonts w:ascii="Century"/>
          <w:color w:val="231F20"/>
        </w:rPr>
        <w:t>sponse.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It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as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largest</w:t>
      </w:r>
      <w:r>
        <w:rPr>
          <w:rFonts w:ascii="Century"/>
          <w:color w:val="231F20"/>
          <w:spacing w:val="20"/>
        </w:rPr>
        <w:t> </w:t>
      </w:r>
      <w:r>
        <w:rPr>
          <w:rFonts w:ascii="Century"/>
          <w:color w:val="231F20"/>
        </w:rPr>
        <w:t>US</w:t>
      </w:r>
      <w:r>
        <w:rPr>
          <w:rFonts w:ascii="Century"/>
          <w:color w:val="231F20"/>
          <w:spacing w:val="21"/>
        </w:rPr>
        <w:t> </w:t>
      </w:r>
      <w:r>
        <w:rPr>
          <w:rFonts w:ascii="Century"/>
          <w:color w:val="231F20"/>
        </w:rPr>
        <w:t>dollar</w:t>
      </w:r>
      <w:r>
        <w:rPr>
          <w:rFonts w:ascii="Century"/>
          <w:color w:val="231F20"/>
          <w:spacing w:val="21"/>
          <w:w w:val="97"/>
        </w:rPr>
        <w:t> </w:t>
      </w:r>
      <w:r>
        <w:rPr>
          <w:rFonts w:ascii="Century"/>
          <w:color w:val="231F20"/>
        </w:rPr>
        <w:t>issuance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an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Asian</w:t>
      </w:r>
      <w:r>
        <w:rPr>
          <w:rFonts w:ascii="Century"/>
          <w:color w:val="231F20"/>
          <w:spacing w:val="-19"/>
        </w:rPr>
        <w:t> </w:t>
      </w:r>
      <w:r>
        <w:rPr>
          <w:rFonts w:ascii="Century"/>
          <w:color w:val="231F20"/>
        </w:rPr>
        <w:t>entity</w:t>
      </w:r>
      <w:r>
        <w:rPr>
          <w:rFonts w:ascii="Century"/>
          <w:color w:val="231F20"/>
          <w:spacing w:val="-20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w w:val="91"/>
        </w:rPr>
        <w:t> </w:t>
      </w:r>
      <w:r>
        <w:rPr>
          <w:rFonts w:ascii="Century"/>
          <w:color w:val="231F20"/>
          <w:spacing w:val="-2"/>
        </w:rPr>
        <w:t>y</w:t>
      </w:r>
      <w:r>
        <w:rPr>
          <w:rFonts w:ascii="Century"/>
          <w:color w:val="231F20"/>
          <w:spacing w:val="-1"/>
        </w:rPr>
        <w:t>ear,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excluding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  <w:spacing w:val="-2"/>
        </w:rPr>
        <w:t>Japan.</w:t>
      </w:r>
      <w:r>
        <w:rPr>
          <w:rFonts w:ascii="Century"/>
        </w:rPr>
      </w:r>
    </w:p>
    <w:p>
      <w:pPr>
        <w:pStyle w:val="Heading1"/>
        <w:spacing w:line="966" w:lineRule="exact" w:before="148"/>
        <w:ind w:left="109" w:right="4113"/>
        <w:jc w:val="left"/>
        <w:rPr>
          <w:b w:val="0"/>
          <w:bCs w:val="0"/>
        </w:rPr>
      </w:pPr>
      <w:r>
        <w:rPr>
          <w:b w:val="0"/>
          <w:w w:val="90"/>
        </w:rPr>
        <w:br w:type="column"/>
      </w:r>
      <w:r>
        <w:rPr>
          <w:color w:val="231F20"/>
          <w:spacing w:val="-10"/>
          <w:w w:val="90"/>
        </w:rPr>
        <w:t>Continuin</w:t>
      </w:r>
      <w:r>
        <w:rPr>
          <w:color w:val="231F20"/>
          <w:w w:val="90"/>
        </w:rPr>
        <w:t>g</w:t>
      </w:r>
      <w:r>
        <w:rPr>
          <w:color w:val="231F20"/>
          <w:spacing w:val="27"/>
          <w:w w:val="90"/>
        </w:rPr>
        <w:t> </w:t>
      </w:r>
      <w:r>
        <w:rPr>
          <w:color w:val="231F20"/>
          <w:spacing w:val="-10"/>
          <w:w w:val="90"/>
        </w:rPr>
        <w:t>effo</w:t>
      </w:r>
      <w:r>
        <w:rPr>
          <w:color w:val="231F20"/>
          <w:spacing w:val="18"/>
          <w:w w:val="90"/>
        </w:rPr>
        <w:t>r</w:t>
      </w:r>
      <w:r>
        <w:rPr>
          <w:color w:val="231F20"/>
          <w:spacing w:val="-10"/>
          <w:w w:val="90"/>
        </w:rPr>
        <w:t>ts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6"/>
          <w:w w:val="95"/>
        </w:rPr>
        <w:t>to</w:t>
      </w:r>
      <w:r>
        <w:rPr>
          <w:color w:val="231F20"/>
          <w:spacing w:val="-120"/>
          <w:w w:val="95"/>
        </w:rPr>
        <w:t> </w:t>
      </w:r>
      <w:r>
        <w:rPr>
          <w:color w:val="231F20"/>
          <w:spacing w:val="-9"/>
          <w:w w:val="95"/>
        </w:rPr>
        <w:t>boost</w:t>
      </w:r>
      <w:r>
        <w:rPr>
          <w:color w:val="231F20"/>
          <w:spacing w:val="-120"/>
          <w:w w:val="95"/>
        </w:rPr>
        <w:t> </w:t>
      </w:r>
      <w:r>
        <w:rPr>
          <w:color w:val="231F20"/>
          <w:spacing w:val="-11"/>
          <w:w w:val="95"/>
        </w:rPr>
        <w:t>nation</w:t>
      </w:r>
      <w:r>
        <w:rPr>
          <w:color w:val="231F20"/>
          <w:spacing w:val="-120"/>
          <w:w w:val="95"/>
        </w:rPr>
        <w:t> </w:t>
      </w:r>
      <w:r>
        <w:rPr>
          <w:color w:val="231F20"/>
          <w:spacing w:val="-11"/>
          <w:w w:val="95"/>
        </w:rPr>
        <w:t>as</w:t>
      </w:r>
      <w:r>
        <w:rPr>
          <w:color w:val="231F20"/>
          <w:spacing w:val="11"/>
          <w:w w:val="92"/>
        </w:rPr>
        <w:t> </w:t>
      </w:r>
      <w:r>
        <w:rPr>
          <w:color w:val="231F20"/>
          <w:spacing w:val="-9"/>
          <w:w w:val="90"/>
        </w:rPr>
        <w:t>Islamic</w:t>
      </w:r>
      <w:r>
        <w:rPr>
          <w:color w:val="231F20"/>
          <w:spacing w:val="37"/>
          <w:w w:val="90"/>
        </w:rPr>
        <w:t> </w:t>
      </w:r>
      <w:r>
        <w:rPr>
          <w:color w:val="231F20"/>
          <w:spacing w:val="-9"/>
          <w:w w:val="90"/>
        </w:rPr>
        <w:t>finance</w:t>
      </w:r>
      <w:r>
        <w:rPr>
          <w:color w:val="231F20"/>
          <w:spacing w:val="37"/>
          <w:w w:val="90"/>
        </w:rPr>
        <w:t> </w:t>
      </w:r>
      <w:r>
        <w:rPr>
          <w:color w:val="231F20"/>
          <w:spacing w:val="-11"/>
          <w:w w:val="90"/>
        </w:rPr>
        <w:t>hub</w:t>
      </w:r>
      <w:r>
        <w:rPr>
          <w:b w:val="0"/>
        </w:rPr>
      </w:r>
    </w:p>
    <w:p>
      <w:pPr>
        <w:spacing w:line="240" w:lineRule="auto" w:before="0"/>
        <w:rPr>
          <w:rFonts w:ascii="Cambria" w:hAnsi="Cambria" w:cs="Cambria" w:eastAsia="Cambria"/>
          <w:b/>
          <w:bCs/>
          <w:sz w:val="17"/>
          <w:szCs w:val="17"/>
        </w:rPr>
      </w:pPr>
    </w:p>
    <w:p>
      <w:pPr>
        <w:spacing w:line="200" w:lineRule="atLeast"/>
        <w:ind w:left="56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drawing>
          <wp:inline distT="0" distB="0" distL="0" distR="0">
            <wp:extent cx="5124887" cy="3063240"/>
            <wp:effectExtent l="0" t="0" r="0" b="0"/>
            <wp:docPr id="33" name="image6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887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180" w:lineRule="exact" w:before="151"/>
        <w:ind w:left="76" w:right="4113" w:firstLine="0"/>
        <w:jc w:val="left"/>
        <w:rPr>
          <w:rFonts w:ascii="Gill Sans MT" w:hAnsi="Gill Sans MT" w:cs="Gill Sans MT" w:eastAsia="Gill Sans MT"/>
          <w:sz w:val="18"/>
          <w:szCs w:val="18"/>
        </w:rPr>
      </w:pPr>
      <w:r>
        <w:rPr/>
        <w:pict>
          <v:shape style="position:absolute;margin-left:565.278015pt;margin-top:-394.033112pt;width:175.35pt;height:540.85pt;mso-position-horizontal-relative:page;mso-position-vertical-relative:paragraph;z-index:2488" type="#_x0000_t202" filled="false" stroked="true" strokeweight="3.96pt" strokecolor="#488ca7">
            <v:textbox inset="0,0,0,0">
              <w:txbxContent>
                <w:p>
                  <w:pPr>
                    <w:spacing w:line="608" w:lineRule="exact" w:before="154"/>
                    <w:ind w:left="260" w:right="862" w:firstLine="0"/>
                    <w:jc w:val="left"/>
                    <w:rPr>
                      <w:rFonts w:ascii="Cambria" w:hAnsi="Cambria" w:cs="Cambria" w:eastAsia="Cambria"/>
                      <w:sz w:val="59"/>
                      <w:szCs w:val="59"/>
                    </w:rPr>
                  </w:pPr>
                  <w:r>
                    <w:rPr>
                      <w:rFonts w:ascii="Cambria"/>
                      <w:b/>
                      <w:color w:val="231F20"/>
                      <w:spacing w:val="-8"/>
                      <w:w w:val="95"/>
                      <w:sz w:val="59"/>
                    </w:rPr>
                    <w:t>New</w:t>
                  </w:r>
                  <w:r>
                    <w:rPr>
                      <w:rFonts w:ascii="Cambria"/>
                      <w:b/>
                      <w:color w:val="231F20"/>
                      <w:spacing w:val="-43"/>
                      <w:w w:val="95"/>
                      <w:sz w:val="59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11"/>
                      <w:w w:val="95"/>
                      <w:sz w:val="59"/>
                    </w:rPr>
                    <w:t>Act</w:t>
                  </w:r>
                  <w:r>
                    <w:rPr>
                      <w:rFonts w:ascii="Cambria"/>
                      <w:b/>
                      <w:color w:val="231F20"/>
                      <w:spacing w:val="11"/>
                      <w:w w:val="94"/>
                      <w:sz w:val="59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8"/>
                      <w:w w:val="95"/>
                      <w:sz w:val="59"/>
                    </w:rPr>
                    <w:t>set</w:t>
                  </w:r>
                  <w:r>
                    <w:rPr>
                      <w:rFonts w:ascii="Cambria"/>
                      <w:b/>
                      <w:color w:val="231F20"/>
                      <w:spacing w:val="-67"/>
                      <w:w w:val="95"/>
                      <w:sz w:val="59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11"/>
                      <w:w w:val="95"/>
                      <w:sz w:val="59"/>
                    </w:rPr>
                    <w:t>to</w:t>
                  </w:r>
                  <w:r>
                    <w:rPr>
                      <w:rFonts w:ascii="Cambria"/>
                      <w:b/>
                      <w:color w:val="231F20"/>
                      <w:spacing w:val="11"/>
                      <w:w w:val="88"/>
                      <w:sz w:val="59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12"/>
                      <w:sz w:val="59"/>
                    </w:rPr>
                    <w:t>boost</w:t>
                  </w:r>
                  <w:r>
                    <w:rPr>
                      <w:rFonts w:ascii="Cambria"/>
                      <w:b/>
                      <w:color w:val="231F20"/>
                      <w:spacing w:val="-10"/>
                      <w:w w:val="88"/>
                      <w:sz w:val="59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10"/>
                      <w:w w:val="90"/>
                      <w:sz w:val="59"/>
                    </w:rPr>
                    <w:t>resilience</w:t>
                  </w:r>
                  <w:r>
                    <w:rPr>
                      <w:rFonts w:ascii="Cambria"/>
                      <w:b/>
                      <w:color w:val="231F20"/>
                      <w:spacing w:val="-10"/>
                      <w:w w:val="90"/>
                      <w:sz w:val="59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6"/>
                      <w:w w:val="90"/>
                      <w:sz w:val="59"/>
                    </w:rPr>
                    <w:t>to</w:t>
                  </w:r>
                  <w:r>
                    <w:rPr>
                      <w:rFonts w:ascii="Cambria"/>
                      <w:b/>
                      <w:color w:val="231F20"/>
                      <w:spacing w:val="9"/>
                      <w:w w:val="90"/>
                      <w:sz w:val="59"/>
                    </w:rPr>
                    <w:t> </w:t>
                  </w:r>
                  <w:r>
                    <w:rPr>
                      <w:rFonts w:ascii="Cambria"/>
                      <w:b/>
                      <w:color w:val="231F20"/>
                      <w:spacing w:val="-9"/>
                      <w:w w:val="90"/>
                      <w:sz w:val="59"/>
                    </w:rPr>
                    <w:t>cr</w:t>
                  </w:r>
                  <w:r>
                    <w:rPr>
                      <w:rFonts w:ascii="Cambria"/>
                      <w:b/>
                      <w:color w:val="231F20"/>
                      <w:spacing w:val="-10"/>
                      <w:w w:val="90"/>
                      <w:sz w:val="59"/>
                    </w:rPr>
                    <w:t>ises</w:t>
                  </w:r>
                  <w:r>
                    <w:rPr>
                      <w:rFonts w:ascii="Cambria"/>
                      <w:sz w:val="59"/>
                    </w:rPr>
                  </w:r>
                </w:p>
                <w:p>
                  <w:pPr>
                    <w:pStyle w:val="BodyText"/>
                    <w:spacing w:line="194" w:lineRule="exact" w:before="181"/>
                    <w:ind w:left="269" w:right="251" w:firstLine="0"/>
                    <w:jc w:val="both"/>
                    <w:rPr>
                      <w:rFonts w:ascii="Century" w:hAnsi="Century" w:cs="Century" w:eastAsia="Century"/>
                    </w:rPr>
                  </w:pPr>
                  <w:r>
                    <w:rPr>
                      <w:rFonts w:ascii="Century" w:hAnsi="Century" w:cs="Century" w:eastAsia="Century"/>
                      <w:color w:val="231F20"/>
                    </w:rPr>
                    <w:t>THE</w:t>
                  </w:r>
                  <w:r>
                    <w:rPr>
                      <w:rFonts w:ascii="Century" w:hAnsi="Century" w:cs="Century" w:eastAsia="Century"/>
                      <w:color w:val="231F20"/>
                      <w:spacing w:val="-16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new</w:t>
                  </w:r>
                  <w:r>
                    <w:rPr>
                      <w:rFonts w:ascii="Century" w:hAnsi="Century" w:cs="Century" w:eastAsia="Century"/>
                      <w:color w:val="231F20"/>
                      <w:spacing w:val="-15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Central</w:t>
                  </w:r>
                  <w:r>
                    <w:rPr>
                      <w:rFonts w:ascii="Century" w:hAnsi="Century" w:cs="Century" w:eastAsia="Century"/>
                      <w:color w:val="231F20"/>
                      <w:spacing w:val="-16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Bank</w:t>
                  </w:r>
                  <w:r>
                    <w:rPr>
                      <w:rFonts w:ascii="Century" w:hAnsi="Century" w:cs="Century" w:eastAsia="Century"/>
                      <w:color w:val="231F20"/>
                      <w:spacing w:val="-15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of</w:t>
                  </w:r>
                  <w:r>
                    <w:rPr>
                      <w:rFonts w:ascii="Century" w:hAnsi="Century" w:cs="Century" w:eastAsia="Century"/>
                      <w:color w:val="231F20"/>
                      <w:spacing w:val="-15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"/>
                    </w:rPr>
                    <w:t>Malaysia</w:t>
                  </w:r>
                  <w:r>
                    <w:rPr>
                      <w:rFonts w:ascii="Century" w:hAnsi="Century" w:cs="Century" w:eastAsia="Century"/>
                      <w:color w:val="231F20"/>
                      <w:spacing w:val="25"/>
                      <w:w w:val="93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Act</w:t>
                  </w:r>
                  <w:r>
                    <w:rPr>
                      <w:rFonts w:ascii="Century" w:hAnsi="Century" w:cs="Century" w:eastAsia="Century"/>
                      <w:color w:val="231F20"/>
                      <w:spacing w:val="27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2009,</w:t>
                  </w:r>
                  <w:r>
                    <w:rPr>
                      <w:rFonts w:ascii="Century" w:hAnsi="Century" w:cs="Century" w:eastAsia="Century"/>
                      <w:color w:val="231F20"/>
                      <w:spacing w:val="27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which</w:t>
                  </w:r>
                  <w:r>
                    <w:rPr>
                      <w:rFonts w:ascii="Century" w:hAnsi="Century" w:cs="Century" w:eastAsia="Century"/>
                      <w:color w:val="231F20"/>
                      <w:spacing w:val="28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comes</w:t>
                  </w:r>
                  <w:r>
                    <w:rPr>
                      <w:rFonts w:ascii="Century" w:hAnsi="Century" w:cs="Century" w:eastAsia="Century"/>
                      <w:color w:val="231F20"/>
                      <w:spacing w:val="27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into</w:t>
                  </w:r>
                  <w:r>
                    <w:rPr>
                      <w:rFonts w:ascii="Century" w:hAnsi="Century" w:cs="Century" w:eastAsia="Century"/>
                      <w:color w:val="231F20"/>
                      <w:spacing w:val="27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effect</w:t>
                  </w:r>
                  <w:r>
                    <w:rPr>
                      <w:rFonts w:ascii="Century" w:hAnsi="Century" w:cs="Century" w:eastAsia="Century"/>
                      <w:color w:val="231F20"/>
                      <w:w w:val="98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next</w:t>
                  </w:r>
                  <w:r>
                    <w:rPr>
                      <w:rFonts w:ascii="Century" w:hAnsi="Century" w:cs="Century" w:eastAsia="Century"/>
                      <w:color w:val="231F20"/>
                      <w:spacing w:val="29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month,</w:t>
                  </w:r>
                  <w:r>
                    <w:rPr>
                      <w:rFonts w:ascii="Century" w:hAnsi="Century" w:cs="Century" w:eastAsia="Century"/>
                      <w:color w:val="231F20"/>
                      <w:spacing w:val="29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is</w:t>
                  </w:r>
                  <w:r>
                    <w:rPr>
                      <w:rFonts w:ascii="Century" w:hAnsi="Century" w:cs="Century" w:eastAsia="Century"/>
                      <w:color w:val="231F20"/>
                      <w:spacing w:val="30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expected</w:t>
                  </w:r>
                  <w:r>
                    <w:rPr>
                      <w:rFonts w:ascii="Century" w:hAnsi="Century" w:cs="Century" w:eastAsia="Century"/>
                      <w:color w:val="231F20"/>
                      <w:spacing w:val="29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to</w:t>
                  </w:r>
                  <w:r>
                    <w:rPr>
                      <w:rFonts w:ascii="Century" w:hAnsi="Century" w:cs="Century" w:eastAsia="Century"/>
                      <w:color w:val="231F20"/>
                      <w:w w:val="96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strengthen</w:t>
                  </w:r>
                  <w:r>
                    <w:rPr>
                      <w:rFonts w:ascii="Century" w:hAnsi="Century" w:cs="Century" w:eastAsia="Century"/>
                      <w:color w:val="231F20"/>
                      <w:spacing w:val="5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"/>
                    </w:rPr>
                    <w:t>Malaysia’s</w:t>
                  </w:r>
                  <w:r>
                    <w:rPr>
                      <w:rFonts w:ascii="Century" w:hAnsi="Century" w:cs="Century" w:eastAsia="Century"/>
                      <w:color w:val="231F20"/>
                      <w:spacing w:val="5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resilience</w:t>
                  </w:r>
                  <w:r>
                    <w:rPr>
                      <w:rFonts w:ascii="Century" w:hAnsi="Century" w:cs="Century" w:eastAsia="Century"/>
                      <w:color w:val="231F20"/>
                      <w:spacing w:val="5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to</w:t>
                  </w:r>
                  <w:r>
                    <w:rPr>
                      <w:rFonts w:ascii="Century" w:hAnsi="Century" w:cs="Century" w:eastAsia="Century"/>
                      <w:color w:val="231F20"/>
                      <w:spacing w:val="27"/>
                      <w:w w:val="96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  <w:w w:val="95"/>
                    </w:rPr>
                    <w:t>financial</w:t>
                  </w:r>
                  <w:r>
                    <w:rPr>
                      <w:rFonts w:ascii="Century" w:hAnsi="Century" w:cs="Century" w:eastAsia="Century"/>
                      <w:color w:val="231F20"/>
                      <w:spacing w:val="13"/>
                      <w:w w:val="95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  <w:spacing w:val="-1"/>
                      <w:w w:val="95"/>
                    </w:rPr>
                    <w:t>crises.</w:t>
                  </w:r>
                  <w:r>
                    <w:rPr>
                      <w:rFonts w:ascii="Century" w:hAnsi="Century" w:cs="Century" w:eastAsia="Century"/>
                    </w:rPr>
                  </w:r>
                </w:p>
                <w:p>
                  <w:pPr>
                    <w:pStyle w:val="BodyText"/>
                    <w:spacing w:line="194" w:lineRule="exact"/>
                    <w:ind w:left="269" w:right="251"/>
                    <w:jc w:val="both"/>
                    <w:rPr>
                      <w:rFonts w:ascii="Century" w:hAnsi="Century" w:cs="Century" w:eastAsia="Century"/>
                    </w:rPr>
                  </w:pPr>
                  <w:r>
                    <w:rPr>
                      <w:rFonts w:ascii="Century" w:hAnsi="Century" w:cs="Century" w:eastAsia="Century"/>
                      <w:color w:val="231F20"/>
                    </w:rPr>
                    <w:t>“The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Act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  <w:spacing w:val="-1"/>
                    </w:rPr>
                    <w:t>pro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"/>
                    </w:rPr>
                    <w:t>vides</w:t>
                  </w:r>
                  <w:r>
                    <w:rPr>
                      <w:rFonts w:ascii="Century" w:hAnsi="Century" w:cs="Century" w:eastAsia="Century"/>
                      <w:color w:val="231F20"/>
                      <w:spacing w:val="-1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"/>
                    </w:rPr>
                    <w:t>comprehensiv</w:t>
                  </w:r>
                  <w:r>
                    <w:rPr>
                      <w:rFonts w:ascii="Century" w:hAnsi="Century" w:cs="Century" w:eastAsia="Century"/>
                      <w:color w:val="231F20"/>
                      <w:spacing w:val="-1"/>
                    </w:rPr>
                    <w:t>e</w:t>
                  </w:r>
                  <w:r>
                    <w:rPr>
                      <w:rFonts w:ascii="Century" w:hAnsi="Century" w:cs="Century" w:eastAsia="Century"/>
                      <w:color w:val="231F20"/>
                      <w:spacing w:val="29"/>
                      <w:w w:val="101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  <w:spacing w:val="-1"/>
                    </w:rPr>
                    <w:t>pro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"/>
                    </w:rPr>
                    <w:t>visions</w:t>
                  </w:r>
                  <w:r>
                    <w:rPr>
                      <w:rFonts w:ascii="Century" w:hAnsi="Century" w:cs="Century" w:eastAsia="Century"/>
                      <w:color w:val="231F20"/>
                      <w:spacing w:val="26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to</w:t>
                  </w:r>
                  <w:r>
                    <w:rPr>
                      <w:rFonts w:ascii="Century" w:hAnsi="Century" w:cs="Century" w:eastAsia="Century"/>
                      <w:color w:val="231F20"/>
                      <w:spacing w:val="26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ensure</w:t>
                  </w:r>
                  <w:r>
                    <w:rPr>
                      <w:rFonts w:ascii="Century" w:hAnsi="Century" w:cs="Century" w:eastAsia="Century"/>
                      <w:color w:val="231F20"/>
                      <w:spacing w:val="27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"/>
                    </w:rPr>
                    <w:t>swift</w:t>
                  </w:r>
                  <w:r>
                    <w:rPr>
                      <w:rFonts w:ascii="Century" w:hAnsi="Century" w:cs="Century" w:eastAsia="Century"/>
                      <w:color w:val="231F20"/>
                      <w:spacing w:val="26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and</w:t>
                  </w:r>
                  <w:r>
                    <w:rPr>
                      <w:rFonts w:ascii="Century" w:hAnsi="Century" w:cs="Century" w:eastAsia="Century"/>
                      <w:color w:val="231F20"/>
                      <w:spacing w:val="27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or-</w:t>
                  </w:r>
                  <w:r>
                    <w:rPr>
                      <w:rFonts w:ascii="Century" w:hAnsi="Century" w:cs="Century" w:eastAsia="Century"/>
                      <w:color w:val="231F20"/>
                      <w:spacing w:val="29"/>
                      <w:w w:val="104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derly</w:t>
                  </w:r>
                  <w:r>
                    <w:rPr>
                      <w:rFonts w:ascii="Century" w:hAnsi="Century" w:cs="Century" w:eastAsia="Century"/>
                      <w:color w:val="231F20"/>
                      <w:spacing w:val="14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resolution</w:t>
                  </w:r>
                  <w:r>
                    <w:rPr>
                      <w:rFonts w:ascii="Century" w:hAnsi="Century" w:cs="Century" w:eastAsia="Century"/>
                      <w:color w:val="231F20"/>
                      <w:spacing w:val="14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in</w:t>
                  </w:r>
                  <w:r>
                    <w:rPr>
                      <w:rFonts w:ascii="Century" w:hAnsi="Century" w:cs="Century" w:eastAsia="Century"/>
                      <w:color w:val="231F20"/>
                      <w:spacing w:val="14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the</w:t>
                  </w:r>
                  <w:r>
                    <w:rPr>
                      <w:rFonts w:ascii="Century" w:hAnsi="Century" w:cs="Century" w:eastAsia="Century"/>
                      <w:color w:val="231F20"/>
                      <w:spacing w:val="14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"/>
                    </w:rPr>
                    <w:t>event</w:t>
                  </w:r>
                  <w:r>
                    <w:rPr>
                      <w:rFonts w:ascii="Century" w:hAnsi="Century" w:cs="Century" w:eastAsia="Century"/>
                      <w:color w:val="231F20"/>
                      <w:spacing w:val="14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of</w:t>
                  </w:r>
                  <w:r>
                    <w:rPr>
                      <w:rFonts w:ascii="Century" w:hAnsi="Century" w:cs="Century" w:eastAsia="Century"/>
                      <w:color w:val="231F20"/>
                      <w:spacing w:val="14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an</w:t>
                  </w:r>
                  <w:r>
                    <w:rPr>
                      <w:rFonts w:ascii="Century" w:hAnsi="Century" w:cs="Century" w:eastAsia="Century"/>
                      <w:color w:val="231F20"/>
                      <w:spacing w:val="21"/>
                      <w:w w:val="96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imminent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6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financial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6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crisis,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5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reduce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6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its</w:t>
                  </w:r>
                  <w:r>
                    <w:rPr>
                      <w:rFonts w:ascii="Century" w:hAnsi="Century" w:cs="Century" w:eastAsia="Century"/>
                      <w:color w:val="231F20"/>
                      <w:spacing w:val="23"/>
                      <w:w w:val="90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impact</w:t>
                  </w:r>
                  <w:r>
                    <w:rPr>
                      <w:rFonts w:ascii="Century" w:hAnsi="Century" w:cs="Century" w:eastAsia="Century"/>
                      <w:color w:val="231F20"/>
                      <w:spacing w:val="37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and</w:t>
                  </w:r>
                  <w:r>
                    <w:rPr>
                      <w:rFonts w:ascii="Century" w:hAnsi="Century" w:cs="Century" w:eastAsia="Century"/>
                      <w:color w:val="231F20"/>
                      <w:spacing w:val="37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costs</w:t>
                  </w:r>
                  <w:r>
                    <w:rPr>
                      <w:rFonts w:ascii="Century" w:hAnsi="Century" w:cs="Century" w:eastAsia="Century"/>
                      <w:color w:val="231F20"/>
                      <w:spacing w:val="37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to</w:t>
                  </w:r>
                  <w:r>
                    <w:rPr>
                      <w:rFonts w:ascii="Century" w:hAnsi="Century" w:cs="Century" w:eastAsia="Century"/>
                      <w:color w:val="231F20"/>
                      <w:spacing w:val="37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the</w:t>
                  </w:r>
                  <w:r>
                    <w:rPr>
                      <w:rFonts w:ascii="Century" w:hAnsi="Century" w:cs="Century" w:eastAsia="Century"/>
                      <w:color w:val="231F20"/>
                      <w:spacing w:val="38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domestic</w:t>
                  </w:r>
                  <w:r>
                    <w:rPr>
                      <w:rFonts w:ascii="Century" w:hAnsi="Century" w:cs="Century" w:eastAsia="Century"/>
                      <w:color w:val="231F20"/>
                      <w:w w:val="97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  <w:spacing w:val="-1"/>
                    </w:rPr>
                    <w:t>econom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"/>
                    </w:rPr>
                    <w:t>y</w:t>
                  </w:r>
                  <w:r>
                    <w:rPr>
                      <w:rFonts w:ascii="Century" w:hAnsi="Century" w:cs="Century" w:eastAsia="Century"/>
                      <w:color w:val="231F20"/>
                      <w:spacing w:val="-4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and</w:t>
                  </w:r>
                  <w:r>
                    <w:rPr>
                      <w:rFonts w:ascii="Century" w:hAnsi="Century" w:cs="Century" w:eastAsia="Century"/>
                      <w:color w:val="231F20"/>
                      <w:spacing w:val="-3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sustain</w:t>
                  </w:r>
                  <w:r>
                    <w:rPr>
                      <w:rFonts w:ascii="Century" w:hAnsi="Century" w:cs="Century" w:eastAsia="Century"/>
                      <w:color w:val="231F20"/>
                      <w:spacing w:val="-3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public</w:t>
                  </w:r>
                  <w:r>
                    <w:rPr>
                      <w:rFonts w:ascii="Century" w:hAnsi="Century" w:cs="Century" w:eastAsia="Century"/>
                      <w:color w:val="231F20"/>
                      <w:spacing w:val="-4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confid-</w:t>
                  </w:r>
                  <w:r>
                    <w:rPr>
                      <w:rFonts w:ascii="Century" w:hAnsi="Century" w:cs="Century" w:eastAsia="Century"/>
                      <w:color w:val="231F20"/>
                      <w:spacing w:val="23"/>
                      <w:w w:val="99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ence,”</w:t>
                  </w:r>
                  <w:r>
                    <w:rPr>
                      <w:rFonts w:ascii="Century" w:hAnsi="Century" w:cs="Century" w:eastAsia="Century"/>
                      <w:color w:val="231F20"/>
                      <w:spacing w:val="30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according</w:t>
                  </w:r>
                  <w:r>
                    <w:rPr>
                      <w:rFonts w:ascii="Century" w:hAnsi="Century" w:cs="Century" w:eastAsia="Century"/>
                      <w:color w:val="231F20"/>
                      <w:spacing w:val="30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to</w:t>
                  </w:r>
                  <w:r>
                    <w:rPr>
                      <w:rFonts w:ascii="Century" w:hAnsi="Century" w:cs="Century" w:eastAsia="Century"/>
                      <w:color w:val="231F20"/>
                      <w:spacing w:val="30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the</w:t>
                  </w:r>
                  <w:r>
                    <w:rPr>
                      <w:rFonts w:ascii="Century" w:hAnsi="Century" w:cs="Century" w:eastAsia="Century"/>
                      <w:color w:val="231F20"/>
                      <w:spacing w:val="30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2009/2010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  <w:w w:val="95"/>
                    </w:rPr>
                    <w:t>Economic</w:t>
                  </w:r>
                  <w:r>
                    <w:rPr>
                      <w:rFonts w:ascii="Century" w:hAnsi="Century" w:cs="Century" w:eastAsia="Century"/>
                      <w:color w:val="231F20"/>
                      <w:spacing w:val="28"/>
                      <w:w w:val="95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  <w:w w:val="95"/>
                    </w:rPr>
                    <w:t>Report.</w:t>
                  </w:r>
                  <w:r>
                    <w:rPr>
                      <w:rFonts w:ascii="Century" w:hAnsi="Century" w:cs="Century" w:eastAsia="Century"/>
                    </w:rPr>
                  </w:r>
                </w:p>
                <w:p>
                  <w:pPr>
                    <w:pStyle w:val="BodyText"/>
                    <w:spacing w:line="194" w:lineRule="exact"/>
                    <w:ind w:left="269" w:right="251"/>
                    <w:jc w:val="both"/>
                    <w:rPr>
                      <w:rFonts w:ascii="Century" w:hAnsi="Century" w:cs="Century" w:eastAsia="Century"/>
                    </w:rPr>
                  </w:pPr>
                  <w:r>
                    <w:rPr>
                      <w:rFonts w:ascii="Century"/>
                      <w:color w:val="231F20"/>
                      <w:spacing w:val="-2"/>
                    </w:rPr>
                    <w:t>Provisions</w:t>
                  </w:r>
                  <w:r>
                    <w:rPr>
                      <w:rFonts w:ascii="Century"/>
                      <w:color w:val="231F20"/>
                      <w:spacing w:val="4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3"/>
                    </w:rPr>
                    <w:t>hav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e</w:t>
                  </w:r>
                  <w:r>
                    <w:rPr>
                      <w:rFonts w:ascii="Century"/>
                      <w:color w:val="231F20"/>
                      <w:spacing w:val="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been</w:t>
                  </w:r>
                  <w:r>
                    <w:rPr>
                      <w:rFonts w:ascii="Century"/>
                      <w:color w:val="231F20"/>
                      <w:spacing w:val="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made</w:t>
                  </w:r>
                  <w:r>
                    <w:rPr>
                      <w:rFonts w:ascii="Century"/>
                      <w:color w:val="231F20"/>
                      <w:spacing w:val="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for</w:t>
                  </w:r>
                  <w:r>
                    <w:rPr>
                      <w:rFonts w:ascii="Century"/>
                      <w:color w:val="231F20"/>
                      <w:spacing w:val="2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heightened</w:t>
                  </w:r>
                  <w:r>
                    <w:rPr>
                      <w:rFonts w:ascii="Century"/>
                      <w:color w:val="231F20"/>
                      <w:spacing w:val="-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surveillance,</w:t>
                  </w:r>
                  <w:r>
                    <w:rPr>
                      <w:rFonts w:ascii="Century"/>
                      <w:color w:val="231F20"/>
                      <w:spacing w:val="-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pre-empt-</w:t>
                  </w:r>
                  <w:r>
                    <w:rPr>
                      <w:rFonts w:ascii="Century"/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3"/>
                    </w:rPr>
                    <w:t>iv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e</w:t>
                  </w:r>
                  <w:r>
                    <w:rPr>
                      <w:rFonts w:ascii="Century"/>
                      <w:color w:val="231F20"/>
                      <w:spacing w:val="2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actions</w:t>
                  </w:r>
                  <w:r>
                    <w:rPr>
                      <w:rFonts w:ascii="Century"/>
                      <w:color w:val="231F20"/>
                      <w:spacing w:val="2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and</w:t>
                  </w:r>
                  <w:r>
                    <w:rPr>
                      <w:rFonts w:ascii="Century"/>
                      <w:color w:val="231F20"/>
                      <w:spacing w:val="22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resolution</w:t>
                  </w:r>
                  <w:r>
                    <w:rPr>
                      <w:rFonts w:ascii="Century"/>
                      <w:color w:val="231F20"/>
                      <w:spacing w:val="21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powe</w:t>
                  </w:r>
                  <w:r>
                    <w:rPr>
                      <w:rFonts w:ascii="Century"/>
                      <w:color w:val="231F20"/>
                      <w:spacing w:val="-3"/>
                    </w:rPr>
                    <w:t>rs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.</w:t>
                  </w:r>
                  <w:r>
                    <w:rPr>
                      <w:rFonts w:ascii="Century"/>
                      <w:color w:val="231F20"/>
                      <w:spacing w:val="29"/>
                    </w:rPr>
                    <w:t> </w:t>
                  </w:r>
                  <w:r>
                    <w:rPr>
                      <w:rFonts w:ascii="Century"/>
                      <w:color w:val="231F20"/>
                      <w:w w:val="95"/>
                    </w:rPr>
                    <w:t>This includes</w:t>
                  </w:r>
                  <w:r>
                    <w:rPr>
                      <w:rFonts w:ascii="Century"/>
                      <w:color w:val="231F20"/>
                      <w:spacing w:val="1"/>
                      <w:w w:val="95"/>
                    </w:rPr>
                    <w:t> </w:t>
                  </w:r>
                  <w:r>
                    <w:rPr>
                      <w:rFonts w:ascii="Century"/>
                      <w:color w:val="231F20"/>
                      <w:w w:val="95"/>
                    </w:rPr>
                    <w:t>extending liquidity</w:t>
                  </w:r>
                  <w:r>
                    <w:rPr>
                      <w:rFonts w:ascii="Century"/>
                      <w:color w:val="231F20"/>
                      <w:spacing w:val="1"/>
                      <w:w w:val="95"/>
                    </w:rPr>
                    <w:t> </w:t>
                  </w:r>
                  <w:r>
                    <w:rPr>
                      <w:rFonts w:ascii="Century"/>
                      <w:color w:val="231F20"/>
                      <w:w w:val="95"/>
                    </w:rPr>
                    <w:t>as-</w:t>
                  </w:r>
                  <w:r>
                    <w:rPr>
                      <w:rFonts w:ascii="Century"/>
                      <w:color w:val="231F20"/>
                      <w:w w:val="9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sistance</w:t>
                  </w:r>
                  <w:r>
                    <w:rPr>
                      <w:rFonts w:ascii="Century"/>
                      <w:color w:val="231F20"/>
                      <w:spacing w:val="-1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to</w:t>
                  </w:r>
                  <w:r>
                    <w:rPr>
                      <w:rFonts w:ascii="Century"/>
                      <w:color w:val="231F20"/>
                      <w:spacing w:val="-12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entities</w:t>
                  </w:r>
                  <w:r>
                    <w:rPr>
                      <w:rFonts w:ascii="Century"/>
                      <w:color w:val="231F20"/>
                      <w:spacing w:val="-13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that</w:t>
                  </w:r>
                  <w:r>
                    <w:rPr>
                      <w:rFonts w:ascii="Century"/>
                      <w:color w:val="231F20"/>
                      <w:spacing w:val="-12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are</w:t>
                  </w:r>
                  <w:r>
                    <w:rPr>
                      <w:rFonts w:ascii="Century"/>
                      <w:color w:val="231F20"/>
                      <w:spacing w:val="-1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not</w:t>
                  </w:r>
                  <w:r>
                    <w:rPr>
                      <w:rFonts w:ascii="Century"/>
                      <w:color w:val="231F20"/>
                      <w:spacing w:val="-12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reg-</w:t>
                  </w:r>
                  <w:r>
                    <w:rPr>
                      <w:rFonts w:ascii="Century"/>
                      <w:color w:val="231F20"/>
                      <w:spacing w:val="22"/>
                      <w:w w:val="101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  <w:w w:val="95"/>
                    </w:rPr>
                    <w:t>ulated</w:t>
                  </w:r>
                  <w:r>
                    <w:rPr>
                      <w:rFonts w:ascii="Century"/>
                      <w:color w:val="231F20"/>
                      <w:spacing w:val="-16"/>
                      <w:w w:val="95"/>
                    </w:rPr>
                    <w:t> </w:t>
                  </w:r>
                  <w:r>
                    <w:rPr>
                      <w:rFonts w:ascii="Century"/>
                      <w:color w:val="231F20"/>
                      <w:w w:val="95"/>
                    </w:rPr>
                    <w:t>by</w:t>
                  </w:r>
                  <w:r>
                    <w:rPr>
                      <w:rFonts w:ascii="Century"/>
                      <w:color w:val="231F20"/>
                      <w:spacing w:val="-16"/>
                      <w:w w:val="95"/>
                    </w:rPr>
                    <w:t> </w:t>
                  </w:r>
                  <w:r>
                    <w:rPr>
                      <w:rFonts w:ascii="Century"/>
                      <w:color w:val="231F20"/>
                      <w:w w:val="95"/>
                    </w:rPr>
                    <w:t>Bank</w:t>
                  </w:r>
                  <w:r>
                    <w:rPr>
                      <w:rFonts w:ascii="Century"/>
                      <w:color w:val="231F20"/>
                      <w:spacing w:val="-15"/>
                      <w:w w:val="95"/>
                    </w:rPr>
                    <w:t> </w:t>
                  </w:r>
                  <w:r>
                    <w:rPr>
                      <w:rFonts w:ascii="Century"/>
                      <w:color w:val="231F20"/>
                      <w:w w:val="95"/>
                    </w:rPr>
                    <w:t>Negara</w:t>
                  </w:r>
                  <w:r>
                    <w:rPr>
                      <w:rFonts w:ascii="Century"/>
                      <w:color w:val="231F20"/>
                      <w:spacing w:val="-16"/>
                      <w:w w:val="95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  <w:w w:val="95"/>
                    </w:rPr>
                    <w:t>Malaysia,</w:t>
                  </w:r>
                  <w:r>
                    <w:rPr>
                      <w:rFonts w:ascii="Century"/>
                      <w:color w:val="231F20"/>
                      <w:spacing w:val="-16"/>
                      <w:w w:val="95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  <w:w w:val="95"/>
                    </w:rPr>
                    <w:t>bu</w:t>
                  </w:r>
                  <w:r>
                    <w:rPr>
                      <w:rFonts w:ascii="Century"/>
                      <w:color w:val="231F20"/>
                      <w:spacing w:val="-2"/>
                      <w:w w:val="95"/>
                    </w:rPr>
                    <w:t>t</w:t>
                  </w:r>
                  <w:r>
                    <w:rPr>
                      <w:rFonts w:ascii="Century"/>
                      <w:color w:val="231F20"/>
                      <w:spacing w:val="23"/>
                      <w:w w:val="8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which</w:t>
                  </w:r>
                  <w:r>
                    <w:rPr>
                      <w:rFonts w:ascii="Century"/>
                      <w:color w:val="231F20"/>
                      <w:spacing w:val="-2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nevertheless</w:t>
                  </w:r>
                  <w:r>
                    <w:rPr>
                      <w:rFonts w:ascii="Century"/>
                      <w:color w:val="231F20"/>
                      <w:spacing w:val="-2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pose</w:t>
                  </w:r>
                  <w:r>
                    <w:rPr>
                      <w:rFonts w:ascii="Century"/>
                      <w:color w:val="231F20"/>
                      <w:spacing w:val="-22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risks</w:t>
                  </w:r>
                  <w:r>
                    <w:rPr>
                      <w:rFonts w:ascii="Century"/>
                      <w:color w:val="231F20"/>
                      <w:spacing w:val="-2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to</w:t>
                  </w:r>
                  <w:r>
                    <w:rPr>
                      <w:rFonts w:ascii="Century"/>
                      <w:color w:val="231F20"/>
                      <w:spacing w:val="-22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24"/>
                      <w:w w:val="94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  <w:w w:val="95"/>
                    </w:rPr>
                    <w:t>o</w:t>
                  </w:r>
                  <w:r>
                    <w:rPr>
                      <w:rFonts w:ascii="Century"/>
                      <w:color w:val="231F20"/>
                      <w:spacing w:val="-2"/>
                      <w:w w:val="95"/>
                    </w:rPr>
                    <w:t>v</w:t>
                  </w:r>
                  <w:r>
                    <w:rPr>
                      <w:rFonts w:ascii="Century"/>
                      <w:color w:val="231F20"/>
                      <w:spacing w:val="-1"/>
                      <w:w w:val="95"/>
                    </w:rPr>
                    <w:t>erall </w:t>
                  </w:r>
                  <w:r>
                    <w:rPr>
                      <w:rFonts w:ascii="Century"/>
                      <w:color w:val="231F20"/>
                      <w:w w:val="95"/>
                    </w:rPr>
                    <w:t>financial </w:t>
                  </w:r>
                  <w:r>
                    <w:rPr>
                      <w:rFonts w:ascii="Century"/>
                      <w:color w:val="231F20"/>
                      <w:spacing w:val="-3"/>
                      <w:w w:val="95"/>
                    </w:rPr>
                    <w:t>stability</w:t>
                  </w:r>
                  <w:r>
                    <w:rPr>
                      <w:rFonts w:ascii="Century"/>
                      <w:color w:val="231F20"/>
                      <w:spacing w:val="-2"/>
                      <w:w w:val="95"/>
                    </w:rPr>
                    <w:t>.</w:t>
                  </w:r>
                  <w:r>
                    <w:rPr>
                      <w:rFonts w:ascii="Century"/>
                    </w:rPr>
                  </w:r>
                </w:p>
                <w:p>
                  <w:pPr>
                    <w:pStyle w:val="BodyText"/>
                    <w:spacing w:line="194" w:lineRule="exact"/>
                    <w:ind w:left="269" w:right="251"/>
                    <w:jc w:val="both"/>
                    <w:rPr>
                      <w:rFonts w:ascii="Century" w:hAnsi="Century" w:cs="Century" w:eastAsia="Century"/>
                    </w:rPr>
                  </w:pP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-22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new</w:t>
                  </w:r>
                  <w:r>
                    <w:rPr>
                      <w:rFonts w:ascii="Century"/>
                      <w:color w:val="231F20"/>
                      <w:spacing w:val="-22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Act,</w:t>
                  </w:r>
                  <w:r>
                    <w:rPr>
                      <w:rFonts w:ascii="Century"/>
                      <w:color w:val="231F20"/>
                      <w:spacing w:val="-22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which</w:t>
                  </w:r>
                  <w:r>
                    <w:rPr>
                      <w:rFonts w:ascii="Century"/>
                      <w:color w:val="231F20"/>
                      <w:spacing w:val="-22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w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as</w:t>
                  </w:r>
                  <w:r>
                    <w:rPr>
                      <w:rFonts w:ascii="Century"/>
                      <w:color w:val="231F20"/>
                      <w:spacing w:val="-22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passed</w:t>
                  </w:r>
                  <w:r>
                    <w:rPr>
                      <w:rFonts w:ascii="Century"/>
                      <w:color w:val="231F20"/>
                      <w:spacing w:val="-22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by</w:t>
                  </w:r>
                  <w:r>
                    <w:rPr>
                      <w:rFonts w:ascii="Century"/>
                      <w:color w:val="231F20"/>
                      <w:spacing w:val="21"/>
                      <w:w w:val="96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Parliament</w:t>
                  </w:r>
                  <w:r>
                    <w:rPr>
                      <w:rFonts w:ascii="Century"/>
                      <w:color w:val="231F20"/>
                      <w:spacing w:val="1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in</w:t>
                  </w:r>
                  <w:r>
                    <w:rPr>
                      <w:rFonts w:ascii="Century"/>
                      <w:color w:val="231F20"/>
                      <w:spacing w:val="13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3"/>
                    </w:rPr>
                    <w:t>July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,</w:t>
                  </w:r>
                  <w:r>
                    <w:rPr>
                      <w:rFonts w:ascii="Century"/>
                      <w:color w:val="231F20"/>
                      <w:spacing w:val="1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is</w:t>
                  </w:r>
                  <w:r>
                    <w:rPr>
                      <w:rFonts w:ascii="Century"/>
                      <w:color w:val="231F20"/>
                      <w:spacing w:val="1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meant</w:t>
                  </w:r>
                  <w:r>
                    <w:rPr>
                      <w:rFonts w:ascii="Century"/>
                      <w:color w:val="231F20"/>
                      <w:spacing w:val="1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to</w:t>
                  </w:r>
                  <w:r>
                    <w:rPr>
                      <w:rFonts w:ascii="Century"/>
                      <w:color w:val="231F20"/>
                      <w:spacing w:val="26"/>
                      <w:w w:val="96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pro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vide</w:t>
                  </w:r>
                  <w:r>
                    <w:rPr>
                      <w:rFonts w:ascii="Century"/>
                      <w:color w:val="231F20"/>
                      <w:spacing w:val="-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Bank</w:t>
                  </w:r>
                  <w:r>
                    <w:rPr>
                      <w:rFonts w:ascii="Century"/>
                      <w:color w:val="231F20"/>
                      <w:spacing w:val="-7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Negara</w:t>
                  </w:r>
                  <w:r>
                    <w:rPr>
                      <w:rFonts w:ascii="Century"/>
                      <w:color w:val="231F20"/>
                      <w:spacing w:val="-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with</w:t>
                  </w:r>
                  <w:r>
                    <w:rPr>
                      <w:rFonts w:ascii="Century"/>
                      <w:color w:val="231F20"/>
                      <w:spacing w:val="-7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</w:t>
                  </w:r>
                  <w:r>
                    <w:rPr>
                      <w:rFonts w:ascii="Century"/>
                      <w:color w:val="231F20"/>
                      <w:spacing w:val="-8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strong</w:t>
                  </w:r>
                  <w:r>
                    <w:rPr>
                      <w:rFonts w:ascii="Century"/>
                      <w:color w:val="231F20"/>
                      <w:spacing w:val="24"/>
                      <w:w w:val="96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legal</w:t>
                  </w:r>
                  <w:r>
                    <w:rPr>
                      <w:rFonts w:ascii="Century"/>
                      <w:color w:val="231F20"/>
                      <w:spacing w:val="-25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foundation</w:t>
                  </w:r>
                  <w:r>
                    <w:rPr>
                      <w:rFonts w:ascii="Century"/>
                      <w:color w:val="231F20"/>
                      <w:spacing w:val="-2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for</w:t>
                  </w:r>
                  <w:r>
                    <w:rPr>
                      <w:rFonts w:ascii="Century"/>
                      <w:color w:val="231F20"/>
                      <w:spacing w:val="-2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-2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future.</w:t>
                  </w:r>
                  <w:r>
                    <w:rPr>
                      <w:rFonts w:ascii="Century"/>
                    </w:rPr>
                  </w:r>
                </w:p>
                <w:p>
                  <w:pPr>
                    <w:pStyle w:val="BodyText"/>
                    <w:spacing w:line="194" w:lineRule="exact"/>
                    <w:ind w:left="269" w:right="251"/>
                    <w:jc w:val="both"/>
                    <w:rPr>
                      <w:rFonts w:ascii="Century" w:hAnsi="Century" w:cs="Century" w:eastAsia="Century"/>
                    </w:rPr>
                  </w:pPr>
                  <w:r>
                    <w:rPr>
                      <w:rFonts w:ascii="Century"/>
                      <w:color w:val="231F20"/>
                    </w:rPr>
                    <w:t>It</w:t>
                  </w:r>
                  <w:r>
                    <w:rPr>
                      <w:rFonts w:ascii="Century"/>
                      <w:color w:val="231F20"/>
                      <w:spacing w:val="12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pro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vides</w:t>
                  </w:r>
                  <w:r>
                    <w:rPr>
                      <w:rFonts w:ascii="Century"/>
                      <w:color w:val="231F20"/>
                      <w:spacing w:val="1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greater</w:t>
                  </w:r>
                  <w:r>
                    <w:rPr>
                      <w:rFonts w:ascii="Century"/>
                      <w:color w:val="231F20"/>
                      <w:spacing w:val="1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clarity</w:t>
                  </w:r>
                  <w:r>
                    <w:rPr>
                      <w:rFonts w:ascii="Century"/>
                      <w:color w:val="231F20"/>
                      <w:spacing w:val="1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to</w:t>
                  </w:r>
                  <w:r>
                    <w:rPr>
                      <w:rFonts w:ascii="Century"/>
                      <w:color w:val="231F20"/>
                      <w:spacing w:val="13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29"/>
                      <w:w w:val="9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central</w:t>
                  </w:r>
                  <w:r>
                    <w:rPr>
                      <w:rFonts w:ascii="Century"/>
                      <w:color w:val="231F20"/>
                      <w:spacing w:val="-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bank</w:t>
                  </w:r>
                  <w:r>
                    <w:rPr>
                      <w:rFonts w:ascii="Century"/>
                      <w:color w:val="231F20"/>
                      <w:spacing w:val="-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on</w:t>
                  </w:r>
                  <w:r>
                    <w:rPr>
                      <w:rFonts w:ascii="Century"/>
                      <w:color w:val="231F20"/>
                      <w:spacing w:val="-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its</w:t>
                  </w:r>
                  <w:r>
                    <w:rPr>
                      <w:rFonts w:ascii="Century"/>
                      <w:color w:val="231F20"/>
                      <w:spacing w:val="-4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mandates</w:t>
                  </w:r>
                  <w:r>
                    <w:rPr>
                      <w:rFonts w:ascii="Century"/>
                      <w:color w:val="231F20"/>
                      <w:spacing w:val="-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in</w:t>
                  </w:r>
                  <w:r>
                    <w:rPr>
                      <w:rFonts w:ascii="Century"/>
                      <w:color w:val="231F20"/>
                      <w:spacing w:val="-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re-</w:t>
                  </w:r>
                  <w:r>
                    <w:rPr>
                      <w:rFonts w:ascii="Century"/>
                      <w:color w:val="231F20"/>
                      <w:spacing w:val="26"/>
                      <w:w w:val="102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lation</w:t>
                  </w:r>
                  <w:r>
                    <w:rPr>
                      <w:rFonts w:ascii="Century"/>
                      <w:color w:val="231F20"/>
                      <w:spacing w:val="-3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to</w:t>
                  </w:r>
                  <w:r>
                    <w:rPr>
                      <w:rFonts w:ascii="Century"/>
                      <w:color w:val="231F20"/>
                      <w:spacing w:val="-2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monetary</w:t>
                  </w:r>
                  <w:r>
                    <w:rPr>
                      <w:rFonts w:ascii="Century"/>
                      <w:color w:val="231F20"/>
                      <w:spacing w:val="-2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and</w:t>
                  </w:r>
                  <w:r>
                    <w:rPr>
                      <w:rFonts w:ascii="Century"/>
                      <w:color w:val="231F20"/>
                      <w:spacing w:val="-2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financial</w:t>
                  </w:r>
                  <w:r>
                    <w:rPr>
                      <w:rFonts w:ascii="Century"/>
                      <w:color w:val="231F20"/>
                      <w:spacing w:val="-29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sta-</w:t>
                  </w:r>
                  <w:r>
                    <w:rPr>
                      <w:rFonts w:ascii="Century"/>
                      <w:color w:val="231F20"/>
                      <w:spacing w:val="20"/>
                      <w:w w:val="96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3"/>
                    </w:rPr>
                    <w:t>bility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.</w:t>
                  </w:r>
                  <w:r>
                    <w:rPr>
                      <w:rFonts w:ascii="Century"/>
                      <w:color w:val="231F20"/>
                      <w:spacing w:val="-1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It</w:t>
                  </w:r>
                  <w:r>
                    <w:rPr>
                      <w:rFonts w:ascii="Century"/>
                      <w:color w:val="231F20"/>
                      <w:spacing w:val="-1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also</w:t>
                  </w:r>
                  <w:r>
                    <w:rPr>
                      <w:rFonts w:ascii="Century"/>
                      <w:color w:val="231F20"/>
                      <w:spacing w:val="-10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pro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vides</w:t>
                  </w:r>
                  <w:r>
                    <w:rPr>
                      <w:rFonts w:ascii="Century"/>
                      <w:color w:val="231F20"/>
                      <w:spacing w:val="-1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Bank</w:t>
                  </w:r>
                  <w:r>
                    <w:rPr>
                      <w:rFonts w:ascii="Century"/>
                      <w:color w:val="231F20"/>
                      <w:spacing w:val="-1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Negara</w:t>
                  </w:r>
                  <w:r>
                    <w:rPr>
                      <w:rFonts w:ascii="Century"/>
                      <w:color w:val="231F20"/>
                      <w:spacing w:val="26"/>
                      <w:w w:val="95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with</w:t>
                  </w:r>
                  <w:r>
                    <w:rPr>
                      <w:rFonts w:ascii="Century"/>
                      <w:color w:val="231F20"/>
                      <w:spacing w:val="1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the</w:t>
                  </w:r>
                  <w:r>
                    <w:rPr>
                      <w:rFonts w:ascii="Century"/>
                      <w:color w:val="231F20"/>
                      <w:spacing w:val="1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necessary</w:t>
                  </w:r>
                  <w:r>
                    <w:rPr>
                      <w:rFonts w:ascii="Century"/>
                      <w:color w:val="231F20"/>
                      <w:spacing w:val="11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power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s</w:t>
                  </w:r>
                  <w:r>
                    <w:rPr>
                      <w:rFonts w:ascii="Century"/>
                      <w:color w:val="231F20"/>
                      <w:spacing w:val="10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and</w:t>
                  </w:r>
                  <w:r>
                    <w:rPr>
                      <w:rFonts w:ascii="Century"/>
                      <w:color w:val="231F20"/>
                      <w:spacing w:val="11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in-</w:t>
                  </w:r>
                  <w:r>
                    <w:rPr>
                      <w:rFonts w:ascii="Century"/>
                      <w:color w:val="231F20"/>
                      <w:spacing w:val="28"/>
                      <w:w w:val="97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struments</w:t>
                  </w:r>
                  <w:r>
                    <w:rPr>
                      <w:rFonts w:ascii="Century"/>
                      <w:color w:val="231F20"/>
                      <w:spacing w:val="-3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to</w:t>
                  </w:r>
                  <w:r>
                    <w:rPr>
                      <w:rFonts w:ascii="Century"/>
                      <w:color w:val="231F20"/>
                      <w:spacing w:val="-3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discharge</w:t>
                  </w:r>
                  <w:r>
                    <w:rPr>
                      <w:rFonts w:ascii="Century"/>
                      <w:color w:val="231F20"/>
                      <w:spacing w:val="-34"/>
                    </w:rPr>
                    <w:t> </w:t>
                  </w:r>
                  <w:r>
                    <w:rPr>
                      <w:rFonts w:ascii="Century"/>
                      <w:color w:val="231F20"/>
                    </w:rPr>
                    <w:t>its</w:t>
                  </w:r>
                  <w:r>
                    <w:rPr>
                      <w:rFonts w:ascii="Century"/>
                      <w:color w:val="231F20"/>
                      <w:spacing w:val="-34"/>
                    </w:rPr>
                    <w:t> </w:t>
                  </w:r>
                  <w:r>
                    <w:rPr>
                      <w:rFonts w:ascii="Century"/>
                      <w:color w:val="231F20"/>
                      <w:spacing w:val="-2"/>
                    </w:rPr>
                    <w:t>duties</w:t>
                  </w:r>
                  <w:r>
                    <w:rPr>
                      <w:rFonts w:ascii="Century"/>
                      <w:color w:val="231F20"/>
                      <w:spacing w:val="-1"/>
                    </w:rPr>
                    <w:t>.</w:t>
                  </w:r>
                  <w:r>
                    <w:rPr>
                      <w:rFonts w:ascii="Century"/>
                    </w:rPr>
                  </w:r>
                </w:p>
                <w:p>
                  <w:pPr>
                    <w:pStyle w:val="BodyText"/>
                    <w:spacing w:line="194" w:lineRule="exact"/>
                    <w:ind w:left="269" w:right="251"/>
                    <w:jc w:val="both"/>
                    <w:rPr>
                      <w:rFonts w:ascii="Century" w:hAnsi="Century" w:cs="Century" w:eastAsia="Century"/>
                    </w:rPr>
                  </w:pPr>
                  <w:r>
                    <w:rPr>
                      <w:rFonts w:ascii="Century" w:hAnsi="Century" w:cs="Century" w:eastAsia="Century"/>
                      <w:color w:val="231F20"/>
                      <w:spacing w:val="-2"/>
                    </w:rPr>
                    <w:t>Ex</w:t>
                  </w:r>
                  <w:r>
                    <w:rPr>
                      <w:rFonts w:ascii="Century" w:hAnsi="Century" w:cs="Century" w:eastAsia="Century"/>
                      <w:color w:val="231F20"/>
                      <w:spacing w:val="-1"/>
                    </w:rPr>
                    <w:t>ercise</w:t>
                  </w:r>
                  <w:r>
                    <w:rPr>
                      <w:rFonts w:ascii="Century" w:hAnsi="Century" w:cs="Century" w:eastAsia="Century"/>
                      <w:color w:val="231F20"/>
                      <w:spacing w:val="-9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of</w:t>
                  </w:r>
                  <w:r>
                    <w:rPr>
                      <w:rFonts w:ascii="Century" w:hAnsi="Century" w:cs="Century" w:eastAsia="Century"/>
                      <w:color w:val="231F20"/>
                      <w:spacing w:val="-9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the</w:t>
                  </w:r>
                  <w:r>
                    <w:rPr>
                      <w:rFonts w:ascii="Century" w:hAnsi="Century" w:cs="Century" w:eastAsia="Century"/>
                      <w:color w:val="231F20"/>
                      <w:spacing w:val="-9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  <w:spacing w:val="-1"/>
                    </w:rPr>
                    <w:t>power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"/>
                    </w:rPr>
                    <w:t>s</w:t>
                  </w:r>
                  <w:r>
                    <w:rPr>
                      <w:rFonts w:ascii="Century" w:hAnsi="Century" w:cs="Century" w:eastAsia="Century"/>
                      <w:color w:val="231F20"/>
                      <w:spacing w:val="-9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for</w:t>
                  </w:r>
                  <w:r>
                    <w:rPr>
                      <w:rFonts w:ascii="Century" w:hAnsi="Century" w:cs="Century" w:eastAsia="Century"/>
                      <w:color w:val="231F20"/>
                      <w:spacing w:val="-9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achiev-</w:t>
                  </w:r>
                  <w:r>
                    <w:rPr>
                      <w:rFonts w:ascii="Century" w:hAnsi="Century" w:cs="Century" w:eastAsia="Century"/>
                      <w:color w:val="231F20"/>
                      <w:spacing w:val="28"/>
                      <w:w w:val="98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ing</w:t>
                  </w:r>
                  <w:r>
                    <w:rPr>
                      <w:rFonts w:ascii="Century" w:hAnsi="Century" w:cs="Century" w:eastAsia="Century"/>
                      <w:color w:val="231F20"/>
                      <w:spacing w:val="-33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financial</w:t>
                  </w:r>
                  <w:r>
                    <w:rPr>
                      <w:rFonts w:ascii="Century" w:hAnsi="Century" w:cs="Century" w:eastAsia="Century"/>
                      <w:color w:val="231F20"/>
                      <w:spacing w:val="-32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stability</w:t>
                  </w:r>
                  <w:r>
                    <w:rPr>
                      <w:rFonts w:ascii="Century" w:hAnsi="Century" w:cs="Century" w:eastAsia="Century"/>
                      <w:color w:val="231F20"/>
                      <w:spacing w:val="-32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will</w:t>
                  </w:r>
                  <w:r>
                    <w:rPr>
                      <w:rFonts w:ascii="Century" w:hAnsi="Century" w:cs="Century" w:eastAsia="Century"/>
                      <w:color w:val="231F20"/>
                      <w:spacing w:val="-32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be</w:t>
                  </w:r>
                  <w:r>
                    <w:rPr>
                      <w:rFonts w:ascii="Century" w:hAnsi="Century" w:cs="Century" w:eastAsia="Century"/>
                      <w:color w:val="231F20"/>
                      <w:spacing w:val="-33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decided</w:t>
                  </w:r>
                  <w:r>
                    <w:rPr>
                      <w:rFonts w:ascii="Century" w:hAnsi="Century" w:cs="Century" w:eastAsia="Century"/>
                      <w:color w:val="231F20"/>
                      <w:w w:val="99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by</w:t>
                  </w:r>
                  <w:r>
                    <w:rPr>
                      <w:rFonts w:ascii="Century" w:hAnsi="Century" w:cs="Century" w:eastAsia="Century"/>
                      <w:color w:val="231F20"/>
                      <w:spacing w:val="20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a</w:t>
                  </w:r>
                  <w:r>
                    <w:rPr>
                      <w:rFonts w:ascii="Century" w:hAnsi="Century" w:cs="Century" w:eastAsia="Century"/>
                      <w:color w:val="231F20"/>
                      <w:spacing w:val="21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Financial</w:t>
                  </w:r>
                  <w:r>
                    <w:rPr>
                      <w:rFonts w:ascii="Century" w:hAnsi="Century" w:cs="Century" w:eastAsia="Century"/>
                      <w:color w:val="231F20"/>
                      <w:spacing w:val="21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Stability</w:t>
                  </w:r>
                  <w:r>
                    <w:rPr>
                      <w:rFonts w:ascii="Century" w:hAnsi="Century" w:cs="Century" w:eastAsia="Century"/>
                      <w:color w:val="231F20"/>
                      <w:spacing w:val="20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"/>
                    </w:rPr>
                    <w:t>Executiv</w:t>
                  </w:r>
                  <w:r>
                    <w:rPr>
                      <w:rFonts w:ascii="Century" w:hAnsi="Century" w:cs="Century" w:eastAsia="Century"/>
                      <w:color w:val="231F20"/>
                      <w:spacing w:val="-1"/>
                    </w:rPr>
                    <w:t>e</w:t>
                  </w:r>
                  <w:r>
                    <w:rPr>
                      <w:rFonts w:ascii="Century" w:hAnsi="Century" w:cs="Century" w:eastAsia="Century"/>
                      <w:color w:val="231F20"/>
                      <w:spacing w:val="23"/>
                      <w:w w:val="101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Committee,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3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whose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2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members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3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will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2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in-</w:t>
                  </w:r>
                  <w:r>
                    <w:rPr>
                      <w:rFonts w:ascii="Century" w:hAnsi="Century" w:cs="Century" w:eastAsia="Century"/>
                      <w:color w:val="231F20"/>
                      <w:spacing w:val="23"/>
                      <w:w w:val="97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clude</w:t>
                  </w:r>
                  <w:r>
                    <w:rPr>
                      <w:rFonts w:ascii="Century" w:hAnsi="Century" w:cs="Century" w:eastAsia="Century"/>
                      <w:color w:val="231F20"/>
                      <w:spacing w:val="-31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the</w:t>
                  </w:r>
                  <w:r>
                    <w:rPr>
                      <w:rFonts w:ascii="Century" w:hAnsi="Century" w:cs="Century" w:eastAsia="Century"/>
                      <w:color w:val="231F20"/>
                      <w:spacing w:val="-30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cental</w:t>
                  </w:r>
                  <w:r>
                    <w:rPr>
                      <w:rFonts w:ascii="Century" w:hAnsi="Century" w:cs="Century" w:eastAsia="Century"/>
                      <w:color w:val="231F20"/>
                      <w:spacing w:val="-31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bank’s</w:t>
                  </w:r>
                  <w:r>
                    <w:rPr>
                      <w:rFonts w:ascii="Century" w:hAnsi="Century" w:cs="Century" w:eastAsia="Century"/>
                      <w:color w:val="231F20"/>
                      <w:spacing w:val="-30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  <w:spacing w:val="-1"/>
                    </w:rPr>
                    <w:t>go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"/>
                    </w:rPr>
                    <w:t>v</w:t>
                  </w:r>
                  <w:r>
                    <w:rPr>
                      <w:rFonts w:ascii="Century" w:hAnsi="Century" w:cs="Century" w:eastAsia="Century"/>
                      <w:color w:val="231F20"/>
                      <w:spacing w:val="-1"/>
                    </w:rPr>
                    <w:t>ernor</w:t>
                  </w:r>
                  <w:r>
                    <w:rPr>
                      <w:rFonts w:ascii="Century" w:hAnsi="Century" w:cs="Century" w:eastAsia="Century"/>
                      <w:color w:val="231F20"/>
                      <w:spacing w:val="-31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</w:rPr>
                    <w:t>and</w:t>
                  </w:r>
                  <w:r>
                    <w:rPr>
                      <w:rFonts w:ascii="Century" w:hAnsi="Century" w:cs="Century" w:eastAsia="Century"/>
                      <w:color w:val="231F20"/>
                      <w:spacing w:val="27"/>
                      <w:w w:val="96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  <w:w w:val="95"/>
                    </w:rPr>
                    <w:t>deputy</w:t>
                  </w:r>
                  <w:r>
                    <w:rPr>
                      <w:rFonts w:ascii="Century" w:hAnsi="Century" w:cs="Century" w:eastAsia="Century"/>
                      <w:color w:val="231F20"/>
                      <w:spacing w:val="29"/>
                      <w:w w:val="95"/>
                    </w:rPr>
                    <w:t> </w:t>
                  </w:r>
                  <w:r>
                    <w:rPr>
                      <w:rFonts w:ascii="Century" w:hAnsi="Century" w:cs="Century" w:eastAsia="Century"/>
                      <w:color w:val="231F20"/>
                      <w:spacing w:val="-1"/>
                      <w:w w:val="95"/>
                    </w:rPr>
                    <w:t>go</w:t>
                  </w:r>
                  <w:r>
                    <w:rPr>
                      <w:rFonts w:ascii="Century" w:hAnsi="Century" w:cs="Century" w:eastAsia="Century"/>
                      <w:color w:val="231F20"/>
                      <w:spacing w:val="-2"/>
                      <w:w w:val="95"/>
                    </w:rPr>
                    <w:t>v</w:t>
                  </w:r>
                  <w:r>
                    <w:rPr>
                      <w:rFonts w:ascii="Century" w:hAnsi="Century" w:cs="Century" w:eastAsia="Century"/>
                      <w:color w:val="231F20"/>
                      <w:spacing w:val="-1"/>
                      <w:w w:val="95"/>
                    </w:rPr>
                    <w:t>ernor.</w:t>
                  </w:r>
                  <w:r>
                    <w:rPr>
                      <w:rFonts w:ascii="Century" w:hAnsi="Century" w:cs="Century" w:eastAsia="Century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Gill Sans MT"/>
          <w:b/>
          <w:color w:val="231F20"/>
          <w:spacing w:val="-3"/>
          <w:w w:val="85"/>
          <w:sz w:val="18"/>
        </w:rPr>
        <w:t>Mala</w:t>
      </w:r>
      <w:r>
        <w:rPr>
          <w:rFonts w:ascii="Gill Sans MT"/>
          <w:b/>
          <w:color w:val="231F20"/>
          <w:spacing w:val="-2"/>
          <w:w w:val="85"/>
          <w:sz w:val="18"/>
        </w:rPr>
        <w:t>ysia</w:t>
      </w:r>
      <w:r>
        <w:rPr>
          <w:rFonts w:ascii="Gill Sans MT"/>
          <w:b/>
          <w:color w:val="231F20"/>
          <w:spacing w:val="-17"/>
          <w:w w:val="85"/>
          <w:sz w:val="18"/>
        </w:rPr>
        <w:t> </w:t>
      </w:r>
      <w:r>
        <w:rPr>
          <w:rFonts w:ascii="Gill Sans MT"/>
          <w:b/>
          <w:color w:val="231F20"/>
          <w:spacing w:val="-1"/>
          <w:w w:val="85"/>
          <w:sz w:val="18"/>
        </w:rPr>
        <w:t>is</w:t>
      </w:r>
      <w:r>
        <w:rPr>
          <w:rFonts w:ascii="Gill Sans MT"/>
          <w:b/>
          <w:color w:val="231F20"/>
          <w:spacing w:val="-16"/>
          <w:w w:val="85"/>
          <w:sz w:val="18"/>
        </w:rPr>
        <w:t> </w:t>
      </w:r>
      <w:r>
        <w:rPr>
          <w:rFonts w:ascii="Gill Sans MT"/>
          <w:b/>
          <w:color w:val="231F20"/>
          <w:spacing w:val="-3"/>
          <w:w w:val="85"/>
          <w:sz w:val="18"/>
        </w:rPr>
        <w:t>de</w:t>
      </w:r>
      <w:r>
        <w:rPr>
          <w:rFonts w:ascii="Gill Sans MT"/>
          <w:b/>
          <w:color w:val="231F20"/>
          <w:spacing w:val="-2"/>
          <w:w w:val="85"/>
          <w:sz w:val="18"/>
        </w:rPr>
        <w:t>veloping</w:t>
      </w:r>
      <w:r>
        <w:rPr>
          <w:rFonts w:ascii="Gill Sans MT"/>
          <w:b/>
          <w:color w:val="231F20"/>
          <w:spacing w:val="-17"/>
          <w:w w:val="85"/>
          <w:sz w:val="18"/>
        </w:rPr>
        <w:t> </w:t>
      </w:r>
      <w:r>
        <w:rPr>
          <w:rFonts w:ascii="Gill Sans MT"/>
          <w:b/>
          <w:color w:val="231F20"/>
          <w:spacing w:val="-1"/>
          <w:w w:val="85"/>
          <w:sz w:val="18"/>
        </w:rPr>
        <w:t>sy</w:t>
      </w:r>
      <w:r>
        <w:rPr>
          <w:rFonts w:ascii="Gill Sans MT"/>
          <w:b/>
          <w:color w:val="231F20"/>
          <w:spacing w:val="-2"/>
          <w:w w:val="85"/>
          <w:sz w:val="18"/>
        </w:rPr>
        <w:t>ariah</w:t>
      </w:r>
      <w:r>
        <w:rPr>
          <w:rFonts w:ascii="Gill Sans MT"/>
          <w:b/>
          <w:color w:val="231F20"/>
          <w:spacing w:val="-16"/>
          <w:w w:val="85"/>
          <w:sz w:val="18"/>
        </w:rPr>
        <w:t> </w:t>
      </w:r>
      <w:r>
        <w:rPr>
          <w:rFonts w:ascii="Gill Sans MT"/>
          <w:b/>
          <w:color w:val="231F20"/>
          <w:spacing w:val="-2"/>
          <w:w w:val="85"/>
          <w:sz w:val="18"/>
        </w:rPr>
        <w:t>parameters</w:t>
      </w:r>
      <w:r>
        <w:rPr>
          <w:rFonts w:ascii="Gill Sans MT"/>
          <w:b/>
          <w:color w:val="231F20"/>
          <w:spacing w:val="-16"/>
          <w:w w:val="85"/>
          <w:sz w:val="18"/>
        </w:rPr>
        <w:t> </w:t>
      </w:r>
      <w:r>
        <w:rPr>
          <w:rFonts w:ascii="Gill Sans MT"/>
          <w:b/>
          <w:color w:val="231F20"/>
          <w:spacing w:val="-2"/>
          <w:w w:val="85"/>
          <w:sz w:val="18"/>
        </w:rPr>
        <w:t>to</w:t>
      </w:r>
      <w:r>
        <w:rPr>
          <w:rFonts w:ascii="Gill Sans MT"/>
          <w:b/>
          <w:color w:val="231F20"/>
          <w:spacing w:val="-17"/>
          <w:w w:val="85"/>
          <w:sz w:val="18"/>
        </w:rPr>
        <w:t> </w:t>
      </w:r>
      <w:r>
        <w:rPr>
          <w:rFonts w:ascii="Gill Sans MT"/>
          <w:b/>
          <w:color w:val="231F20"/>
          <w:spacing w:val="-2"/>
          <w:w w:val="85"/>
          <w:sz w:val="18"/>
        </w:rPr>
        <w:t>promote</w:t>
      </w:r>
      <w:r>
        <w:rPr>
          <w:rFonts w:ascii="Gill Sans MT"/>
          <w:b/>
          <w:color w:val="231F20"/>
          <w:spacing w:val="-16"/>
          <w:w w:val="85"/>
          <w:sz w:val="18"/>
        </w:rPr>
        <w:t> </w:t>
      </w:r>
      <w:r>
        <w:rPr>
          <w:rFonts w:ascii="Gill Sans MT"/>
          <w:b/>
          <w:color w:val="231F20"/>
          <w:spacing w:val="-2"/>
          <w:w w:val="85"/>
          <w:sz w:val="18"/>
        </w:rPr>
        <w:t>consistent</w:t>
      </w:r>
      <w:r>
        <w:rPr>
          <w:rFonts w:ascii="Gill Sans MT"/>
          <w:b/>
          <w:color w:val="231F20"/>
          <w:spacing w:val="-16"/>
          <w:w w:val="85"/>
          <w:sz w:val="18"/>
        </w:rPr>
        <w:t> </w:t>
      </w:r>
      <w:r>
        <w:rPr>
          <w:rFonts w:ascii="Gill Sans MT"/>
          <w:b/>
          <w:color w:val="231F20"/>
          <w:spacing w:val="-1"/>
          <w:w w:val="85"/>
          <w:sz w:val="18"/>
        </w:rPr>
        <w:t>applica</w:t>
      </w:r>
      <w:r>
        <w:rPr>
          <w:rFonts w:ascii="Gill Sans MT"/>
          <w:b/>
          <w:color w:val="231F20"/>
          <w:spacing w:val="-2"/>
          <w:w w:val="85"/>
          <w:sz w:val="18"/>
        </w:rPr>
        <w:t>tion</w:t>
      </w:r>
      <w:r>
        <w:rPr>
          <w:rFonts w:ascii="Gill Sans MT"/>
          <w:b/>
          <w:color w:val="231F20"/>
          <w:spacing w:val="-17"/>
          <w:w w:val="85"/>
          <w:sz w:val="18"/>
        </w:rPr>
        <w:t> </w:t>
      </w:r>
      <w:r>
        <w:rPr>
          <w:rFonts w:ascii="Gill Sans MT"/>
          <w:b/>
          <w:color w:val="231F20"/>
          <w:spacing w:val="-1"/>
          <w:w w:val="85"/>
          <w:sz w:val="18"/>
        </w:rPr>
        <w:t>of</w:t>
      </w:r>
      <w:r>
        <w:rPr>
          <w:rFonts w:ascii="Gill Sans MT"/>
          <w:b/>
          <w:color w:val="231F20"/>
          <w:spacing w:val="-16"/>
          <w:w w:val="85"/>
          <w:sz w:val="18"/>
        </w:rPr>
        <w:t> </w:t>
      </w:r>
      <w:r>
        <w:rPr>
          <w:rFonts w:ascii="Gill Sans MT"/>
          <w:b/>
          <w:color w:val="231F20"/>
          <w:spacing w:val="-2"/>
          <w:w w:val="85"/>
          <w:sz w:val="18"/>
        </w:rPr>
        <w:t>Islamic</w:t>
      </w:r>
      <w:r>
        <w:rPr>
          <w:rFonts w:ascii="Gill Sans MT"/>
          <w:b/>
          <w:color w:val="231F20"/>
          <w:spacing w:val="-16"/>
          <w:w w:val="85"/>
          <w:sz w:val="18"/>
        </w:rPr>
        <w:t> </w:t>
      </w:r>
      <w:r>
        <w:rPr>
          <w:rFonts w:ascii="Gill Sans MT"/>
          <w:b/>
          <w:color w:val="231F20"/>
          <w:spacing w:val="-1"/>
          <w:w w:val="85"/>
          <w:sz w:val="18"/>
        </w:rPr>
        <w:t>financial</w:t>
      </w:r>
      <w:r>
        <w:rPr>
          <w:rFonts w:ascii="Gill Sans MT"/>
          <w:b/>
          <w:color w:val="231F20"/>
          <w:spacing w:val="-17"/>
          <w:w w:val="85"/>
          <w:sz w:val="18"/>
        </w:rPr>
        <w:t> </w:t>
      </w:r>
      <w:r>
        <w:rPr>
          <w:rFonts w:ascii="Gill Sans MT"/>
          <w:b/>
          <w:color w:val="231F20"/>
          <w:spacing w:val="-2"/>
          <w:w w:val="85"/>
          <w:sz w:val="18"/>
        </w:rPr>
        <w:t>co</w:t>
      </w:r>
      <w:r>
        <w:rPr>
          <w:rFonts w:ascii="Gill Sans MT"/>
          <w:b/>
          <w:color w:val="231F20"/>
          <w:spacing w:val="-1"/>
          <w:w w:val="85"/>
          <w:sz w:val="18"/>
        </w:rPr>
        <w:t>n</w:t>
      </w:r>
      <w:r>
        <w:rPr>
          <w:rFonts w:ascii="Gill Sans MT"/>
          <w:b/>
          <w:color w:val="231F20"/>
          <w:spacing w:val="-2"/>
          <w:w w:val="85"/>
          <w:sz w:val="18"/>
        </w:rPr>
        <w:t>tr</w:t>
      </w:r>
      <w:r>
        <w:rPr>
          <w:rFonts w:ascii="Gill Sans MT"/>
          <w:b/>
          <w:color w:val="231F20"/>
          <w:spacing w:val="-1"/>
          <w:w w:val="85"/>
          <w:sz w:val="18"/>
        </w:rPr>
        <w:t>a</w:t>
      </w:r>
      <w:r>
        <w:rPr>
          <w:rFonts w:ascii="Gill Sans MT"/>
          <w:b/>
          <w:color w:val="231F20"/>
          <w:spacing w:val="-2"/>
          <w:w w:val="85"/>
          <w:sz w:val="18"/>
        </w:rPr>
        <w:t>ct</w:t>
      </w:r>
      <w:r>
        <w:rPr>
          <w:rFonts w:ascii="Gill Sans MT"/>
          <w:b/>
          <w:color w:val="231F20"/>
          <w:spacing w:val="-1"/>
          <w:w w:val="85"/>
          <w:sz w:val="18"/>
        </w:rPr>
        <w:t>s</w:t>
      </w:r>
      <w:r>
        <w:rPr>
          <w:rFonts w:ascii="Gill Sans MT"/>
          <w:b/>
          <w:color w:val="231F20"/>
          <w:spacing w:val="-16"/>
          <w:w w:val="85"/>
          <w:sz w:val="18"/>
        </w:rPr>
        <w:t> </w:t>
      </w:r>
      <w:r>
        <w:rPr>
          <w:rFonts w:ascii="Gill Sans MT"/>
          <w:b/>
          <w:color w:val="231F20"/>
          <w:spacing w:val="-2"/>
          <w:w w:val="85"/>
          <w:sz w:val="18"/>
        </w:rPr>
        <w:t>to</w:t>
      </w:r>
      <w:r>
        <w:rPr>
          <w:rFonts w:ascii="Gill Sans MT"/>
          <w:b/>
          <w:color w:val="231F20"/>
          <w:spacing w:val="55"/>
          <w:w w:val="82"/>
          <w:sz w:val="18"/>
        </w:rPr>
        <w:t> </w:t>
      </w:r>
      <w:r>
        <w:rPr>
          <w:rFonts w:ascii="Gill Sans MT"/>
          <w:b/>
          <w:color w:val="231F20"/>
          <w:spacing w:val="-2"/>
          <w:w w:val="85"/>
          <w:sz w:val="18"/>
        </w:rPr>
        <w:t>facilitate</w:t>
      </w:r>
      <w:r>
        <w:rPr>
          <w:rFonts w:ascii="Gill Sans MT"/>
          <w:b/>
          <w:color w:val="231F20"/>
          <w:spacing w:val="-21"/>
          <w:w w:val="85"/>
          <w:sz w:val="18"/>
        </w:rPr>
        <w:t> </w:t>
      </w:r>
      <w:r>
        <w:rPr>
          <w:rFonts w:ascii="Gill Sans MT"/>
          <w:b/>
          <w:color w:val="231F20"/>
          <w:spacing w:val="-2"/>
          <w:w w:val="85"/>
          <w:sz w:val="18"/>
        </w:rPr>
        <w:t>wider</w:t>
      </w:r>
      <w:r>
        <w:rPr>
          <w:rFonts w:ascii="Gill Sans MT"/>
          <w:b/>
          <w:color w:val="231F20"/>
          <w:spacing w:val="-20"/>
          <w:w w:val="85"/>
          <w:sz w:val="18"/>
        </w:rPr>
        <w:t> </w:t>
      </w:r>
      <w:r>
        <w:rPr>
          <w:rFonts w:ascii="Gill Sans MT"/>
          <w:b/>
          <w:color w:val="231F20"/>
          <w:spacing w:val="-3"/>
          <w:w w:val="85"/>
          <w:sz w:val="18"/>
        </w:rPr>
        <w:t>acceptance</w:t>
      </w:r>
      <w:r>
        <w:rPr>
          <w:rFonts w:ascii="Gill Sans MT"/>
          <w:b/>
          <w:color w:val="231F20"/>
          <w:spacing w:val="-20"/>
          <w:w w:val="85"/>
          <w:sz w:val="18"/>
        </w:rPr>
        <w:t> </w:t>
      </w:r>
      <w:r>
        <w:rPr>
          <w:rFonts w:ascii="Gill Sans MT"/>
          <w:b/>
          <w:color w:val="231F20"/>
          <w:w w:val="85"/>
          <w:sz w:val="18"/>
        </w:rPr>
        <w:t>of</w:t>
      </w:r>
      <w:r>
        <w:rPr>
          <w:rFonts w:ascii="Gill Sans MT"/>
          <w:b/>
          <w:color w:val="231F20"/>
          <w:spacing w:val="-21"/>
          <w:w w:val="85"/>
          <w:sz w:val="18"/>
        </w:rPr>
        <w:t> </w:t>
      </w:r>
      <w:r>
        <w:rPr>
          <w:rFonts w:ascii="Gill Sans MT"/>
          <w:b/>
          <w:color w:val="231F20"/>
          <w:spacing w:val="-2"/>
          <w:w w:val="85"/>
          <w:sz w:val="18"/>
        </w:rPr>
        <w:t>Islamic</w:t>
      </w:r>
      <w:r>
        <w:rPr>
          <w:rFonts w:ascii="Gill Sans MT"/>
          <w:b/>
          <w:color w:val="231F20"/>
          <w:spacing w:val="-20"/>
          <w:w w:val="85"/>
          <w:sz w:val="18"/>
        </w:rPr>
        <w:t> </w:t>
      </w:r>
      <w:r>
        <w:rPr>
          <w:rFonts w:ascii="Gill Sans MT"/>
          <w:b/>
          <w:color w:val="231F20"/>
          <w:spacing w:val="-1"/>
          <w:w w:val="85"/>
          <w:sz w:val="18"/>
        </w:rPr>
        <w:t>financ</w:t>
      </w:r>
      <w:r>
        <w:rPr>
          <w:rFonts w:ascii="Gill Sans MT"/>
          <w:b/>
          <w:color w:val="231F20"/>
          <w:spacing w:val="-2"/>
          <w:w w:val="85"/>
          <w:sz w:val="18"/>
        </w:rPr>
        <w:t>e</w:t>
      </w:r>
      <w:r>
        <w:rPr>
          <w:rFonts w:ascii="Gill Sans MT"/>
          <w:b/>
          <w:color w:val="231F20"/>
          <w:spacing w:val="-20"/>
          <w:w w:val="85"/>
          <w:sz w:val="18"/>
        </w:rPr>
        <w:t> </w:t>
      </w:r>
      <w:r>
        <w:rPr>
          <w:rFonts w:ascii="Gill Sans MT"/>
          <w:b/>
          <w:color w:val="231F20"/>
          <w:spacing w:val="-1"/>
          <w:w w:val="85"/>
          <w:sz w:val="18"/>
        </w:rPr>
        <w:t>and</w:t>
      </w:r>
      <w:r>
        <w:rPr>
          <w:rFonts w:ascii="Gill Sans MT"/>
          <w:b/>
          <w:color w:val="231F20"/>
          <w:spacing w:val="-21"/>
          <w:w w:val="85"/>
          <w:sz w:val="18"/>
        </w:rPr>
        <w:t> </w:t>
      </w:r>
      <w:r>
        <w:rPr>
          <w:rFonts w:ascii="Gill Sans MT"/>
          <w:b/>
          <w:color w:val="231F20"/>
          <w:spacing w:val="-3"/>
          <w:w w:val="85"/>
          <w:sz w:val="18"/>
        </w:rPr>
        <w:t>greater</w:t>
      </w:r>
      <w:r>
        <w:rPr>
          <w:rFonts w:ascii="Gill Sans MT"/>
          <w:b/>
          <w:color w:val="231F20"/>
          <w:spacing w:val="-20"/>
          <w:w w:val="85"/>
          <w:sz w:val="18"/>
        </w:rPr>
        <w:t> </w:t>
      </w:r>
      <w:r>
        <w:rPr>
          <w:rFonts w:ascii="Gill Sans MT"/>
          <w:b/>
          <w:color w:val="231F20"/>
          <w:spacing w:val="-2"/>
          <w:w w:val="85"/>
          <w:sz w:val="18"/>
        </w:rPr>
        <w:t>cross-border</w:t>
      </w:r>
      <w:r>
        <w:rPr>
          <w:rFonts w:ascii="Gill Sans MT"/>
          <w:b/>
          <w:color w:val="231F20"/>
          <w:spacing w:val="-20"/>
          <w:w w:val="85"/>
          <w:sz w:val="18"/>
        </w:rPr>
        <w:t> </w:t>
      </w:r>
      <w:r>
        <w:rPr>
          <w:rFonts w:ascii="Gill Sans MT"/>
          <w:b/>
          <w:color w:val="231F20"/>
          <w:spacing w:val="-2"/>
          <w:w w:val="85"/>
          <w:sz w:val="18"/>
        </w:rPr>
        <w:t>transactions.</w:t>
      </w:r>
      <w:r>
        <w:rPr>
          <w:rFonts w:ascii="Gill Sans MT"/>
          <w:sz w:val="18"/>
        </w:rPr>
      </w:r>
    </w:p>
    <w:p>
      <w:pPr>
        <w:spacing w:after="0" w:line="180" w:lineRule="exact"/>
        <w:jc w:val="left"/>
        <w:rPr>
          <w:rFonts w:ascii="Gill Sans MT" w:hAnsi="Gill Sans MT" w:cs="Gill Sans MT" w:eastAsia="Gill Sans MT"/>
          <w:sz w:val="18"/>
          <w:szCs w:val="18"/>
        </w:rPr>
        <w:sectPr>
          <w:type w:val="continuous"/>
          <w:pgSz w:w="14920" w:h="19280"/>
          <w:pgMar w:top="180" w:bottom="0" w:left="0" w:right="0"/>
          <w:cols w:num="2" w:equalWidth="0">
            <w:col w:w="2633" w:space="242"/>
            <w:col w:w="12045"/>
          </w:cols>
        </w:sectPr>
      </w:pP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Meanwhile,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Bank</w:t>
      </w:r>
      <w:r>
        <w:rPr>
          <w:rFonts w:ascii="Century"/>
          <w:color w:val="231F20"/>
          <w:spacing w:val="36"/>
        </w:rPr>
        <w:t> </w:t>
      </w:r>
      <w:r>
        <w:rPr>
          <w:rFonts w:ascii="Century"/>
          <w:color w:val="231F20"/>
        </w:rPr>
        <w:t>Negara</w:t>
      </w:r>
      <w:r>
        <w:rPr>
          <w:rFonts w:ascii="Century"/>
          <w:color w:val="231F20"/>
          <w:w w:val="95"/>
        </w:rPr>
        <w:t> </w:t>
      </w:r>
      <w:r>
        <w:rPr>
          <w:rFonts w:ascii="Century"/>
          <w:color w:val="231F20"/>
          <w:spacing w:val="-2"/>
        </w:rPr>
        <w:t>Malaysia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  <w:spacing w:val="-2"/>
        </w:rPr>
        <w:t>developing</w:t>
      </w:r>
      <w:r>
        <w:rPr>
          <w:rFonts w:ascii="Century"/>
          <w:color w:val="231F20"/>
          <w:spacing w:val="7"/>
        </w:rPr>
        <w:t> </w:t>
      </w:r>
      <w:r>
        <w:rPr>
          <w:rFonts w:ascii="Century"/>
          <w:color w:val="231F20"/>
        </w:rPr>
        <w:t>syariah</w:t>
      </w:r>
      <w:r>
        <w:rPr>
          <w:rFonts w:ascii="Century"/>
          <w:color w:val="231F20"/>
          <w:spacing w:val="25"/>
          <w:w w:val="94"/>
        </w:rPr>
        <w:t> </w:t>
      </w:r>
      <w:r>
        <w:rPr>
          <w:rFonts w:ascii="Century"/>
          <w:color w:val="231F20"/>
        </w:rPr>
        <w:t>parameters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promote</w:t>
      </w:r>
      <w:r>
        <w:rPr>
          <w:rFonts w:ascii="Century"/>
          <w:color w:val="231F20"/>
          <w:spacing w:val="-7"/>
        </w:rPr>
        <w:t> </w:t>
      </w:r>
      <w:r>
        <w:rPr>
          <w:rFonts w:ascii="Century"/>
          <w:color w:val="231F20"/>
        </w:rPr>
        <w:t>consist-</w:t>
      </w:r>
      <w:r>
        <w:rPr>
          <w:rFonts w:ascii="Century"/>
          <w:color w:val="231F20"/>
          <w:spacing w:val="23"/>
          <w:w w:val="97"/>
        </w:rPr>
        <w:t> </w:t>
      </w:r>
      <w:r>
        <w:rPr>
          <w:rFonts w:ascii="Century"/>
          <w:color w:val="231F20"/>
        </w:rPr>
        <w:t>ent</w:t>
      </w:r>
      <w:r>
        <w:rPr>
          <w:rFonts w:ascii="Century"/>
          <w:color w:val="231F20"/>
          <w:spacing w:val="33"/>
        </w:rPr>
        <w:t> </w:t>
      </w:r>
      <w:r>
        <w:rPr>
          <w:rFonts w:ascii="Century"/>
          <w:color w:val="231F20"/>
          <w:spacing w:val="-2"/>
        </w:rPr>
        <w:t>application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Islamic</w:t>
      </w:r>
      <w:r>
        <w:rPr>
          <w:rFonts w:ascii="Century"/>
          <w:color w:val="231F20"/>
          <w:spacing w:val="34"/>
        </w:rPr>
        <w:t> </w:t>
      </w:r>
      <w:r>
        <w:rPr>
          <w:rFonts w:ascii="Century"/>
          <w:color w:val="231F20"/>
        </w:rPr>
        <w:t>fin-</w:t>
      </w:r>
      <w:r>
        <w:rPr>
          <w:rFonts w:ascii="Century"/>
          <w:color w:val="231F20"/>
          <w:spacing w:val="29"/>
          <w:w w:val="96"/>
        </w:rPr>
        <w:t> </w:t>
      </w:r>
      <w:r>
        <w:rPr>
          <w:rFonts w:ascii="Century"/>
          <w:color w:val="231F20"/>
          <w:w w:val="95"/>
        </w:rPr>
        <w:t>ancial</w:t>
      </w:r>
      <w:r>
        <w:rPr>
          <w:rFonts w:ascii="Century"/>
          <w:color w:val="231F20"/>
          <w:spacing w:val="22"/>
          <w:w w:val="95"/>
        </w:rPr>
        <w:t> </w:t>
      </w:r>
      <w:r>
        <w:rPr>
          <w:rFonts w:ascii="Century"/>
          <w:color w:val="231F20"/>
          <w:spacing w:val="-1"/>
          <w:w w:val="95"/>
        </w:rPr>
        <w:t>contracts.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will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facilitate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wider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ac-</w:t>
      </w:r>
      <w:r>
        <w:rPr>
          <w:rFonts w:ascii="Century"/>
          <w:color w:val="231F20"/>
          <w:spacing w:val="21"/>
          <w:w w:val="103"/>
        </w:rPr>
        <w:t> </w:t>
      </w:r>
      <w:r>
        <w:rPr>
          <w:rFonts w:ascii="Century"/>
          <w:color w:val="231F20"/>
        </w:rPr>
        <w:t>ceptance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Islamic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finance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greater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cross-border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transac-</w:t>
      </w:r>
      <w:r>
        <w:rPr>
          <w:rFonts w:ascii="Century"/>
          <w:color w:val="231F20"/>
          <w:spacing w:val="21"/>
          <w:w w:val="97"/>
        </w:rPr>
        <w:t> </w:t>
      </w:r>
      <w:r>
        <w:rPr>
          <w:rFonts w:ascii="Century"/>
          <w:color w:val="231F20"/>
          <w:spacing w:val="-3"/>
        </w:rPr>
        <w:t>ti</w:t>
      </w:r>
      <w:r>
        <w:rPr>
          <w:rFonts w:ascii="Century"/>
          <w:color w:val="231F20"/>
          <w:spacing w:val="-2"/>
        </w:rPr>
        <w:t>o</w:t>
      </w:r>
      <w:r>
        <w:rPr>
          <w:rFonts w:ascii="Century"/>
          <w:color w:val="231F20"/>
          <w:spacing w:val="-3"/>
        </w:rPr>
        <w:t>ns.</w:t>
      </w:r>
      <w:r>
        <w:rPr>
          <w:rFonts w:ascii="Century"/>
        </w:rPr>
      </w:r>
    </w:p>
    <w:p>
      <w:pPr>
        <w:pStyle w:val="BodyText"/>
        <w:spacing w:line="192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Six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contracts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  <w:spacing w:val="-3"/>
        </w:rPr>
        <w:t>hav</w:t>
      </w:r>
      <w:r>
        <w:rPr>
          <w:rFonts w:ascii="Century"/>
          <w:color w:val="231F20"/>
          <w:spacing w:val="-2"/>
        </w:rPr>
        <w:t>e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been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iden-</w:t>
      </w:r>
      <w:r>
        <w:rPr>
          <w:rFonts w:ascii="Century"/>
          <w:color w:val="231F20"/>
          <w:spacing w:val="22"/>
          <w:w w:val="98"/>
        </w:rPr>
        <w:t> </w:t>
      </w:r>
      <w:r>
        <w:rPr>
          <w:rFonts w:ascii="Century"/>
          <w:color w:val="231F20"/>
        </w:rPr>
        <w:t>tified,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namely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Murabahah,</w:t>
      </w:r>
      <w:r>
        <w:rPr>
          <w:rFonts w:ascii="Century"/>
          <w:color w:val="231F20"/>
          <w:spacing w:val="-1"/>
        </w:rPr>
        <w:t> </w:t>
      </w:r>
      <w:r>
        <w:rPr>
          <w:rFonts w:ascii="Century"/>
          <w:color w:val="231F20"/>
        </w:rPr>
        <w:t>Ija-</w:t>
      </w:r>
      <w:r>
        <w:rPr>
          <w:rFonts w:ascii="Century"/>
          <w:color w:val="231F20"/>
          <w:w w:val="95"/>
        </w:rPr>
        <w:t> rah,</w:t>
      </w:r>
      <w:r>
        <w:rPr>
          <w:rFonts w:ascii="Century"/>
          <w:color w:val="231F20"/>
          <w:spacing w:val="1"/>
          <w:w w:val="95"/>
        </w:rPr>
        <w:t> </w:t>
      </w:r>
      <w:r>
        <w:rPr>
          <w:rFonts w:ascii="Century"/>
          <w:color w:val="231F20"/>
          <w:w w:val="95"/>
        </w:rPr>
        <w:t>Mudharabah,</w:t>
      </w:r>
      <w:r>
        <w:rPr>
          <w:rFonts w:ascii="Century"/>
          <w:color w:val="231F20"/>
          <w:spacing w:val="2"/>
          <w:w w:val="95"/>
        </w:rPr>
        <w:t> </w:t>
      </w:r>
      <w:r>
        <w:rPr>
          <w:rFonts w:ascii="Century"/>
          <w:color w:val="231F20"/>
          <w:w w:val="95"/>
        </w:rPr>
        <w:t>Musharakah,</w:t>
      </w:r>
      <w:r>
        <w:rPr>
          <w:rFonts w:ascii="Century"/>
        </w:rPr>
      </w:r>
    </w:p>
    <w:p>
      <w:pPr>
        <w:pStyle w:val="BodyText"/>
        <w:spacing w:line="194" w:lineRule="exact"/>
        <w:ind w:right="0" w:firstLine="0"/>
        <w:jc w:val="left"/>
        <w:rPr>
          <w:rFonts w:ascii="Century" w:hAnsi="Century" w:cs="Century" w:eastAsia="Century"/>
        </w:rPr>
      </w:pPr>
      <w:r>
        <w:rPr>
          <w:w w:val="95"/>
        </w:rPr>
        <w:br w:type="column"/>
      </w:r>
      <w:r>
        <w:rPr>
          <w:rFonts w:ascii="Century" w:hAnsi="Century" w:cs="Century" w:eastAsia="Century"/>
          <w:color w:val="231F20"/>
          <w:w w:val="95"/>
        </w:rPr>
        <w:t>Istina’ and</w:t>
      </w:r>
      <w:r>
        <w:rPr>
          <w:rFonts w:ascii="Century" w:hAnsi="Century" w:cs="Century" w:eastAsia="Century"/>
          <w:color w:val="231F20"/>
          <w:spacing w:val="1"/>
          <w:w w:val="95"/>
        </w:rPr>
        <w:t> </w:t>
      </w:r>
      <w:r>
        <w:rPr>
          <w:rFonts w:ascii="Century" w:hAnsi="Century" w:cs="Century" w:eastAsia="Century"/>
          <w:color w:val="231F20"/>
          <w:spacing w:val="-4"/>
          <w:w w:val="95"/>
        </w:rPr>
        <w:t>W</w:t>
      </w:r>
      <w:r>
        <w:rPr>
          <w:rFonts w:ascii="Century" w:hAnsi="Century" w:cs="Century" w:eastAsia="Century"/>
          <w:color w:val="231F20"/>
          <w:spacing w:val="-3"/>
          <w:w w:val="95"/>
        </w:rPr>
        <w:t>adiah.</w:t>
      </w:r>
      <w:r>
        <w:rPr>
          <w:rFonts w:ascii="Century" w:hAnsi="Century" w:cs="Century" w:eastAsia="Century"/>
        </w:rPr>
      </w:r>
    </w:p>
    <w:p>
      <w:pPr>
        <w:pStyle w:val="BodyText"/>
        <w:spacing w:line="190" w:lineRule="exact" w:before="12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Islamic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banking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system,</w:t>
      </w:r>
      <w:r>
        <w:rPr>
          <w:rFonts w:ascii="Century"/>
          <w:color w:val="231F20"/>
          <w:w w:val="95"/>
        </w:rPr>
        <w:t> </w:t>
      </w:r>
      <w:r>
        <w:rPr>
          <w:rFonts w:ascii="Century"/>
          <w:color w:val="231F20"/>
          <w:spacing w:val="-2"/>
        </w:rPr>
        <w:t>inclusiv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  <w:spacing w:val="-2"/>
        </w:rPr>
        <w:t>development</w:t>
      </w:r>
      <w:r>
        <w:rPr>
          <w:rFonts w:ascii="Century"/>
          <w:color w:val="231F20"/>
          <w:spacing w:val="1"/>
        </w:rPr>
        <w:t> </w:t>
      </w:r>
      <w:r>
        <w:rPr>
          <w:rFonts w:ascii="Century"/>
          <w:color w:val="231F20"/>
        </w:rPr>
        <w:t>finan-</w:t>
      </w:r>
      <w:r>
        <w:rPr>
          <w:rFonts w:ascii="Century"/>
          <w:color w:val="231F20"/>
          <w:spacing w:val="25"/>
          <w:w w:val="96"/>
        </w:rPr>
        <w:t> </w:t>
      </w:r>
      <w:r>
        <w:rPr>
          <w:rFonts w:ascii="Century"/>
          <w:color w:val="231F20"/>
          <w:w w:val="95"/>
        </w:rPr>
        <w:t>cial</w:t>
      </w:r>
      <w:r>
        <w:rPr>
          <w:rFonts w:ascii="Century"/>
          <w:color w:val="231F20"/>
          <w:spacing w:val="-17"/>
          <w:w w:val="95"/>
        </w:rPr>
        <w:t> </w:t>
      </w:r>
      <w:r>
        <w:rPr>
          <w:rFonts w:ascii="Century"/>
          <w:color w:val="231F20"/>
          <w:w w:val="95"/>
        </w:rPr>
        <w:t>institutions,</w:t>
      </w:r>
      <w:r>
        <w:rPr>
          <w:rFonts w:ascii="Century"/>
          <w:color w:val="231F20"/>
          <w:spacing w:val="-16"/>
          <w:w w:val="95"/>
        </w:rPr>
        <w:t> </w:t>
      </w:r>
      <w:r>
        <w:rPr>
          <w:rFonts w:ascii="Century"/>
          <w:color w:val="231F20"/>
          <w:w w:val="95"/>
        </w:rPr>
        <w:t>continued</w:t>
      </w:r>
      <w:r>
        <w:rPr>
          <w:rFonts w:ascii="Century"/>
          <w:color w:val="231F20"/>
          <w:spacing w:val="-17"/>
          <w:w w:val="95"/>
        </w:rPr>
        <w:t> </w:t>
      </w:r>
      <w:r>
        <w:rPr>
          <w:rFonts w:ascii="Century"/>
          <w:color w:val="231F20"/>
          <w:w w:val="95"/>
        </w:rPr>
        <w:t>to</w:t>
      </w:r>
      <w:r>
        <w:rPr>
          <w:rFonts w:ascii="Century"/>
          <w:color w:val="231F20"/>
          <w:spacing w:val="-16"/>
          <w:w w:val="95"/>
        </w:rPr>
        <w:t> </w:t>
      </w:r>
      <w:r>
        <w:rPr>
          <w:rFonts w:ascii="Century"/>
          <w:color w:val="231F20"/>
          <w:w w:val="95"/>
        </w:rPr>
        <w:t>im-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  <w:spacing w:val="-2"/>
        </w:rPr>
        <w:t>pro</w:t>
      </w:r>
      <w:r>
        <w:rPr>
          <w:rFonts w:ascii="Century"/>
          <w:color w:val="231F20"/>
          <w:spacing w:val="-3"/>
        </w:rPr>
        <w:t>v</w:t>
      </w:r>
      <w:r>
        <w:rPr>
          <w:rFonts w:ascii="Century"/>
          <w:color w:val="231F20"/>
          <w:spacing w:val="-2"/>
        </w:rPr>
        <w:t>e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  <w:spacing w:val="1"/>
        </w:rPr>
        <w:t>terms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market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share</w:t>
      </w:r>
      <w:r>
        <w:rPr>
          <w:rFonts w:ascii="Century"/>
          <w:color w:val="231F20"/>
          <w:spacing w:val="24"/>
          <w:w w:val="97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38"/>
        </w:rPr>
        <w:t> </w:t>
      </w:r>
      <w:r>
        <w:rPr>
          <w:rFonts w:ascii="Century"/>
          <w:color w:val="231F20"/>
        </w:rPr>
        <w:t>assets,</w:t>
      </w:r>
      <w:r>
        <w:rPr>
          <w:rFonts w:ascii="Century"/>
          <w:color w:val="231F20"/>
          <w:spacing w:val="-38"/>
        </w:rPr>
        <w:t> </w:t>
      </w:r>
      <w:r>
        <w:rPr>
          <w:rFonts w:ascii="Century"/>
          <w:color w:val="231F20"/>
        </w:rPr>
        <w:t>deposits</w:t>
      </w:r>
      <w:r>
        <w:rPr>
          <w:rFonts w:ascii="Century"/>
          <w:color w:val="231F20"/>
          <w:spacing w:val="-38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38"/>
        </w:rPr>
        <w:t> </w:t>
      </w:r>
      <w:r>
        <w:rPr>
          <w:rFonts w:ascii="Century"/>
          <w:color w:val="231F20"/>
        </w:rPr>
        <w:t>lending</w:t>
      </w:r>
      <w:r>
        <w:rPr>
          <w:rFonts w:ascii="Century"/>
          <w:color w:val="231F20"/>
          <w:spacing w:val="-38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w w:val="9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first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  <w:spacing w:val="-2"/>
        </w:rPr>
        <w:t>seven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months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this</w:t>
      </w:r>
      <w:r>
        <w:rPr>
          <w:rFonts w:ascii="Century"/>
          <w:color w:val="231F20"/>
          <w:spacing w:val="24"/>
          <w:w w:val="91"/>
        </w:rPr>
        <w:t> </w:t>
      </w:r>
      <w:r>
        <w:rPr>
          <w:rFonts w:ascii="Century"/>
          <w:color w:val="231F20"/>
          <w:spacing w:val="-4"/>
        </w:rPr>
        <w:t>yea</w:t>
      </w:r>
      <w:r>
        <w:rPr>
          <w:rFonts w:ascii="Century"/>
          <w:color w:val="231F20"/>
          <w:spacing w:val="-3"/>
        </w:rPr>
        <w:t>r.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Assets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grew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11.1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23"/>
          <w:w w:val="96"/>
        </w:rPr>
        <w:t> </w:t>
      </w:r>
      <w:r>
        <w:rPr>
          <w:rFonts w:ascii="Century"/>
          <w:color w:val="231F20"/>
        </w:rPr>
        <w:t>RM279.1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  <w:spacing w:val="-2"/>
        </w:rPr>
        <w:t>betw</w:t>
      </w:r>
      <w:r>
        <w:rPr>
          <w:rFonts w:ascii="Century"/>
          <w:color w:val="231F20"/>
          <w:spacing w:val="-1"/>
        </w:rPr>
        <w:t>een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  <w:spacing w:val="-2"/>
        </w:rPr>
        <w:t>Janu-</w:t>
      </w:r>
      <w:r>
        <w:rPr>
          <w:rFonts w:ascii="Century"/>
          <w:color w:val="231F20"/>
          <w:spacing w:val="25"/>
          <w:w w:val="97"/>
        </w:rPr>
        <w:t> </w:t>
      </w:r>
      <w:r>
        <w:rPr>
          <w:rFonts w:ascii="Century"/>
          <w:color w:val="231F20"/>
        </w:rPr>
        <w:t>a</w:t>
      </w:r>
      <w:r>
        <w:rPr>
          <w:rFonts w:ascii="Century"/>
          <w:color w:val="231F20"/>
          <w:spacing w:val="6"/>
        </w:rPr>
        <w:t>r</w:t>
      </w:r>
      <w:r>
        <w:rPr>
          <w:rFonts w:ascii="Century"/>
          <w:color w:val="231F20"/>
        </w:rPr>
        <w:t>y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end-July</w:t>
      </w:r>
      <w:r>
        <w:rPr>
          <w:rFonts w:ascii="Century"/>
          <w:color w:val="231F20"/>
          <w:spacing w:val="-25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accounted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30"/>
        </w:rPr>
        <w:t> </w:t>
      </w:r>
      <w:r>
        <w:rPr>
          <w:rFonts w:ascii="Century"/>
          <w:color w:val="231F20"/>
        </w:rPr>
        <w:t>18.9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total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assets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</w:rPr>
      </w:r>
    </w:p>
    <w:p>
      <w:pPr>
        <w:pStyle w:val="BodyText"/>
        <w:spacing w:line="194" w:lineRule="exact"/>
        <w:ind w:right="0" w:firstLine="0"/>
        <w:jc w:val="left"/>
        <w:rPr>
          <w:rFonts w:ascii="Century" w:hAnsi="Century" w:cs="Century" w:eastAsia="Century"/>
        </w:rPr>
      </w:pPr>
      <w:r>
        <w:rPr>
          <w:w w:val="95"/>
        </w:rPr>
        <w:br w:type="column"/>
      </w:r>
      <w:r>
        <w:rPr>
          <w:rFonts w:ascii="Century"/>
          <w:color w:val="231F20"/>
          <w:w w:val="95"/>
        </w:rPr>
        <w:t>the</w:t>
      </w:r>
      <w:r>
        <w:rPr>
          <w:rFonts w:ascii="Century"/>
          <w:color w:val="231F20"/>
          <w:spacing w:val="-2"/>
          <w:w w:val="95"/>
        </w:rPr>
        <w:t> </w:t>
      </w:r>
      <w:r>
        <w:rPr>
          <w:rFonts w:ascii="Century"/>
          <w:color w:val="231F20"/>
          <w:w w:val="95"/>
        </w:rPr>
        <w:t>banking</w:t>
      </w:r>
      <w:r>
        <w:rPr>
          <w:rFonts w:ascii="Century"/>
          <w:color w:val="231F20"/>
          <w:spacing w:val="-2"/>
          <w:w w:val="95"/>
        </w:rPr>
        <w:t> </w:t>
      </w:r>
      <w:r>
        <w:rPr>
          <w:rFonts w:ascii="Century"/>
          <w:color w:val="231F20"/>
          <w:w w:val="95"/>
        </w:rPr>
        <w:t>system.</w:t>
      </w:r>
      <w:r>
        <w:rPr>
          <w:rFonts w:ascii="Century"/>
        </w:rPr>
      </w:r>
    </w:p>
    <w:p>
      <w:pPr>
        <w:pStyle w:val="BodyText"/>
        <w:spacing w:line="190" w:lineRule="exact" w:before="12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Deposits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increased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RM24</w:t>
      </w:r>
      <w:r>
        <w:rPr>
          <w:rFonts w:ascii="Century"/>
          <w:color w:val="231F20"/>
          <w:w w:val="93"/>
        </w:rPr>
        <w:t> </w:t>
      </w:r>
      <w:r>
        <w:rPr>
          <w:rFonts w:ascii="Century"/>
          <w:color w:val="231F20"/>
        </w:rPr>
        <w:t>billion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RM218.5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billion,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rep-</w:t>
      </w:r>
      <w:r>
        <w:rPr>
          <w:rFonts w:ascii="Century"/>
          <w:color w:val="231F20"/>
          <w:w w:val="101"/>
        </w:rPr>
        <w:t> </w:t>
      </w:r>
      <w:r>
        <w:rPr>
          <w:rFonts w:ascii="Century"/>
          <w:color w:val="231F20"/>
        </w:rPr>
        <w:t>resenting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20.4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total</w:t>
      </w:r>
      <w:r>
        <w:rPr>
          <w:rFonts w:ascii="Century"/>
          <w:color w:val="231F20"/>
          <w:w w:val="93"/>
        </w:rPr>
        <w:t> </w:t>
      </w:r>
      <w:r>
        <w:rPr>
          <w:rFonts w:ascii="Century"/>
          <w:color w:val="231F20"/>
        </w:rPr>
        <w:t>deposits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banking</w:t>
      </w:r>
      <w:r>
        <w:rPr>
          <w:rFonts w:ascii="Century"/>
          <w:color w:val="231F20"/>
          <w:spacing w:val="-34"/>
        </w:rPr>
        <w:t> </w:t>
      </w:r>
      <w:r>
        <w:rPr>
          <w:rFonts w:ascii="Century"/>
          <w:color w:val="231F20"/>
        </w:rPr>
        <w:t>system.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Financing</w:t>
      </w:r>
      <w:r>
        <w:rPr>
          <w:rFonts w:ascii="Century"/>
          <w:color w:val="231F20"/>
          <w:spacing w:val="25"/>
        </w:rPr>
        <w:t> </w:t>
      </w:r>
      <w:r>
        <w:rPr>
          <w:rFonts w:ascii="Century"/>
          <w:color w:val="231F20"/>
        </w:rPr>
        <w:t>expanded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12.4</w:t>
      </w:r>
      <w:r>
        <w:rPr>
          <w:rFonts w:ascii="Century"/>
          <w:color w:val="231F20"/>
        </w:rPr>
        <w:t> per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6"/>
        </w:rPr>
        <w:t> </w:t>
      </w:r>
      <w:r>
        <w:rPr>
          <w:rFonts w:ascii="Century"/>
          <w:color w:val="231F20"/>
        </w:rPr>
        <w:t>RM169.2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billion,</w:t>
      </w:r>
      <w:r>
        <w:rPr>
          <w:rFonts w:ascii="Century"/>
          <w:color w:val="231F20"/>
          <w:spacing w:val="-27"/>
        </w:rPr>
        <w:t> </w:t>
      </w:r>
      <w:r>
        <w:rPr>
          <w:rFonts w:ascii="Century"/>
          <w:color w:val="231F20"/>
        </w:rPr>
        <w:t>con-</w:t>
      </w:r>
      <w:r>
        <w:rPr>
          <w:rFonts w:ascii="Century"/>
          <w:color w:val="231F20"/>
          <w:w w:val="103"/>
        </w:rPr>
        <w:t> </w:t>
      </w:r>
      <w:r>
        <w:rPr>
          <w:rFonts w:ascii="Century"/>
          <w:color w:val="231F20"/>
        </w:rPr>
        <w:t>stituting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20.2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total</w:t>
      </w:r>
      <w:r>
        <w:rPr>
          <w:rFonts w:ascii="Century"/>
          <w:color w:val="231F20"/>
          <w:w w:val="93"/>
        </w:rPr>
        <w:t> </w:t>
      </w:r>
      <w:r>
        <w:rPr>
          <w:rFonts w:ascii="Century"/>
          <w:color w:val="231F20"/>
          <w:w w:val="95"/>
        </w:rPr>
        <w:t>banking system </w:t>
      </w:r>
      <w:r>
        <w:rPr>
          <w:rFonts w:ascii="Century"/>
          <w:color w:val="231F20"/>
          <w:spacing w:val="-1"/>
          <w:w w:val="95"/>
        </w:rPr>
        <w:t>loans.</w:t>
      </w:r>
      <w:r>
        <w:rPr>
          <w:rFonts w:ascii="Century"/>
        </w:rPr>
      </w:r>
    </w:p>
    <w:p>
      <w:pPr>
        <w:pStyle w:val="BodyText"/>
        <w:spacing w:line="19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Financing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continued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32"/>
        </w:rPr>
        <w:t> </w:t>
      </w:r>
      <w:r>
        <w:rPr>
          <w:rFonts w:ascii="Century"/>
          <w:color w:val="231F20"/>
        </w:rPr>
        <w:t>be</w:t>
      </w:r>
      <w:r>
        <w:rPr>
          <w:rFonts w:ascii="Century"/>
          <w:color w:val="231F20"/>
          <w:w w:val="101"/>
        </w:rPr>
        <w:t> </w:t>
      </w:r>
      <w:r>
        <w:rPr>
          <w:rFonts w:ascii="Century"/>
          <w:color w:val="231F20"/>
          <w:spacing w:val="-2"/>
        </w:rPr>
        <w:t>dominated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by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household</w:t>
      </w:r>
      <w:r>
        <w:rPr>
          <w:rFonts w:ascii="Century"/>
          <w:color w:val="231F20"/>
          <w:spacing w:val="-31"/>
        </w:rPr>
        <w:t> </w:t>
      </w:r>
      <w:r>
        <w:rPr>
          <w:rFonts w:ascii="Century"/>
          <w:color w:val="231F20"/>
        </w:rPr>
        <w:t>sec-</w:t>
      </w:r>
      <w:r>
        <w:rPr>
          <w:rFonts w:ascii="Century"/>
          <w:color w:val="231F20"/>
          <w:spacing w:val="27"/>
          <w:w w:val="102"/>
        </w:rPr>
        <w:t> </w:t>
      </w:r>
      <w:r>
        <w:rPr>
          <w:rFonts w:ascii="Century"/>
          <w:color w:val="231F20"/>
        </w:rPr>
        <w:t>tor,</w:t>
      </w:r>
      <w:r>
        <w:rPr>
          <w:rFonts w:ascii="Century"/>
          <w:color w:val="231F20"/>
          <w:spacing w:val="39"/>
        </w:rPr>
        <w:t> </w:t>
      </w:r>
      <w:r>
        <w:rPr>
          <w:rFonts w:ascii="Century"/>
          <w:color w:val="231F20"/>
        </w:rPr>
        <w:t>which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accounted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40"/>
        </w:rPr>
        <w:t> </w:t>
      </w:r>
      <w:r>
        <w:rPr>
          <w:rFonts w:ascii="Century"/>
          <w:color w:val="231F20"/>
        </w:rPr>
        <w:t>61.7</w:t>
      </w:r>
      <w:r>
        <w:rPr>
          <w:rFonts w:ascii="Century"/>
        </w:rPr>
      </w:r>
    </w:p>
    <w:p>
      <w:pPr>
        <w:pStyle w:val="BodyText"/>
        <w:spacing w:line="194" w:lineRule="exact"/>
        <w:ind w:right="0" w:firstLine="0"/>
        <w:jc w:val="left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8"/>
        </w:rPr>
        <w:t> </w:t>
      </w:r>
      <w:r>
        <w:rPr>
          <w:rFonts w:ascii="Century"/>
          <w:color w:val="231F20"/>
        </w:rPr>
        <w:t>its</w:t>
      </w:r>
      <w:r>
        <w:rPr>
          <w:rFonts w:ascii="Century"/>
          <w:color w:val="231F20"/>
          <w:spacing w:val="-17"/>
        </w:rPr>
        <w:t> </w:t>
      </w:r>
      <w:r>
        <w:rPr>
          <w:rFonts w:ascii="Century"/>
          <w:color w:val="231F20"/>
        </w:rPr>
        <w:t>total.</w:t>
      </w:r>
      <w:r>
        <w:rPr>
          <w:rFonts w:ascii="Century"/>
        </w:rPr>
      </w:r>
    </w:p>
    <w:p>
      <w:pPr>
        <w:pStyle w:val="BodyText"/>
        <w:spacing w:line="190" w:lineRule="exact" w:before="12"/>
        <w:ind w:right="3871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Meanwhile,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takaful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in-</w:t>
      </w:r>
      <w:r>
        <w:rPr>
          <w:rFonts w:ascii="Century"/>
          <w:color w:val="231F20"/>
          <w:w w:val="97"/>
        </w:rPr>
        <w:t> </w:t>
      </w:r>
      <w:r>
        <w:rPr>
          <w:rFonts w:ascii="Century"/>
          <w:color w:val="231F20"/>
        </w:rPr>
        <w:t>dust</w:t>
      </w:r>
      <w:r>
        <w:rPr>
          <w:rFonts w:ascii="Century"/>
          <w:color w:val="231F20"/>
          <w:spacing w:val="6"/>
        </w:rPr>
        <w:t>r</w:t>
      </w:r>
      <w:r>
        <w:rPr>
          <w:rFonts w:ascii="Century"/>
          <w:color w:val="231F20"/>
        </w:rPr>
        <w:t>y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has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seen</w:t>
      </w:r>
      <w:r>
        <w:rPr>
          <w:rFonts w:ascii="Century"/>
          <w:color w:val="231F20"/>
          <w:spacing w:val="17"/>
        </w:rPr>
        <w:t> </w:t>
      </w:r>
      <w:r>
        <w:rPr>
          <w:rFonts w:ascii="Century"/>
          <w:color w:val="231F20"/>
        </w:rPr>
        <w:t>rapid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  <w:spacing w:val="3"/>
        </w:rPr>
        <w:t>g</w:t>
      </w:r>
      <w:r>
        <w:rPr>
          <w:rFonts w:ascii="Century"/>
          <w:color w:val="231F20"/>
        </w:rPr>
        <w:t>r</w:t>
      </w:r>
      <w:r>
        <w:rPr>
          <w:rFonts w:ascii="Century"/>
          <w:color w:val="231F20"/>
          <w:spacing w:val="-3"/>
        </w:rPr>
        <w:t>o</w:t>
      </w:r>
      <w:r>
        <w:rPr>
          <w:rFonts w:ascii="Century"/>
          <w:color w:val="231F20"/>
        </w:rPr>
        <w:t>wth,</w:t>
      </w:r>
      <w:r>
        <w:rPr>
          <w:rFonts w:ascii="Century"/>
          <w:color w:val="231F20"/>
          <w:w w:val="95"/>
        </w:rPr>
        <w:t> </w:t>
      </w:r>
      <w:r>
        <w:rPr>
          <w:rFonts w:ascii="Century"/>
          <w:color w:val="231F20"/>
          <w:spacing w:val="-2"/>
        </w:rPr>
        <w:t>av</w:t>
      </w:r>
      <w:r>
        <w:rPr>
          <w:rFonts w:ascii="Century"/>
          <w:color w:val="231F20"/>
          <w:spacing w:val="-1"/>
        </w:rPr>
        <w:t>erag</w:t>
      </w:r>
      <w:r>
        <w:rPr>
          <w:rFonts w:ascii="Century"/>
          <w:color w:val="231F20"/>
          <w:spacing w:val="-2"/>
        </w:rPr>
        <w:t>ing</w:t>
      </w:r>
      <w:r>
        <w:rPr>
          <w:rFonts w:ascii="Century"/>
          <w:color w:val="231F20"/>
          <w:spacing w:val="-40"/>
        </w:rPr>
        <w:t> </w:t>
      </w:r>
      <w:r>
        <w:rPr>
          <w:rFonts w:ascii="Century"/>
          <w:color w:val="231F20"/>
        </w:rPr>
        <w:t>24.8</w:t>
      </w:r>
      <w:r>
        <w:rPr>
          <w:rFonts w:ascii="Century"/>
          <w:color w:val="231F20"/>
          <w:spacing w:val="-3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40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39"/>
        </w:rPr>
        <w:t> </w:t>
      </w:r>
      <w:r>
        <w:rPr>
          <w:rFonts w:ascii="Century"/>
          <w:color w:val="231F20"/>
        </w:rPr>
        <w:t>annually</w:t>
      </w:r>
      <w:r>
        <w:rPr>
          <w:rFonts w:ascii="Century"/>
          <w:color w:val="231F20"/>
          <w:spacing w:val="25"/>
          <w:w w:val="94"/>
        </w:rPr>
        <w:t> </w:t>
      </w:r>
      <w:r>
        <w:rPr>
          <w:rFonts w:ascii="Century"/>
          <w:color w:val="231F20"/>
        </w:rPr>
        <w:t>from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2001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2008.</w:t>
      </w:r>
      <w:r>
        <w:rPr>
          <w:rFonts w:ascii="Century"/>
        </w:rPr>
      </w:r>
    </w:p>
    <w:p>
      <w:pPr>
        <w:pStyle w:val="BodyText"/>
        <w:spacing w:line="190" w:lineRule="exact"/>
        <w:ind w:right="3871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Assets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account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18"/>
        </w:rPr>
        <w:t> </w:t>
      </w:r>
      <w:r>
        <w:rPr>
          <w:rFonts w:ascii="Century"/>
          <w:color w:val="231F20"/>
        </w:rPr>
        <w:t>7.5</w:t>
      </w:r>
      <w:r>
        <w:rPr>
          <w:rFonts w:ascii="Century"/>
          <w:color w:val="231F20"/>
          <w:spacing w:val="19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w w:val="99"/>
        </w:rPr>
        <w:t> </w:t>
      </w:r>
      <w:r>
        <w:rPr>
          <w:rFonts w:ascii="Century"/>
          <w:color w:val="231F20"/>
        </w:rPr>
        <w:t>cent,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or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RM11.5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billion,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total</w:t>
      </w:r>
      <w:r>
        <w:rPr>
          <w:rFonts w:ascii="Century"/>
          <w:color w:val="231F20"/>
          <w:w w:val="93"/>
        </w:rPr>
        <w:t> </w:t>
      </w:r>
      <w:r>
        <w:rPr>
          <w:rFonts w:ascii="Century"/>
          <w:color w:val="231F20"/>
        </w:rPr>
        <w:t>insurance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assets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22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21"/>
        </w:rPr>
        <w:t> </w:t>
      </w:r>
      <w:r>
        <w:rPr>
          <w:rFonts w:ascii="Century"/>
          <w:color w:val="231F20"/>
        </w:rPr>
        <w:t>end-June</w:t>
      </w:r>
      <w:r>
        <w:rPr>
          <w:rFonts w:ascii="Century"/>
          <w:color w:val="231F20"/>
          <w:spacing w:val="20"/>
          <w:w w:val="96"/>
        </w:rPr>
        <w:t> </w:t>
      </w:r>
      <w:r>
        <w:rPr>
          <w:rFonts w:ascii="Century"/>
          <w:color w:val="231F20"/>
          <w:w w:val="95"/>
        </w:rPr>
        <w:t>this</w:t>
      </w:r>
      <w:r>
        <w:rPr>
          <w:rFonts w:ascii="Century"/>
          <w:color w:val="231F20"/>
          <w:spacing w:val="-3"/>
          <w:w w:val="95"/>
        </w:rPr>
        <w:t> y</w:t>
      </w:r>
      <w:r>
        <w:rPr>
          <w:rFonts w:ascii="Century"/>
          <w:color w:val="231F20"/>
          <w:spacing w:val="-2"/>
          <w:w w:val="95"/>
        </w:rPr>
        <w:t>ear.</w:t>
      </w:r>
      <w:r>
        <w:rPr>
          <w:rFonts w:ascii="Century"/>
        </w:rPr>
      </w:r>
    </w:p>
    <w:p>
      <w:pPr>
        <w:pStyle w:val="BodyText"/>
        <w:spacing w:line="190" w:lineRule="exact"/>
        <w:ind w:right="3871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Net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contributions</w:t>
      </w:r>
      <w:r>
        <w:rPr>
          <w:rFonts w:ascii="Century"/>
          <w:color w:val="231F20"/>
          <w:spacing w:val="26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27"/>
        </w:rPr>
        <w:t> </w:t>
      </w:r>
      <w:r>
        <w:rPr>
          <w:rFonts w:ascii="Century"/>
          <w:color w:val="231F20"/>
        </w:rPr>
        <w:t>family</w:t>
      </w:r>
      <w:r>
        <w:rPr>
          <w:rFonts w:ascii="Century"/>
          <w:color w:val="231F20"/>
          <w:spacing w:val="24"/>
          <w:w w:val="93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general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takaful</w:t>
      </w:r>
      <w:r>
        <w:rPr>
          <w:rFonts w:ascii="Century"/>
          <w:color w:val="231F20"/>
          <w:spacing w:val="16"/>
        </w:rPr>
        <w:t> </w:t>
      </w:r>
      <w:r>
        <w:rPr>
          <w:rFonts w:ascii="Century"/>
          <w:color w:val="231F20"/>
        </w:rPr>
        <w:t>grew</w:t>
      </w:r>
      <w:r>
        <w:rPr>
          <w:rFonts w:ascii="Century"/>
          <w:color w:val="231F20"/>
          <w:spacing w:val="15"/>
        </w:rPr>
        <w:t> </w:t>
      </w:r>
      <w:r>
        <w:rPr>
          <w:rFonts w:ascii="Century"/>
          <w:color w:val="231F20"/>
        </w:rPr>
        <w:t>21.4</w:t>
      </w:r>
      <w:r>
        <w:rPr>
          <w:rFonts w:ascii="Century"/>
          <w:color w:val="231F20"/>
          <w:spacing w:val="23"/>
        </w:rPr>
        <w:t> </w:t>
      </w:r>
      <w:r>
        <w:rPr>
          <w:rFonts w:ascii="Century"/>
          <w:color w:val="231F20"/>
        </w:rPr>
        <w:t>per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cent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24"/>
        </w:rPr>
        <w:t> </w:t>
      </w:r>
      <w:r>
        <w:rPr>
          <w:rFonts w:ascii="Century"/>
          <w:color w:val="231F20"/>
        </w:rPr>
        <w:t>RM1.7</w:t>
      </w:r>
      <w:r>
        <w:rPr>
          <w:rFonts w:ascii="Century"/>
          <w:color w:val="231F20"/>
          <w:spacing w:val="-23"/>
        </w:rPr>
        <w:t> </w:t>
      </w:r>
      <w:r>
        <w:rPr>
          <w:rFonts w:ascii="Century"/>
          <w:color w:val="231F20"/>
        </w:rPr>
        <w:t>billion.</w:t>
      </w:r>
      <w:r>
        <w:rPr>
          <w:rFonts w:ascii="Century"/>
        </w:rPr>
      </w:r>
    </w:p>
    <w:p>
      <w:pPr>
        <w:spacing w:after="0" w:line="190" w:lineRule="exact"/>
        <w:jc w:val="both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4" w:equalWidth="0">
            <w:col w:w="2633" w:space="172"/>
            <w:col w:w="2633" w:space="171"/>
            <w:col w:w="2633" w:space="171"/>
            <w:col w:w="6507"/>
          </w:cols>
        </w:sectPr>
      </w:pPr>
    </w:p>
    <w:p>
      <w:pPr>
        <w:spacing w:line="240" w:lineRule="auto" w:before="11"/>
        <w:rPr>
          <w:rFonts w:ascii="Century" w:hAnsi="Century" w:cs="Century" w:eastAsia="Century"/>
          <w:sz w:val="14"/>
          <w:szCs w:val="14"/>
        </w:rPr>
      </w:pPr>
    </w:p>
    <w:p>
      <w:pPr>
        <w:spacing w:line="20" w:lineRule="atLeast"/>
        <w:ind w:left="51" w:right="0" w:firstLine="0"/>
        <w:rPr>
          <w:rFonts w:ascii="Century" w:hAnsi="Century" w:cs="Century" w:eastAsia="Century"/>
          <w:sz w:val="2"/>
          <w:szCs w:val="2"/>
        </w:rPr>
      </w:pPr>
      <w:r>
        <w:rPr>
          <w:rFonts w:ascii="Century" w:hAnsi="Century" w:cs="Century" w:eastAsia="Century"/>
          <w:sz w:val="2"/>
          <w:szCs w:val="2"/>
        </w:rPr>
        <w:pict>
          <v:group style="width:739.65pt;height:.5pt;mso-position-horizontal-relative:char;mso-position-vertical-relative:line" coordorigin="0,0" coordsize="14793,10">
            <v:group style="position:absolute;left:5;top:5;width:14783;height:2" coordorigin="5,5" coordsize="14783,2">
              <v:shape style="position:absolute;left:5;top:5;width:14783;height:2" coordorigin="5,5" coordsize="14783,0" path="m5,5l14787,5e" filled="false" stroked="true" strokeweight=".48pt" strokecolor="#231f20">
                <v:path arrowok="t"/>
              </v:shape>
            </v:group>
          </v:group>
        </w:pict>
      </w:r>
      <w:r>
        <w:rPr>
          <w:rFonts w:ascii="Century" w:hAnsi="Century" w:cs="Century" w:eastAsia="Century"/>
          <w:sz w:val="2"/>
          <w:szCs w:val="2"/>
        </w:rPr>
      </w:r>
    </w:p>
    <w:p>
      <w:pPr>
        <w:spacing w:line="240" w:lineRule="auto" w:before="6"/>
        <w:rPr>
          <w:rFonts w:ascii="Century" w:hAnsi="Century" w:cs="Century" w:eastAsia="Century"/>
          <w:sz w:val="5"/>
          <w:szCs w:val="5"/>
        </w:rPr>
      </w:pPr>
    </w:p>
    <w:p>
      <w:pPr>
        <w:spacing w:before="14"/>
        <w:ind w:left="56" w:right="0" w:firstLine="0"/>
        <w:jc w:val="left"/>
        <w:rPr>
          <w:rFonts w:ascii="Cambria" w:hAnsi="Cambria" w:cs="Cambria" w:eastAsia="Cambria"/>
          <w:sz w:val="63"/>
          <w:szCs w:val="63"/>
        </w:rPr>
      </w:pPr>
      <w:r>
        <w:rPr>
          <w:rFonts w:ascii="Cambria"/>
          <w:b/>
          <w:color w:val="231F20"/>
          <w:spacing w:val="-12"/>
          <w:w w:val="90"/>
          <w:sz w:val="63"/>
        </w:rPr>
        <w:t>Mo</w:t>
      </w:r>
      <w:r>
        <w:rPr>
          <w:rFonts w:ascii="Cambria"/>
          <w:b/>
          <w:color w:val="231F20"/>
          <w:spacing w:val="-13"/>
          <w:w w:val="90"/>
          <w:sz w:val="63"/>
        </w:rPr>
        <w:t>v</w:t>
      </w:r>
      <w:r>
        <w:rPr>
          <w:rFonts w:ascii="Cambria"/>
          <w:b/>
          <w:color w:val="231F20"/>
          <w:spacing w:val="-12"/>
          <w:w w:val="90"/>
          <w:sz w:val="63"/>
        </w:rPr>
        <w:t>es</w:t>
      </w:r>
      <w:r>
        <w:rPr>
          <w:rFonts w:ascii="Cambria"/>
          <w:b/>
          <w:color w:val="231F20"/>
          <w:spacing w:val="13"/>
          <w:w w:val="90"/>
          <w:sz w:val="63"/>
        </w:rPr>
        <w:t> </w:t>
      </w:r>
      <w:r>
        <w:rPr>
          <w:rFonts w:ascii="Cambria"/>
          <w:b/>
          <w:color w:val="231F20"/>
          <w:spacing w:val="-8"/>
          <w:w w:val="90"/>
          <w:sz w:val="63"/>
        </w:rPr>
        <w:t>taken</w:t>
      </w:r>
      <w:r>
        <w:rPr>
          <w:rFonts w:ascii="Cambria"/>
          <w:b/>
          <w:color w:val="231F20"/>
          <w:spacing w:val="13"/>
          <w:w w:val="90"/>
          <w:sz w:val="63"/>
        </w:rPr>
        <w:t> </w:t>
      </w:r>
      <w:r>
        <w:rPr>
          <w:rFonts w:ascii="Cambria"/>
          <w:b/>
          <w:color w:val="231F20"/>
          <w:spacing w:val="-6"/>
          <w:w w:val="90"/>
          <w:sz w:val="63"/>
        </w:rPr>
        <w:t>to</w:t>
      </w:r>
      <w:r>
        <w:rPr>
          <w:rFonts w:ascii="Cambria"/>
          <w:b/>
          <w:color w:val="231F20"/>
          <w:spacing w:val="13"/>
          <w:w w:val="90"/>
          <w:sz w:val="63"/>
        </w:rPr>
        <w:t> </w:t>
      </w:r>
      <w:r>
        <w:rPr>
          <w:rFonts w:ascii="Cambria"/>
          <w:b/>
          <w:color w:val="231F20"/>
          <w:spacing w:val="-9"/>
          <w:w w:val="90"/>
          <w:sz w:val="63"/>
        </w:rPr>
        <w:t>ensure</w:t>
      </w:r>
      <w:r>
        <w:rPr>
          <w:rFonts w:ascii="Cambria"/>
          <w:b/>
          <w:color w:val="231F20"/>
          <w:spacing w:val="13"/>
          <w:w w:val="90"/>
          <w:sz w:val="63"/>
        </w:rPr>
        <w:t> </w:t>
      </w:r>
      <w:r>
        <w:rPr>
          <w:rFonts w:ascii="Cambria"/>
          <w:b/>
          <w:color w:val="231F20"/>
          <w:spacing w:val="-11"/>
          <w:w w:val="90"/>
          <w:sz w:val="63"/>
        </w:rPr>
        <w:t>attractive</w:t>
      </w:r>
      <w:r>
        <w:rPr>
          <w:rFonts w:ascii="Cambria"/>
          <w:b/>
          <w:color w:val="231F20"/>
          <w:spacing w:val="13"/>
          <w:w w:val="90"/>
          <w:sz w:val="63"/>
        </w:rPr>
        <w:t> </w:t>
      </w:r>
      <w:r>
        <w:rPr>
          <w:rFonts w:ascii="Cambria"/>
          <w:b/>
          <w:color w:val="231F20"/>
          <w:spacing w:val="-13"/>
          <w:w w:val="90"/>
          <w:sz w:val="63"/>
        </w:rPr>
        <w:t>inv</w:t>
      </w:r>
      <w:r>
        <w:rPr>
          <w:rFonts w:ascii="Cambria"/>
          <w:b/>
          <w:color w:val="231F20"/>
          <w:spacing w:val="-12"/>
          <w:w w:val="90"/>
          <w:sz w:val="63"/>
        </w:rPr>
        <w:t>estment</w:t>
      </w:r>
      <w:r>
        <w:rPr>
          <w:rFonts w:ascii="Cambria"/>
          <w:b/>
          <w:color w:val="231F20"/>
          <w:spacing w:val="14"/>
          <w:w w:val="90"/>
          <w:sz w:val="63"/>
        </w:rPr>
        <w:t> </w:t>
      </w:r>
      <w:r>
        <w:rPr>
          <w:rFonts w:ascii="Cambria"/>
          <w:b/>
          <w:color w:val="231F20"/>
          <w:spacing w:val="-12"/>
          <w:w w:val="90"/>
          <w:sz w:val="63"/>
        </w:rPr>
        <w:t>environment</w:t>
      </w:r>
      <w:r>
        <w:rPr>
          <w:rFonts w:ascii="Cambria"/>
          <w:sz w:val="63"/>
        </w:rPr>
      </w:r>
    </w:p>
    <w:p>
      <w:pPr>
        <w:spacing w:after="0"/>
        <w:jc w:val="left"/>
        <w:rPr>
          <w:rFonts w:ascii="Cambria" w:hAnsi="Cambria" w:cs="Cambria" w:eastAsia="Cambria"/>
          <w:sz w:val="63"/>
          <w:szCs w:val="63"/>
        </w:rPr>
        <w:sectPr>
          <w:type w:val="continuous"/>
          <w:pgSz w:w="14920" w:h="19280"/>
          <w:pgMar w:top="180" w:bottom="0" w:left="0" w:right="0"/>
        </w:sectPr>
      </w:pPr>
    </w:p>
    <w:p>
      <w:pPr>
        <w:spacing w:line="240" w:lineRule="auto" w:before="6"/>
        <w:rPr>
          <w:rFonts w:ascii="Cambria" w:hAnsi="Cambria" w:cs="Cambria" w:eastAsia="Cambria"/>
          <w:b/>
          <w:bCs/>
          <w:sz w:val="12"/>
          <w:szCs w:val="12"/>
        </w:rPr>
      </w:pPr>
    </w:p>
    <w:p>
      <w:pPr>
        <w:spacing w:line="20" w:lineRule="atLeast"/>
        <w:ind w:left="79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136.75pt;height:.5pt;mso-position-horizontal-relative:char;mso-position-vertical-relative:line" coordorigin="0,0" coordsize="2735,10">
            <v:group style="position:absolute;left:5;top:5;width:2725;height:2" coordorigin="5,5" coordsize="2725,2">
              <v:shape style="position:absolute;left:5;top:5;width:2725;height:2" coordorigin="5,5" coordsize="2725,0" path="m5,5l2729,5e" filled="false" stroked="true" strokeweight=".48pt" strokecolor="#231f2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before="0"/>
        <w:ind w:left="56" w:right="0" w:firstLine="1633"/>
        <w:jc w:val="left"/>
        <w:rPr>
          <w:rFonts w:ascii="Gill Sans MT" w:hAnsi="Gill Sans MT" w:cs="Gill Sans MT" w:eastAsia="Gill Sans MT"/>
          <w:sz w:val="18"/>
          <w:szCs w:val="18"/>
        </w:rPr>
      </w:pPr>
      <w:r>
        <w:rPr>
          <w:rFonts w:ascii="Century Gothic"/>
          <w:color w:val="231F20"/>
          <w:w w:val="95"/>
          <w:sz w:val="19"/>
        </w:rPr>
        <w:t>q</w:t>
      </w:r>
      <w:r>
        <w:rPr>
          <w:rFonts w:ascii="Century Gothic"/>
          <w:color w:val="231F20"/>
          <w:spacing w:val="-21"/>
          <w:w w:val="95"/>
          <w:sz w:val="19"/>
        </w:rPr>
        <w:t> </w:t>
      </w:r>
      <w:r>
        <w:rPr>
          <w:rFonts w:ascii="Gill Sans MT"/>
          <w:b/>
          <w:color w:val="231F20"/>
          <w:spacing w:val="-3"/>
          <w:w w:val="95"/>
          <w:sz w:val="18"/>
        </w:rPr>
        <w:t>From</w:t>
      </w:r>
      <w:r>
        <w:rPr>
          <w:rFonts w:ascii="Gill Sans MT"/>
          <w:b/>
          <w:color w:val="231F20"/>
          <w:spacing w:val="-18"/>
          <w:w w:val="95"/>
          <w:sz w:val="18"/>
        </w:rPr>
        <w:t> </w:t>
      </w:r>
      <w:r>
        <w:rPr>
          <w:rFonts w:ascii="Gill Sans MT"/>
          <w:b/>
          <w:color w:val="231F20"/>
          <w:spacing w:val="-2"/>
          <w:w w:val="95"/>
          <w:sz w:val="18"/>
        </w:rPr>
        <w:t>P</w:t>
      </w:r>
      <w:r>
        <w:rPr>
          <w:rFonts w:ascii="Gill Sans MT"/>
          <w:b/>
          <w:color w:val="231F20"/>
          <w:spacing w:val="-1"/>
          <w:w w:val="95"/>
          <w:sz w:val="18"/>
        </w:rPr>
        <w:t>age</w:t>
      </w:r>
      <w:r>
        <w:rPr>
          <w:rFonts w:ascii="Gill Sans MT"/>
          <w:b/>
          <w:color w:val="231F20"/>
          <w:spacing w:val="-18"/>
          <w:w w:val="95"/>
          <w:sz w:val="18"/>
        </w:rPr>
        <w:t> </w:t>
      </w:r>
      <w:r>
        <w:rPr>
          <w:rFonts w:ascii="Gill Sans MT"/>
          <w:b/>
          <w:color w:val="231F20"/>
          <w:w w:val="95"/>
          <w:sz w:val="18"/>
        </w:rPr>
        <w:t>6</w:t>
      </w:r>
      <w:r>
        <w:rPr>
          <w:rFonts w:ascii="Gill Sans MT"/>
          <w:sz w:val="18"/>
        </w:rPr>
      </w:r>
    </w:p>
    <w:p>
      <w:pPr>
        <w:pStyle w:val="BodyText"/>
        <w:spacing w:line="200" w:lineRule="exact" w:before="114"/>
        <w:ind w:right="0" w:firstLine="0"/>
        <w:jc w:val="left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through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  <w:spacing w:val="-2"/>
        </w:rPr>
        <w:t>Sara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ak</w:t>
      </w:r>
      <w:r>
        <w:rPr>
          <w:rFonts w:ascii="Century"/>
          <w:color w:val="231F20"/>
          <w:spacing w:val="8"/>
        </w:rPr>
        <w:t> </w:t>
      </w:r>
      <w:r>
        <w:rPr>
          <w:rFonts w:ascii="Century"/>
          <w:color w:val="231F20"/>
        </w:rPr>
        <w:t>Corridor</w:t>
      </w:r>
      <w:r>
        <w:rPr>
          <w:rFonts w:ascii="Century"/>
          <w:color w:val="231F20"/>
          <w:spacing w:val="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27"/>
          <w:w w:val="101"/>
        </w:rPr>
        <w:t> </w:t>
      </w:r>
      <w:r>
        <w:rPr>
          <w:rFonts w:ascii="Century"/>
          <w:color w:val="231F20"/>
          <w:spacing w:val="-1"/>
          <w:w w:val="95"/>
        </w:rPr>
        <w:t>Renewable</w:t>
      </w:r>
      <w:r>
        <w:rPr>
          <w:rFonts w:ascii="Century"/>
          <w:color w:val="231F20"/>
          <w:spacing w:val="29"/>
          <w:w w:val="95"/>
        </w:rPr>
        <w:t> </w:t>
      </w:r>
      <w:r>
        <w:rPr>
          <w:rFonts w:ascii="Century"/>
          <w:color w:val="231F20"/>
          <w:spacing w:val="-2"/>
          <w:w w:val="95"/>
        </w:rPr>
        <w:t>energy.</w:t>
      </w:r>
      <w:r>
        <w:rPr>
          <w:rFonts w:ascii="Century"/>
        </w:rPr>
      </w:r>
    </w:p>
    <w:p>
      <w:pPr>
        <w:pStyle w:val="BodyText"/>
        <w:spacing w:line="200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  <w:spacing w:val="1"/>
        </w:rPr>
        <w:t>terms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  <w:spacing w:val="-2"/>
        </w:rPr>
        <w:t>industry</w:t>
      </w:r>
      <w:r>
        <w:rPr>
          <w:rFonts w:ascii="Century"/>
          <w:color w:val="231F20"/>
          <w:spacing w:val="-1"/>
        </w:rPr>
        <w:t>,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chemicals</w:t>
      </w:r>
      <w:r>
        <w:rPr>
          <w:rFonts w:ascii="Century"/>
          <w:color w:val="231F20"/>
          <w:spacing w:val="26"/>
          <w:w w:val="97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chemical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projects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  <w:spacing w:val="-1"/>
        </w:rPr>
        <w:t>received</w:t>
      </w:r>
      <w:r>
        <w:rPr>
          <w:rFonts w:ascii="Century"/>
          <w:color w:val="231F20"/>
          <w:spacing w:val="24"/>
          <w:w w:val="9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highest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  <w:spacing w:val="-2"/>
        </w:rPr>
        <w:t>level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15"/>
        </w:rPr>
        <w:t> </w:t>
      </w:r>
      <w:r>
        <w:rPr>
          <w:rFonts w:ascii="Century"/>
          <w:color w:val="231F20"/>
          <w:spacing w:val="-2"/>
        </w:rPr>
        <w:t>investments</w:t>
      </w:r>
      <w:r>
        <w:rPr>
          <w:rFonts w:ascii="Century"/>
          <w:color w:val="231F20"/>
          <w:spacing w:val="-14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</w:rPr>
      </w:r>
    </w:p>
    <w:p>
      <w:pPr>
        <w:pStyle w:val="BodyText"/>
        <w:spacing w:line="207" w:lineRule="exact" w:before="130"/>
        <w:ind w:right="0" w:firstLine="0"/>
        <w:jc w:val="left"/>
        <w:rPr>
          <w:rFonts w:ascii="Century" w:hAnsi="Century" w:cs="Century" w:eastAsia="Century"/>
        </w:rPr>
      </w:pPr>
      <w:r>
        <w:rPr>
          <w:w w:val="95"/>
        </w:rPr>
        <w:br w:type="column"/>
      </w:r>
      <w:r>
        <w:rPr>
          <w:rFonts w:ascii="Century"/>
          <w:color w:val="231F20"/>
          <w:w w:val="95"/>
        </w:rPr>
        <w:t>RM8</w:t>
      </w:r>
      <w:r>
        <w:rPr>
          <w:rFonts w:ascii="Century"/>
          <w:color w:val="231F20"/>
          <w:spacing w:val="-13"/>
          <w:w w:val="95"/>
        </w:rPr>
        <w:t> </w:t>
      </w:r>
      <w:r>
        <w:rPr>
          <w:rFonts w:ascii="Century"/>
          <w:color w:val="231F20"/>
          <w:w w:val="95"/>
        </w:rPr>
        <w:t>billion.</w:t>
      </w:r>
      <w:r>
        <w:rPr>
          <w:rFonts w:ascii="Century"/>
        </w:rPr>
      </w:r>
    </w:p>
    <w:p>
      <w:pPr>
        <w:pStyle w:val="BodyText"/>
        <w:spacing w:line="198" w:lineRule="exact" w:before="10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report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also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noted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  <w:spacing w:val="-2"/>
        </w:rPr>
        <w:t>that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sev-</w:t>
      </w:r>
      <w:r>
        <w:rPr>
          <w:rFonts w:ascii="Century"/>
          <w:color w:val="231F20"/>
          <w:spacing w:val="27"/>
          <w:w w:val="98"/>
        </w:rPr>
        <w:t> </w:t>
      </w:r>
      <w:r>
        <w:rPr>
          <w:rFonts w:ascii="Century"/>
          <w:color w:val="231F20"/>
        </w:rPr>
        <w:t>eral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measures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had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been</w:t>
      </w:r>
      <w:r>
        <w:rPr>
          <w:rFonts w:ascii="Century"/>
          <w:color w:val="231F20"/>
          <w:spacing w:val="10"/>
        </w:rPr>
        <w:t> </w:t>
      </w:r>
      <w:r>
        <w:rPr>
          <w:rFonts w:ascii="Century"/>
          <w:color w:val="231F20"/>
        </w:rPr>
        <w:t>taken</w:t>
      </w:r>
      <w:r>
        <w:rPr>
          <w:rFonts w:ascii="Century"/>
          <w:color w:val="231F20"/>
          <w:spacing w:val="11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w w:val="96"/>
        </w:rPr>
        <w:t> </w:t>
      </w:r>
      <w:r>
        <w:rPr>
          <w:rFonts w:ascii="Century"/>
          <w:color w:val="231F20"/>
        </w:rPr>
        <w:t>reposition</w:t>
      </w:r>
      <w:r>
        <w:rPr>
          <w:rFonts w:ascii="Century"/>
          <w:color w:val="231F20"/>
          <w:spacing w:val="30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country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</w:rPr>
        <w:t>an</w:t>
      </w:r>
      <w:r>
        <w:rPr>
          <w:rFonts w:ascii="Century"/>
          <w:color w:val="231F20"/>
          <w:spacing w:val="31"/>
        </w:rPr>
        <w:t> </w:t>
      </w:r>
      <w:r>
        <w:rPr>
          <w:rFonts w:ascii="Century"/>
          <w:color w:val="231F20"/>
          <w:spacing w:val="-2"/>
        </w:rPr>
        <w:t>at</w:t>
      </w:r>
      <w:r>
        <w:rPr>
          <w:rFonts w:ascii="Century"/>
          <w:color w:val="231F20"/>
          <w:spacing w:val="-1"/>
        </w:rPr>
        <w:t>-</w:t>
      </w:r>
      <w:r>
        <w:rPr>
          <w:rFonts w:ascii="Century"/>
          <w:color w:val="231F20"/>
          <w:spacing w:val="27"/>
          <w:w w:val="110"/>
        </w:rPr>
        <w:t> </w:t>
      </w:r>
      <w:r>
        <w:rPr>
          <w:rFonts w:ascii="Century"/>
          <w:color w:val="231F20"/>
          <w:spacing w:val="-1"/>
          <w:w w:val="95"/>
        </w:rPr>
        <w:t>tractive</w:t>
      </w:r>
      <w:r>
        <w:rPr>
          <w:rFonts w:ascii="Century"/>
          <w:color w:val="231F20"/>
          <w:spacing w:val="-4"/>
          <w:w w:val="95"/>
        </w:rPr>
        <w:t> </w:t>
      </w:r>
      <w:r>
        <w:rPr>
          <w:rFonts w:ascii="Century"/>
          <w:color w:val="231F20"/>
          <w:spacing w:val="-2"/>
          <w:w w:val="95"/>
        </w:rPr>
        <w:t>inv</w:t>
      </w:r>
      <w:r>
        <w:rPr>
          <w:rFonts w:ascii="Century"/>
          <w:color w:val="231F20"/>
          <w:spacing w:val="-1"/>
          <w:w w:val="95"/>
        </w:rPr>
        <w:t>estment</w:t>
      </w:r>
      <w:r>
        <w:rPr>
          <w:rFonts w:ascii="Century"/>
          <w:color w:val="231F20"/>
          <w:spacing w:val="-3"/>
          <w:w w:val="95"/>
        </w:rPr>
        <w:t> </w:t>
      </w:r>
      <w:r>
        <w:rPr>
          <w:rFonts w:ascii="Century"/>
          <w:color w:val="231F20"/>
          <w:spacing w:val="-1"/>
          <w:w w:val="95"/>
        </w:rPr>
        <w:t>destination.</w:t>
      </w:r>
      <w:r>
        <w:rPr>
          <w:rFonts w:ascii="Century"/>
        </w:rPr>
      </w:r>
    </w:p>
    <w:p>
      <w:pPr>
        <w:pStyle w:val="BodyText"/>
        <w:spacing w:line="198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  <w:spacing w:val="-2"/>
        </w:rPr>
        <w:t>liberalisation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4"/>
        </w:rPr>
        <w:t> </w:t>
      </w:r>
      <w:r>
        <w:rPr>
          <w:rFonts w:ascii="Century"/>
          <w:color w:val="231F20"/>
        </w:rPr>
        <w:t>27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services</w:t>
      </w:r>
      <w:r>
        <w:rPr>
          <w:rFonts w:ascii="Century"/>
          <w:color w:val="231F20"/>
          <w:spacing w:val="36"/>
          <w:w w:val="96"/>
        </w:rPr>
        <w:t> </w:t>
      </w:r>
      <w:r>
        <w:rPr>
          <w:rFonts w:ascii="Century"/>
          <w:color w:val="231F20"/>
          <w:w w:val="95"/>
        </w:rPr>
        <w:t>sub-sectors</w:t>
      </w:r>
      <w:r>
        <w:rPr>
          <w:rFonts w:ascii="Century"/>
          <w:color w:val="231F20"/>
          <w:spacing w:val="-7"/>
          <w:w w:val="95"/>
        </w:rPr>
        <w:t> </w:t>
      </w:r>
      <w:r>
        <w:rPr>
          <w:rFonts w:ascii="Century"/>
          <w:color w:val="231F20"/>
          <w:w w:val="95"/>
        </w:rPr>
        <w:t>and</w:t>
      </w:r>
      <w:r>
        <w:rPr>
          <w:rFonts w:ascii="Century"/>
          <w:color w:val="231F20"/>
          <w:spacing w:val="-6"/>
          <w:w w:val="95"/>
        </w:rPr>
        <w:t> </w:t>
      </w:r>
      <w:r>
        <w:rPr>
          <w:rFonts w:ascii="Century"/>
          <w:color w:val="231F20"/>
          <w:w w:val="95"/>
        </w:rPr>
        <w:t>the</w:t>
      </w:r>
      <w:r>
        <w:rPr>
          <w:rFonts w:ascii="Century"/>
          <w:color w:val="231F20"/>
          <w:spacing w:val="-6"/>
          <w:w w:val="95"/>
        </w:rPr>
        <w:t> </w:t>
      </w:r>
      <w:r>
        <w:rPr>
          <w:rFonts w:ascii="Century"/>
          <w:color w:val="231F20"/>
          <w:w w:val="95"/>
        </w:rPr>
        <w:t>financial</w:t>
      </w:r>
      <w:r>
        <w:rPr>
          <w:rFonts w:ascii="Century"/>
          <w:color w:val="231F20"/>
          <w:spacing w:val="-6"/>
          <w:w w:val="95"/>
        </w:rPr>
        <w:t> </w:t>
      </w:r>
      <w:r>
        <w:rPr>
          <w:rFonts w:ascii="Century"/>
          <w:color w:val="231F20"/>
          <w:w w:val="95"/>
        </w:rPr>
        <w:t>sector</w:t>
      </w:r>
      <w:r>
        <w:rPr>
          <w:rFonts w:ascii="Century"/>
        </w:rPr>
      </w:r>
    </w:p>
    <w:p>
      <w:pPr>
        <w:pStyle w:val="BodyText"/>
        <w:spacing w:line="198" w:lineRule="exact" w:before="149"/>
        <w:ind w:right="0" w:firstLine="0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 w:hAnsi="Century" w:cs="Century" w:eastAsia="Century"/>
          <w:color w:val="231F20"/>
        </w:rPr>
        <w:t>is</w:t>
      </w:r>
      <w:r>
        <w:rPr>
          <w:rFonts w:ascii="Century" w:hAnsi="Century" w:cs="Century" w:eastAsia="Century"/>
          <w:color w:val="231F20"/>
          <w:spacing w:val="19"/>
        </w:rPr>
        <w:t> </w:t>
      </w:r>
      <w:r>
        <w:rPr>
          <w:rFonts w:ascii="Century" w:hAnsi="Century" w:cs="Century" w:eastAsia="Century"/>
          <w:color w:val="231F20"/>
          <w:spacing w:val="-2"/>
        </w:rPr>
        <w:t>anticipated</w:t>
      </w:r>
      <w:r>
        <w:rPr>
          <w:rFonts w:ascii="Century" w:hAnsi="Century" w:cs="Century" w:eastAsia="Century"/>
          <w:color w:val="231F20"/>
          <w:spacing w:val="20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20"/>
        </w:rPr>
        <w:t> </w:t>
      </w:r>
      <w:r>
        <w:rPr>
          <w:rFonts w:ascii="Century" w:hAnsi="Century" w:cs="Century" w:eastAsia="Century"/>
          <w:color w:val="231F20"/>
        </w:rPr>
        <w:t>enhance</w:t>
      </w:r>
      <w:r>
        <w:rPr>
          <w:rFonts w:ascii="Century" w:hAnsi="Century" w:cs="Century" w:eastAsia="Century"/>
          <w:color w:val="231F20"/>
          <w:spacing w:val="19"/>
        </w:rPr>
        <w:t> </w:t>
      </w:r>
      <w:r>
        <w:rPr>
          <w:rFonts w:ascii="Century" w:hAnsi="Century" w:cs="Century" w:eastAsia="Century"/>
          <w:color w:val="231F20"/>
          <w:spacing w:val="-2"/>
        </w:rPr>
        <w:t>Mala</w:t>
      </w:r>
      <w:r>
        <w:rPr>
          <w:rFonts w:ascii="Century" w:hAnsi="Century" w:cs="Century" w:eastAsia="Century"/>
          <w:color w:val="231F20"/>
          <w:spacing w:val="-1"/>
        </w:rPr>
        <w:t>y-</w:t>
      </w:r>
      <w:r>
        <w:rPr>
          <w:rFonts w:ascii="Century" w:hAnsi="Century" w:cs="Century" w:eastAsia="Century"/>
          <w:color w:val="231F20"/>
          <w:spacing w:val="25"/>
          <w:w w:val="98"/>
        </w:rPr>
        <w:t> </w:t>
      </w:r>
      <w:r>
        <w:rPr>
          <w:rFonts w:ascii="Century" w:hAnsi="Century" w:cs="Century" w:eastAsia="Century"/>
          <w:color w:val="231F20"/>
        </w:rPr>
        <w:t>sia’s</w:t>
      </w:r>
      <w:r>
        <w:rPr>
          <w:rFonts w:ascii="Century" w:hAnsi="Century" w:cs="Century" w:eastAsia="Century"/>
          <w:color w:val="231F20"/>
          <w:spacing w:val="-24"/>
        </w:rPr>
        <w:t> </w:t>
      </w:r>
      <w:r>
        <w:rPr>
          <w:rFonts w:ascii="Century" w:hAnsi="Century" w:cs="Century" w:eastAsia="Century"/>
          <w:color w:val="231F20"/>
          <w:spacing w:val="-2"/>
        </w:rPr>
        <w:t>value</w:t>
      </w:r>
      <w:r>
        <w:rPr>
          <w:rFonts w:ascii="Century" w:hAnsi="Century" w:cs="Century" w:eastAsia="Century"/>
          <w:color w:val="231F20"/>
          <w:spacing w:val="-23"/>
        </w:rPr>
        <w:t> </w:t>
      </w:r>
      <w:r>
        <w:rPr>
          <w:rFonts w:ascii="Century" w:hAnsi="Century" w:cs="Century" w:eastAsia="Century"/>
          <w:color w:val="231F20"/>
        </w:rPr>
        <w:t>proposition</w:t>
      </w:r>
      <w:r>
        <w:rPr>
          <w:rFonts w:ascii="Century" w:hAnsi="Century" w:cs="Century" w:eastAsia="Century"/>
          <w:color w:val="231F20"/>
          <w:spacing w:val="-24"/>
        </w:rPr>
        <w:t> </w:t>
      </w:r>
      <w:r>
        <w:rPr>
          <w:rFonts w:ascii="Century" w:hAnsi="Century" w:cs="Century" w:eastAsia="Century"/>
          <w:color w:val="231F20"/>
        </w:rPr>
        <w:t>as</w:t>
      </w:r>
      <w:r>
        <w:rPr>
          <w:rFonts w:ascii="Century" w:hAnsi="Century" w:cs="Century" w:eastAsia="Century"/>
          <w:color w:val="231F20"/>
          <w:spacing w:val="-23"/>
        </w:rPr>
        <w:t> </w:t>
      </w:r>
      <w:r>
        <w:rPr>
          <w:rFonts w:ascii="Century" w:hAnsi="Century" w:cs="Century" w:eastAsia="Century"/>
          <w:color w:val="231F20"/>
        </w:rPr>
        <w:t>a</w:t>
      </w:r>
      <w:r>
        <w:rPr>
          <w:rFonts w:ascii="Century" w:hAnsi="Century" w:cs="Century" w:eastAsia="Century"/>
          <w:color w:val="231F20"/>
          <w:spacing w:val="-24"/>
        </w:rPr>
        <w:t> </w:t>
      </w:r>
      <w:r>
        <w:rPr>
          <w:rFonts w:ascii="Century" w:hAnsi="Century" w:cs="Century" w:eastAsia="Century"/>
          <w:color w:val="231F20"/>
        </w:rPr>
        <w:t>place</w:t>
      </w:r>
      <w:r>
        <w:rPr>
          <w:rFonts w:ascii="Century" w:hAnsi="Century" w:cs="Century" w:eastAsia="Century"/>
          <w:color w:val="231F20"/>
          <w:spacing w:val="-23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22"/>
          <w:w w:val="96"/>
        </w:rPr>
        <w:t> </w:t>
      </w:r>
      <w:r>
        <w:rPr>
          <w:rFonts w:ascii="Century" w:hAnsi="Century" w:cs="Century" w:eastAsia="Century"/>
          <w:color w:val="231F20"/>
        </w:rPr>
        <w:t>do</w:t>
      </w:r>
      <w:r>
        <w:rPr>
          <w:rFonts w:ascii="Century" w:hAnsi="Century" w:cs="Century" w:eastAsia="Century"/>
          <w:color w:val="231F20"/>
          <w:spacing w:val="-23"/>
        </w:rPr>
        <w:t> </w:t>
      </w:r>
      <w:r>
        <w:rPr>
          <w:rFonts w:ascii="Century" w:hAnsi="Century" w:cs="Century" w:eastAsia="Century"/>
          <w:color w:val="231F20"/>
          <w:spacing w:val="-1"/>
        </w:rPr>
        <w:t>b</w:t>
      </w:r>
      <w:r>
        <w:rPr>
          <w:rFonts w:ascii="Century" w:hAnsi="Century" w:cs="Century" w:eastAsia="Century"/>
          <w:color w:val="231F20"/>
          <w:spacing w:val="-2"/>
        </w:rPr>
        <w:t>usiness</w:t>
      </w:r>
      <w:r>
        <w:rPr>
          <w:rFonts w:ascii="Century" w:hAnsi="Century" w:cs="Century" w:eastAsia="Century"/>
          <w:color w:val="231F20"/>
          <w:spacing w:val="-23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-22"/>
        </w:rPr>
        <w:t> </w:t>
      </w:r>
      <w:r>
        <w:rPr>
          <w:rFonts w:ascii="Century" w:hAnsi="Century" w:cs="Century" w:eastAsia="Century"/>
          <w:color w:val="231F20"/>
          <w:spacing w:val="-3"/>
        </w:rPr>
        <w:t>invest</w:t>
      </w:r>
      <w:r>
        <w:rPr>
          <w:rFonts w:ascii="Century" w:hAnsi="Century" w:cs="Century" w:eastAsia="Century"/>
          <w:color w:val="231F20"/>
          <w:spacing w:val="-23"/>
        </w:rPr>
        <w:t> </w:t>
      </w:r>
      <w:r>
        <w:rPr>
          <w:rFonts w:ascii="Century" w:hAnsi="Century" w:cs="Century" w:eastAsia="Century"/>
          <w:color w:val="231F20"/>
        </w:rPr>
        <w:t>in.</w:t>
      </w:r>
      <w:r>
        <w:rPr>
          <w:rFonts w:ascii="Century" w:hAnsi="Century" w:cs="Century" w:eastAsia="Century"/>
        </w:rPr>
      </w:r>
    </w:p>
    <w:p>
      <w:pPr>
        <w:pStyle w:val="BodyText"/>
        <w:spacing w:line="198" w:lineRule="exact"/>
        <w:ind w:right="0"/>
        <w:jc w:val="both"/>
        <w:rPr>
          <w:rFonts w:ascii="Century" w:hAnsi="Century" w:cs="Century" w:eastAsia="Century"/>
        </w:rPr>
      </w:pP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addition,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opening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up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29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w w:val="94"/>
        </w:rPr>
        <w:t> </w:t>
      </w:r>
      <w:r>
        <w:rPr>
          <w:rFonts w:ascii="Century"/>
          <w:color w:val="231F20"/>
        </w:rPr>
        <w:t>fund</w:t>
      </w:r>
      <w:r>
        <w:rPr>
          <w:rFonts w:ascii="Century"/>
          <w:color w:val="231F20"/>
          <w:spacing w:val="-11"/>
        </w:rPr>
        <w:t> </w:t>
      </w:r>
      <w:r>
        <w:rPr>
          <w:rFonts w:ascii="Century"/>
          <w:color w:val="231F20"/>
        </w:rPr>
        <w:t>management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-10"/>
        </w:rPr>
        <w:t> </w:t>
      </w:r>
      <w:r>
        <w:rPr>
          <w:rFonts w:ascii="Century"/>
          <w:color w:val="231F20"/>
        </w:rPr>
        <w:t>stockbrok-</w:t>
      </w:r>
      <w:r>
        <w:rPr>
          <w:rFonts w:ascii="Century"/>
          <w:color w:val="231F20"/>
          <w:w w:val="98"/>
        </w:rPr>
        <w:t> </w:t>
      </w:r>
      <w:r>
        <w:rPr>
          <w:rFonts w:ascii="Century"/>
          <w:color w:val="231F20"/>
        </w:rPr>
        <w:t>ing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industries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is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expected</w:t>
      </w:r>
      <w:r>
        <w:rPr>
          <w:rFonts w:ascii="Century"/>
          <w:color w:val="231F20"/>
          <w:spacing w:val="-8"/>
        </w:rPr>
        <w:t> </w:t>
      </w:r>
      <w:r>
        <w:rPr>
          <w:rFonts w:ascii="Century"/>
          <w:color w:val="231F20"/>
        </w:rPr>
        <w:t>to</w:t>
      </w:r>
      <w:r>
        <w:rPr>
          <w:rFonts w:ascii="Century"/>
          <w:color w:val="231F20"/>
          <w:spacing w:val="-9"/>
        </w:rPr>
        <w:t> </w:t>
      </w:r>
      <w:r>
        <w:rPr>
          <w:rFonts w:ascii="Century"/>
          <w:color w:val="231F20"/>
        </w:rPr>
        <w:t>boost</w:t>
      </w:r>
      <w:r>
        <w:rPr>
          <w:rFonts w:ascii="Century"/>
          <w:color w:val="231F20"/>
          <w:spacing w:val="23"/>
          <w:w w:val="99"/>
        </w:rPr>
        <w:t> </w:t>
      </w:r>
      <w:r>
        <w:rPr>
          <w:rFonts w:ascii="Century"/>
          <w:color w:val="231F20"/>
          <w:w w:val="95"/>
        </w:rPr>
        <w:t>the</w:t>
      </w:r>
      <w:r>
        <w:rPr>
          <w:rFonts w:ascii="Century"/>
          <w:color w:val="231F20"/>
          <w:spacing w:val="1"/>
          <w:w w:val="95"/>
        </w:rPr>
        <w:t> </w:t>
      </w:r>
      <w:r>
        <w:rPr>
          <w:rFonts w:ascii="Century"/>
          <w:color w:val="231F20"/>
          <w:w w:val="95"/>
        </w:rPr>
        <w:t>capital</w:t>
      </w:r>
      <w:r>
        <w:rPr>
          <w:rFonts w:ascii="Century"/>
          <w:color w:val="231F20"/>
          <w:spacing w:val="1"/>
          <w:w w:val="95"/>
        </w:rPr>
        <w:t> </w:t>
      </w:r>
      <w:r>
        <w:rPr>
          <w:rFonts w:ascii="Century"/>
          <w:color w:val="231F20"/>
          <w:w w:val="95"/>
        </w:rPr>
        <w:t>market.</w:t>
      </w:r>
      <w:r>
        <w:rPr>
          <w:rFonts w:ascii="Century"/>
        </w:rPr>
      </w:r>
    </w:p>
    <w:p>
      <w:pPr>
        <w:pStyle w:val="BodyText"/>
        <w:spacing w:line="198" w:lineRule="exact" w:before="149"/>
        <w:ind w:right="0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5"/>
        </w:rPr>
        <w:t> </w:t>
      </w:r>
      <w:r>
        <w:rPr>
          <w:rFonts w:ascii="Century"/>
          <w:color w:val="231F20"/>
        </w:rPr>
        <w:t>lifting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</w:rPr>
        <w:t>Bumiputera</w:t>
      </w:r>
      <w:r>
        <w:rPr>
          <w:rFonts w:ascii="Century"/>
          <w:color w:val="231F20"/>
          <w:spacing w:val="6"/>
        </w:rPr>
        <w:t> </w:t>
      </w:r>
      <w:r>
        <w:rPr>
          <w:rFonts w:ascii="Century"/>
          <w:color w:val="231F20"/>
          <w:spacing w:val="-1"/>
        </w:rPr>
        <w:t>own-</w:t>
      </w:r>
      <w:r>
        <w:rPr>
          <w:rFonts w:ascii="Century"/>
          <w:color w:val="231F20"/>
          <w:spacing w:val="21"/>
          <w:w w:val="99"/>
        </w:rPr>
        <w:t> </w:t>
      </w:r>
      <w:r>
        <w:rPr>
          <w:rFonts w:ascii="Century"/>
          <w:color w:val="231F20"/>
        </w:rPr>
        <w:t>ership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in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6"/>
        </w:rPr>
        <w:t> </w:t>
      </w:r>
      <w:r>
        <w:rPr>
          <w:rFonts w:ascii="Century"/>
          <w:color w:val="231F20"/>
        </w:rPr>
        <w:t>acquisition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of</w:t>
      </w:r>
      <w:r>
        <w:rPr>
          <w:rFonts w:ascii="Century"/>
          <w:color w:val="231F20"/>
          <w:spacing w:val="-5"/>
        </w:rPr>
        <w:t> </w:t>
      </w:r>
      <w:r>
        <w:rPr>
          <w:rFonts w:ascii="Century"/>
          <w:color w:val="231F20"/>
        </w:rPr>
        <w:t>equity</w:t>
      </w:r>
      <w:r>
        <w:rPr>
          <w:rFonts w:ascii="Century"/>
          <w:color w:val="231F20"/>
          <w:spacing w:val="23"/>
          <w:w w:val="94"/>
        </w:rPr>
        <w:t> </w:t>
      </w:r>
      <w:r>
        <w:rPr>
          <w:rFonts w:ascii="Century"/>
          <w:color w:val="231F20"/>
        </w:rPr>
        <w:t>stakes,</w:t>
      </w:r>
      <w:r>
        <w:rPr>
          <w:rFonts w:ascii="Century"/>
          <w:color w:val="231F20"/>
          <w:spacing w:val="2"/>
        </w:rPr>
        <w:t> </w:t>
      </w:r>
      <w:r>
        <w:rPr>
          <w:rFonts w:ascii="Century"/>
          <w:color w:val="231F20"/>
        </w:rPr>
        <w:t>mergers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and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  <w:spacing w:val="-2"/>
        </w:rPr>
        <w:t>takeov</w:t>
      </w:r>
      <w:r>
        <w:rPr>
          <w:rFonts w:ascii="Century"/>
          <w:color w:val="231F20"/>
          <w:spacing w:val="-1"/>
        </w:rPr>
        <w:t>er</w:t>
      </w:r>
      <w:r>
        <w:rPr>
          <w:rFonts w:ascii="Century"/>
          <w:color w:val="231F20"/>
          <w:spacing w:val="-2"/>
        </w:rPr>
        <w:t>s</w:t>
      </w:r>
      <w:r>
        <w:rPr>
          <w:rFonts w:ascii="Century"/>
          <w:color w:val="231F20"/>
          <w:spacing w:val="3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28"/>
          <w:w w:val="96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relaxing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2"/>
        </w:rPr>
        <w:t> </w:t>
      </w:r>
      <w:r>
        <w:rPr>
          <w:rFonts w:ascii="Century"/>
          <w:color w:val="231F20"/>
        </w:rPr>
        <w:t>guidelines</w:t>
      </w:r>
      <w:r>
        <w:rPr>
          <w:rFonts w:ascii="Century"/>
          <w:color w:val="231F20"/>
          <w:spacing w:val="-3"/>
        </w:rPr>
        <w:t> </w:t>
      </w:r>
      <w:r>
        <w:rPr>
          <w:rFonts w:ascii="Century"/>
          <w:color w:val="231F20"/>
        </w:rPr>
        <w:t>on</w:t>
      </w:r>
      <w:r>
        <w:rPr>
          <w:rFonts w:ascii="Century"/>
          <w:color w:val="231F20"/>
          <w:spacing w:val="20"/>
          <w:w w:val="99"/>
        </w:rPr>
        <w:t> </w:t>
      </w:r>
      <w:r>
        <w:rPr>
          <w:rFonts w:ascii="Century"/>
          <w:color w:val="231F20"/>
        </w:rPr>
        <w:t>property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transactions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also</w:t>
      </w:r>
      <w:r>
        <w:rPr>
          <w:rFonts w:ascii="Century"/>
          <w:color w:val="231F20"/>
          <w:spacing w:val="13"/>
        </w:rPr>
        <w:t> </w:t>
      </w:r>
      <w:r>
        <w:rPr>
          <w:rFonts w:ascii="Century"/>
          <w:color w:val="231F20"/>
        </w:rPr>
        <w:t>augur</w:t>
      </w:r>
      <w:r>
        <w:rPr>
          <w:rFonts w:ascii="Century"/>
          <w:color w:val="231F20"/>
          <w:spacing w:val="25"/>
          <w:w w:val="96"/>
        </w:rPr>
        <w:t> </w:t>
      </w:r>
      <w:r>
        <w:rPr>
          <w:rFonts w:ascii="Century"/>
          <w:color w:val="231F20"/>
          <w:spacing w:val="-1"/>
        </w:rPr>
        <w:t>w</w:t>
      </w:r>
      <w:r>
        <w:rPr>
          <w:rFonts w:ascii="Century"/>
          <w:color w:val="231F20"/>
          <w:spacing w:val="-2"/>
        </w:rPr>
        <w:t>ell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for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the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country</w:t>
      </w:r>
      <w:r>
        <w:rPr>
          <w:rFonts w:ascii="Century"/>
          <w:color w:val="231F20"/>
          <w:spacing w:val="-33"/>
        </w:rPr>
        <w:t> </w:t>
      </w:r>
      <w:r>
        <w:rPr>
          <w:rFonts w:ascii="Century"/>
          <w:color w:val="231F20"/>
        </w:rPr>
        <w:t>as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</w:rPr>
        <w:t>an</w:t>
      </w:r>
      <w:r>
        <w:rPr>
          <w:rFonts w:ascii="Century"/>
          <w:color w:val="231F20"/>
          <w:spacing w:val="-32"/>
        </w:rPr>
        <w:t> </w:t>
      </w:r>
      <w:r>
        <w:rPr>
          <w:rFonts w:ascii="Century"/>
          <w:color w:val="231F20"/>
          <w:spacing w:val="-2"/>
        </w:rPr>
        <w:t>attractiv</w:t>
      </w:r>
      <w:r>
        <w:rPr>
          <w:rFonts w:ascii="Century"/>
          <w:color w:val="231F20"/>
          <w:spacing w:val="-1"/>
        </w:rPr>
        <w:t>e</w:t>
      </w:r>
      <w:r>
        <w:rPr>
          <w:rFonts w:ascii="Century"/>
          <w:color w:val="231F20"/>
          <w:spacing w:val="21"/>
          <w:w w:val="101"/>
        </w:rPr>
        <w:t> </w:t>
      </w:r>
      <w:r>
        <w:rPr>
          <w:rFonts w:ascii="Century"/>
          <w:color w:val="231F20"/>
          <w:spacing w:val="-2"/>
          <w:w w:val="95"/>
        </w:rPr>
        <w:t>inv</w:t>
      </w:r>
      <w:r>
        <w:rPr>
          <w:rFonts w:ascii="Century"/>
          <w:color w:val="231F20"/>
          <w:spacing w:val="-1"/>
          <w:w w:val="95"/>
        </w:rPr>
        <w:t>estment</w:t>
      </w:r>
      <w:r>
        <w:rPr>
          <w:rFonts w:ascii="Century"/>
          <w:color w:val="231F20"/>
          <w:spacing w:val="-7"/>
          <w:w w:val="95"/>
        </w:rPr>
        <w:t> </w:t>
      </w:r>
      <w:r>
        <w:rPr>
          <w:rFonts w:ascii="Century"/>
          <w:color w:val="231F20"/>
          <w:spacing w:val="-1"/>
          <w:w w:val="95"/>
        </w:rPr>
        <w:t>destination.</w:t>
      </w:r>
      <w:r>
        <w:rPr>
          <w:rFonts w:ascii="Century"/>
        </w:rPr>
      </w:r>
    </w:p>
    <w:p>
      <w:pPr>
        <w:pStyle w:val="BodyText"/>
        <w:spacing w:line="198" w:lineRule="exact" w:before="149"/>
        <w:ind w:right="54"/>
        <w:jc w:val="both"/>
        <w:rPr>
          <w:rFonts w:ascii="Century" w:hAnsi="Century" w:cs="Century" w:eastAsia="Century"/>
        </w:rPr>
      </w:pPr>
      <w:r>
        <w:rPr/>
        <w:br w:type="column"/>
      </w:r>
      <w:r>
        <w:rPr>
          <w:rFonts w:ascii="Century" w:hAnsi="Century" w:cs="Century" w:eastAsia="Century"/>
          <w:color w:val="231F20"/>
        </w:rPr>
        <w:t>With</w:t>
      </w:r>
      <w:r>
        <w:rPr>
          <w:rFonts w:ascii="Century" w:hAnsi="Century" w:cs="Century" w:eastAsia="Century"/>
          <w:color w:val="231F20"/>
          <w:spacing w:val="28"/>
        </w:rPr>
        <w:t> </w:t>
      </w:r>
      <w:r>
        <w:rPr>
          <w:rFonts w:ascii="Century" w:hAnsi="Century" w:cs="Century" w:eastAsia="Century"/>
          <w:color w:val="231F20"/>
        </w:rPr>
        <w:t>these</w:t>
      </w:r>
      <w:r>
        <w:rPr>
          <w:rFonts w:ascii="Century" w:hAnsi="Century" w:cs="Century" w:eastAsia="Century"/>
          <w:color w:val="231F20"/>
          <w:spacing w:val="28"/>
        </w:rPr>
        <w:t> </w:t>
      </w:r>
      <w:r>
        <w:rPr>
          <w:rFonts w:ascii="Century" w:hAnsi="Century" w:cs="Century" w:eastAsia="Century"/>
          <w:color w:val="231F20"/>
        </w:rPr>
        <w:t>measures</w:t>
      </w:r>
      <w:r>
        <w:rPr>
          <w:rFonts w:ascii="Century" w:hAnsi="Century" w:cs="Century" w:eastAsia="Century"/>
          <w:color w:val="231F20"/>
          <w:spacing w:val="29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28"/>
        </w:rPr>
        <w:t> </w:t>
      </w:r>
      <w:r>
        <w:rPr>
          <w:rFonts w:ascii="Century" w:hAnsi="Century" w:cs="Century" w:eastAsia="Century"/>
          <w:color w:val="231F20"/>
        </w:rPr>
        <w:t>place,</w:t>
      </w:r>
      <w:r>
        <w:rPr>
          <w:rFonts w:ascii="Century" w:hAnsi="Century" w:cs="Century" w:eastAsia="Century"/>
          <w:color w:val="231F20"/>
          <w:w w:val="99"/>
        </w:rPr>
        <w:t> </w:t>
      </w:r>
      <w:r>
        <w:rPr>
          <w:rFonts w:ascii="Century" w:hAnsi="Century" w:cs="Century" w:eastAsia="Century"/>
          <w:color w:val="231F20"/>
        </w:rPr>
        <w:t>and</w:t>
      </w:r>
      <w:r>
        <w:rPr>
          <w:rFonts w:ascii="Century" w:hAnsi="Century" w:cs="Century" w:eastAsia="Century"/>
          <w:color w:val="231F20"/>
          <w:spacing w:val="7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8"/>
        </w:rPr>
        <w:t> </w:t>
      </w:r>
      <w:r>
        <w:rPr>
          <w:rFonts w:ascii="Century" w:hAnsi="Century" w:cs="Century" w:eastAsia="Century"/>
          <w:color w:val="231F20"/>
          <w:spacing w:val="-1"/>
        </w:rPr>
        <w:t>go</w:t>
      </w:r>
      <w:r>
        <w:rPr>
          <w:rFonts w:ascii="Century" w:hAnsi="Century" w:cs="Century" w:eastAsia="Century"/>
          <w:color w:val="231F20"/>
          <w:spacing w:val="-2"/>
        </w:rPr>
        <w:t>v</w:t>
      </w:r>
      <w:r>
        <w:rPr>
          <w:rFonts w:ascii="Century" w:hAnsi="Century" w:cs="Century" w:eastAsia="Century"/>
          <w:color w:val="231F20"/>
          <w:spacing w:val="-1"/>
        </w:rPr>
        <w:t>er</w:t>
      </w:r>
      <w:r>
        <w:rPr>
          <w:rFonts w:ascii="Century" w:hAnsi="Century" w:cs="Century" w:eastAsia="Century"/>
          <w:color w:val="231F20"/>
          <w:spacing w:val="-2"/>
        </w:rPr>
        <w:t>nment’s</w:t>
      </w:r>
      <w:r>
        <w:rPr>
          <w:rFonts w:ascii="Century" w:hAnsi="Century" w:cs="Century" w:eastAsia="Century"/>
          <w:color w:val="231F20"/>
          <w:spacing w:val="8"/>
        </w:rPr>
        <w:t> </w:t>
      </w:r>
      <w:r>
        <w:rPr>
          <w:rFonts w:ascii="Century" w:hAnsi="Century" w:cs="Century" w:eastAsia="Century"/>
          <w:color w:val="231F20"/>
        </w:rPr>
        <w:t>continuous</w:t>
      </w:r>
      <w:r>
        <w:rPr>
          <w:rFonts w:ascii="Century" w:hAnsi="Century" w:cs="Century" w:eastAsia="Century"/>
          <w:color w:val="231F20"/>
          <w:spacing w:val="21"/>
          <w:w w:val="96"/>
        </w:rPr>
        <w:t> </w:t>
      </w:r>
      <w:r>
        <w:rPr>
          <w:rFonts w:ascii="Century" w:hAnsi="Century" w:cs="Century" w:eastAsia="Century"/>
          <w:color w:val="231F20"/>
        </w:rPr>
        <w:t>efforts</w:t>
      </w:r>
      <w:r>
        <w:rPr>
          <w:rFonts w:ascii="Century" w:hAnsi="Century" w:cs="Century" w:eastAsia="Century"/>
          <w:color w:val="231F20"/>
          <w:spacing w:val="-34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-33"/>
        </w:rPr>
        <w:t> </w:t>
      </w:r>
      <w:r>
        <w:rPr>
          <w:rFonts w:ascii="Century" w:hAnsi="Century" w:cs="Century" w:eastAsia="Century"/>
          <w:color w:val="231F20"/>
          <w:spacing w:val="-2"/>
        </w:rPr>
        <w:t>attract</w:t>
      </w:r>
      <w:r>
        <w:rPr>
          <w:rFonts w:ascii="Century" w:hAnsi="Century" w:cs="Century" w:eastAsia="Century"/>
          <w:color w:val="231F20"/>
          <w:spacing w:val="-34"/>
        </w:rPr>
        <w:t> </w:t>
      </w:r>
      <w:r>
        <w:rPr>
          <w:rFonts w:ascii="Century" w:hAnsi="Century" w:cs="Century" w:eastAsia="Century"/>
          <w:color w:val="231F20"/>
          <w:spacing w:val="-2"/>
        </w:rPr>
        <w:t>investments</w:t>
      </w:r>
      <w:r>
        <w:rPr>
          <w:rFonts w:ascii="Century" w:hAnsi="Century" w:cs="Century" w:eastAsia="Century"/>
          <w:color w:val="231F20"/>
          <w:spacing w:val="-33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-34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27"/>
          <w:w w:val="94"/>
        </w:rPr>
        <w:t> </w:t>
      </w:r>
      <w:r>
        <w:rPr>
          <w:rFonts w:ascii="Century" w:hAnsi="Century" w:cs="Century" w:eastAsia="Century"/>
          <w:color w:val="231F20"/>
          <w:spacing w:val="-2"/>
        </w:rPr>
        <w:t>fiv</w:t>
      </w:r>
      <w:r>
        <w:rPr>
          <w:rFonts w:ascii="Century" w:hAnsi="Century" w:cs="Century" w:eastAsia="Century"/>
          <w:color w:val="231F20"/>
          <w:spacing w:val="-1"/>
        </w:rPr>
        <w:t>e</w:t>
      </w:r>
      <w:r>
        <w:rPr>
          <w:rFonts w:ascii="Century" w:hAnsi="Century" w:cs="Century" w:eastAsia="Century"/>
          <w:color w:val="231F20"/>
          <w:spacing w:val="-7"/>
        </w:rPr>
        <w:t> </w:t>
      </w:r>
      <w:r>
        <w:rPr>
          <w:rFonts w:ascii="Century" w:hAnsi="Century" w:cs="Century" w:eastAsia="Century"/>
          <w:color w:val="231F20"/>
        </w:rPr>
        <w:t>regional</w:t>
      </w:r>
      <w:r>
        <w:rPr>
          <w:rFonts w:ascii="Century" w:hAnsi="Century" w:cs="Century" w:eastAsia="Century"/>
          <w:color w:val="231F20"/>
          <w:spacing w:val="-6"/>
        </w:rPr>
        <w:t> </w:t>
      </w:r>
      <w:r>
        <w:rPr>
          <w:rFonts w:ascii="Century" w:hAnsi="Century" w:cs="Century" w:eastAsia="Century"/>
          <w:color w:val="231F20"/>
        </w:rPr>
        <w:t>corridors,</w:t>
      </w:r>
      <w:r>
        <w:rPr>
          <w:rFonts w:ascii="Century" w:hAnsi="Century" w:cs="Century" w:eastAsia="Century"/>
          <w:color w:val="231F20"/>
          <w:spacing w:val="-7"/>
        </w:rPr>
        <w:t> </w:t>
      </w:r>
      <w:r>
        <w:rPr>
          <w:rFonts w:ascii="Century" w:hAnsi="Century" w:cs="Century" w:eastAsia="Century"/>
          <w:color w:val="231F20"/>
          <w:spacing w:val="-1"/>
        </w:rPr>
        <w:t>pr</w:t>
      </w:r>
      <w:r>
        <w:rPr>
          <w:rFonts w:ascii="Century" w:hAnsi="Century" w:cs="Century" w:eastAsia="Century"/>
          <w:color w:val="231F20"/>
          <w:spacing w:val="-2"/>
        </w:rPr>
        <w:t>ivat</w:t>
      </w:r>
      <w:r>
        <w:rPr>
          <w:rFonts w:ascii="Century" w:hAnsi="Century" w:cs="Century" w:eastAsia="Century"/>
          <w:color w:val="231F20"/>
          <w:spacing w:val="-1"/>
        </w:rPr>
        <w:t>e</w:t>
      </w:r>
      <w:r>
        <w:rPr>
          <w:rFonts w:ascii="Century" w:hAnsi="Century" w:cs="Century" w:eastAsia="Century"/>
          <w:color w:val="231F20"/>
          <w:spacing w:val="-6"/>
        </w:rPr>
        <w:t> </w:t>
      </w:r>
      <w:r>
        <w:rPr>
          <w:rFonts w:ascii="Century" w:hAnsi="Century" w:cs="Century" w:eastAsia="Century"/>
          <w:color w:val="231F20"/>
        </w:rPr>
        <w:t>in-</w:t>
      </w:r>
      <w:r>
        <w:rPr>
          <w:rFonts w:ascii="Century" w:hAnsi="Century" w:cs="Century" w:eastAsia="Century"/>
          <w:color w:val="231F20"/>
          <w:spacing w:val="34"/>
          <w:w w:val="97"/>
        </w:rPr>
        <w:t> </w:t>
      </w:r>
      <w:r>
        <w:rPr>
          <w:rFonts w:ascii="Century" w:hAnsi="Century" w:cs="Century" w:eastAsia="Century"/>
          <w:color w:val="231F20"/>
          <w:spacing w:val="-2"/>
        </w:rPr>
        <w:t>vestment</w:t>
      </w:r>
      <w:r>
        <w:rPr>
          <w:rFonts w:ascii="Century" w:hAnsi="Century" w:cs="Century" w:eastAsia="Century"/>
          <w:color w:val="231F20"/>
          <w:spacing w:val="-40"/>
        </w:rPr>
        <w:t> </w:t>
      </w:r>
      <w:r>
        <w:rPr>
          <w:rFonts w:ascii="Century" w:hAnsi="Century" w:cs="Century" w:eastAsia="Century"/>
          <w:color w:val="231F20"/>
        </w:rPr>
        <w:t>is</w:t>
      </w:r>
      <w:r>
        <w:rPr>
          <w:rFonts w:ascii="Century" w:hAnsi="Century" w:cs="Century" w:eastAsia="Century"/>
          <w:color w:val="231F20"/>
          <w:spacing w:val="-40"/>
        </w:rPr>
        <w:t> </w:t>
      </w:r>
      <w:r>
        <w:rPr>
          <w:rFonts w:ascii="Century" w:hAnsi="Century" w:cs="Century" w:eastAsia="Century"/>
          <w:color w:val="231F20"/>
          <w:spacing w:val="-2"/>
        </w:rPr>
        <w:t>anticipated</w:t>
      </w:r>
      <w:r>
        <w:rPr>
          <w:rFonts w:ascii="Century" w:hAnsi="Century" w:cs="Century" w:eastAsia="Century"/>
          <w:color w:val="231F20"/>
          <w:spacing w:val="-40"/>
        </w:rPr>
        <w:t> </w:t>
      </w:r>
      <w:r>
        <w:rPr>
          <w:rFonts w:ascii="Century" w:hAnsi="Century" w:cs="Century" w:eastAsia="Century"/>
          <w:color w:val="231F20"/>
        </w:rPr>
        <w:t>to</w:t>
      </w:r>
      <w:r>
        <w:rPr>
          <w:rFonts w:ascii="Century" w:hAnsi="Century" w:cs="Century" w:eastAsia="Century"/>
          <w:color w:val="231F20"/>
          <w:spacing w:val="-40"/>
        </w:rPr>
        <w:t> </w:t>
      </w:r>
      <w:r>
        <w:rPr>
          <w:rFonts w:ascii="Century" w:hAnsi="Century" w:cs="Century" w:eastAsia="Century"/>
          <w:color w:val="231F20"/>
        </w:rPr>
        <w:t>register</w:t>
      </w:r>
      <w:r>
        <w:rPr>
          <w:rFonts w:ascii="Century" w:hAnsi="Century" w:cs="Century" w:eastAsia="Century"/>
          <w:color w:val="231F20"/>
          <w:spacing w:val="-40"/>
        </w:rPr>
        <w:t> </w:t>
      </w:r>
      <w:r>
        <w:rPr>
          <w:rFonts w:ascii="Century" w:hAnsi="Century" w:cs="Century" w:eastAsia="Century"/>
          <w:color w:val="231F20"/>
        </w:rPr>
        <w:t>a</w:t>
      </w:r>
      <w:r>
        <w:rPr>
          <w:rFonts w:ascii="Century" w:hAnsi="Century" w:cs="Century" w:eastAsia="Century"/>
          <w:color w:val="231F20"/>
          <w:spacing w:val="33"/>
          <w:w w:val="97"/>
        </w:rPr>
        <w:t> </w:t>
      </w:r>
      <w:r>
        <w:rPr>
          <w:rFonts w:ascii="Century" w:hAnsi="Century" w:cs="Century" w:eastAsia="Century"/>
          <w:color w:val="231F20"/>
        </w:rPr>
        <w:t>smaller</w:t>
      </w:r>
      <w:r>
        <w:rPr>
          <w:rFonts w:ascii="Century" w:hAnsi="Century" w:cs="Century" w:eastAsia="Century"/>
          <w:color w:val="231F20"/>
          <w:spacing w:val="3"/>
        </w:rPr>
        <w:t> </w:t>
      </w:r>
      <w:r>
        <w:rPr>
          <w:rFonts w:ascii="Century" w:hAnsi="Century" w:cs="Century" w:eastAsia="Century"/>
          <w:color w:val="231F20"/>
        </w:rPr>
        <w:t>contraction</w:t>
      </w:r>
      <w:r>
        <w:rPr>
          <w:rFonts w:ascii="Century" w:hAnsi="Century" w:cs="Century" w:eastAsia="Century"/>
          <w:color w:val="231F20"/>
          <w:spacing w:val="3"/>
        </w:rPr>
        <w:t> </w:t>
      </w:r>
      <w:r>
        <w:rPr>
          <w:rFonts w:ascii="Century" w:hAnsi="Century" w:cs="Century" w:eastAsia="Century"/>
          <w:color w:val="231F20"/>
        </w:rPr>
        <w:t>in</w:t>
      </w:r>
      <w:r>
        <w:rPr>
          <w:rFonts w:ascii="Century" w:hAnsi="Century" w:cs="Century" w:eastAsia="Century"/>
          <w:color w:val="231F20"/>
          <w:spacing w:val="3"/>
        </w:rPr>
        <w:t> </w:t>
      </w:r>
      <w:r>
        <w:rPr>
          <w:rFonts w:ascii="Century" w:hAnsi="Century" w:cs="Century" w:eastAsia="Century"/>
          <w:color w:val="231F20"/>
        </w:rPr>
        <w:t>the</w:t>
      </w:r>
      <w:r>
        <w:rPr>
          <w:rFonts w:ascii="Century" w:hAnsi="Century" w:cs="Century" w:eastAsia="Century"/>
          <w:color w:val="231F20"/>
          <w:spacing w:val="3"/>
        </w:rPr>
        <w:t> </w:t>
      </w:r>
      <w:r>
        <w:rPr>
          <w:rFonts w:ascii="Century" w:hAnsi="Century" w:cs="Century" w:eastAsia="Century"/>
          <w:color w:val="231F20"/>
        </w:rPr>
        <w:t>second</w:t>
      </w:r>
      <w:r>
        <w:rPr>
          <w:rFonts w:ascii="Century" w:hAnsi="Century" w:cs="Century" w:eastAsia="Century"/>
          <w:color w:val="231F20"/>
          <w:w w:val="99"/>
        </w:rPr>
        <w:t> </w:t>
      </w:r>
      <w:r>
        <w:rPr>
          <w:rFonts w:ascii="Century" w:hAnsi="Century" w:cs="Century" w:eastAsia="Century"/>
          <w:color w:val="231F20"/>
        </w:rPr>
        <w:t>half</w:t>
      </w:r>
      <w:r>
        <w:rPr>
          <w:rFonts w:ascii="Century" w:hAnsi="Century" w:cs="Century" w:eastAsia="Century"/>
          <w:color w:val="231F20"/>
          <w:spacing w:val="-13"/>
        </w:rPr>
        <w:t> </w:t>
      </w:r>
      <w:r>
        <w:rPr>
          <w:rFonts w:ascii="Century" w:hAnsi="Century" w:cs="Century" w:eastAsia="Century"/>
          <w:color w:val="231F20"/>
        </w:rPr>
        <w:t>of</w:t>
      </w:r>
      <w:r>
        <w:rPr>
          <w:rFonts w:ascii="Century" w:hAnsi="Century" w:cs="Century" w:eastAsia="Century"/>
          <w:color w:val="231F20"/>
          <w:spacing w:val="-12"/>
        </w:rPr>
        <w:t> </w:t>
      </w:r>
      <w:r>
        <w:rPr>
          <w:rFonts w:ascii="Century" w:hAnsi="Century" w:cs="Century" w:eastAsia="Century"/>
          <w:color w:val="231F20"/>
        </w:rPr>
        <w:t>2009.</w:t>
      </w:r>
      <w:r>
        <w:rPr>
          <w:rFonts w:ascii="Century" w:hAnsi="Century" w:cs="Century" w:eastAsia="Century"/>
        </w:rPr>
      </w:r>
    </w:p>
    <w:p>
      <w:pPr>
        <w:spacing w:after="0" w:line="198" w:lineRule="exact"/>
        <w:jc w:val="both"/>
        <w:rPr>
          <w:rFonts w:ascii="Century" w:hAnsi="Century" w:cs="Century" w:eastAsia="Century"/>
        </w:rPr>
        <w:sectPr>
          <w:type w:val="continuous"/>
          <w:pgSz w:w="14920" w:h="19280"/>
          <w:pgMar w:top="180" w:bottom="0" w:left="0" w:right="0"/>
          <w:cols w:num="5" w:equalWidth="0">
            <w:col w:w="2837" w:space="169"/>
            <w:col w:w="2837" w:space="169"/>
            <w:col w:w="2837" w:space="169"/>
            <w:col w:w="2837" w:space="169"/>
            <w:col w:w="2896"/>
          </w:cols>
        </w:sectPr>
      </w:pPr>
    </w:p>
    <w:p>
      <w:pPr>
        <w:spacing w:line="240" w:lineRule="auto" w:before="11"/>
        <w:rPr>
          <w:rFonts w:ascii="Century" w:hAnsi="Century" w:cs="Century" w:eastAsia="Century"/>
          <w:sz w:val="11"/>
          <w:szCs w:val="11"/>
        </w:rPr>
      </w:pPr>
      <w:r>
        <w:rPr/>
        <w:pict>
          <v:shape style="position:absolute;margin-left:2.8344pt;margin-top:14.171pt;width:739.85pt;height:56.7pt;mso-position-horizontal-relative:page;mso-position-vertical-relative:page;z-index:-5459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Century" w:hAnsi="Century" w:cs="Century" w:eastAsia="Century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0"/>
                    <w:rPr>
                      <w:rFonts w:ascii="Century" w:hAnsi="Century" w:cs="Century" w:eastAsia="Century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0"/>
                    <w:rPr>
                      <w:rFonts w:ascii="Century" w:hAnsi="Century" w:cs="Century" w:eastAsia="Century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0"/>
                    <w:rPr>
                      <w:rFonts w:ascii="Century" w:hAnsi="Century" w:cs="Century" w:eastAsia="Century"/>
                      <w:sz w:val="12"/>
                      <w:szCs w:val="12"/>
                    </w:rPr>
                  </w:pPr>
                </w:p>
                <w:p>
                  <w:pPr>
                    <w:tabs>
                      <w:tab w:pos="9577" w:val="left" w:leader="none"/>
                    </w:tabs>
                    <w:spacing w:before="81"/>
                    <w:ind w:left="2067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231F20"/>
                      <w:w w:val="80"/>
                      <w:sz w:val="12"/>
                    </w:rPr>
                    <w:t>NAV</w:t>
                    <w:tab/>
                  </w:r>
                  <w:r>
                    <w:rPr>
                      <w:rFonts w:ascii="Arial"/>
                      <w:b/>
                      <w:color w:val="231F20"/>
                      <w:w w:val="90"/>
                      <w:sz w:val="12"/>
                    </w:rPr>
                    <w:t>NAV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0" w:lineRule="atLeast"/>
        <w:ind w:left="51" w:right="0" w:firstLine="0"/>
        <w:rPr>
          <w:rFonts w:ascii="Century" w:hAnsi="Century" w:cs="Century" w:eastAsia="Century"/>
          <w:sz w:val="2"/>
          <w:szCs w:val="2"/>
        </w:rPr>
      </w:pPr>
      <w:r>
        <w:rPr>
          <w:rFonts w:ascii="Century" w:hAnsi="Century" w:cs="Century" w:eastAsia="Century"/>
          <w:sz w:val="2"/>
          <w:szCs w:val="2"/>
        </w:rPr>
        <w:pict>
          <v:group style="width:740.25pt;height:.5pt;mso-position-horizontal-relative:char;mso-position-vertical-relative:line" coordorigin="0,0" coordsize="14805,10">
            <v:group style="position:absolute;left:5;top:5;width:14796;height:2" coordorigin="5,5" coordsize="14796,2">
              <v:shape style="position:absolute;left:5;top:5;width:14796;height:2" coordorigin="5,5" coordsize="14796,0" path="m5,5l14800,5e" filled="false" stroked="true" strokeweight=".48pt" strokecolor="#231f20">
                <v:path arrowok="t"/>
              </v:shape>
            </v:group>
          </v:group>
        </w:pict>
      </w:r>
      <w:r>
        <w:rPr>
          <w:rFonts w:ascii="Century" w:hAnsi="Century" w:cs="Century" w:eastAsia="Century"/>
          <w:sz w:val="2"/>
          <w:szCs w:val="2"/>
        </w:rPr>
      </w:r>
    </w:p>
    <w:p>
      <w:pPr>
        <w:spacing w:line="240" w:lineRule="auto" w:before="8"/>
        <w:rPr>
          <w:rFonts w:ascii="Century" w:hAnsi="Century" w:cs="Century" w:eastAsia="Century"/>
          <w:sz w:val="11"/>
          <w:szCs w:val="11"/>
        </w:rPr>
      </w:pPr>
    </w:p>
    <w:p>
      <w:pPr>
        <w:spacing w:line="200" w:lineRule="atLeast"/>
        <w:ind w:left="56" w:right="0" w:firstLine="0"/>
        <w:rPr>
          <w:rFonts w:ascii="Century" w:hAnsi="Century" w:cs="Century" w:eastAsia="Century"/>
          <w:sz w:val="20"/>
          <w:szCs w:val="20"/>
        </w:rPr>
      </w:pPr>
      <w:r>
        <w:rPr>
          <w:rFonts w:ascii="Century" w:hAnsi="Century" w:cs="Century" w:eastAsia="Century"/>
          <w:sz w:val="20"/>
          <w:szCs w:val="20"/>
        </w:rPr>
        <w:drawing>
          <wp:inline distT="0" distB="0" distL="0" distR="0">
            <wp:extent cx="9328855" cy="2144553"/>
            <wp:effectExtent l="0" t="0" r="0" b="0"/>
            <wp:docPr id="35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1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8855" cy="214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 w:hAnsi="Century" w:cs="Century" w:eastAsia="Century"/>
          <w:sz w:val="20"/>
          <w:szCs w:val="20"/>
        </w:rPr>
      </w:r>
    </w:p>
    <w:sectPr>
      <w:type w:val="continuous"/>
      <w:pgSz w:w="14920" w:h="19280"/>
      <w:pgMar w:top="1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entury">
    <w:altName w:val="Century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바탕">
    <w:altName w:val="바탕"/>
    <w:charset w:val="81"/>
    <w:family w:val="roman"/>
    <w:pitch w:val="variable"/>
  </w:font>
  <w:font w:name="Georgia">
    <w:altName w:val="Georgia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8.851074pt;margin-top:.77696pt;width:211.1pt;height:12.7pt;mso-position-horizontal-relative:page;mso-position-vertical-relative:page;z-index:-56032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Verdana"/>
                    <w:color w:val="231F20"/>
                    <w:w w:val="80"/>
                    <w:sz w:val="21"/>
                  </w:rPr>
                  <w:t>NEW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STRAITS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TIMES</w:t>
                </w:r>
                <w:r>
                  <w:rPr>
                    <w:rFonts w:ascii="Verdana"/>
                    <w:color w:val="231F20"/>
                    <w:spacing w:val="46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5"/>
                    <w:w w:val="80"/>
                    <w:sz w:val="21"/>
                  </w:rPr>
                  <w:t>SATURDAY,</w:t>
                </w:r>
                <w:r>
                  <w:rPr>
                    <w:rFonts w:ascii="Arial"/>
                    <w:color w:val="231F20"/>
                    <w:spacing w:val="-14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0"/>
                    <w:w w:val="80"/>
                    <w:sz w:val="21"/>
                  </w:rPr>
                  <w:t>OCTOBER</w:t>
                </w:r>
                <w:r>
                  <w:rPr>
                    <w:rFonts w:ascii="Arial"/>
                    <w:color w:val="231F20"/>
                    <w:spacing w:val="-33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w w:val="80"/>
                    <w:sz w:val="21"/>
                  </w:rPr>
                  <w:t>24,</w:t>
                </w:r>
                <w:r>
                  <w:rPr>
                    <w:rFonts w:ascii="Arial"/>
                    <w:color w:val="231F20"/>
                    <w:spacing w:val="-11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1"/>
                    <w:w w:val="80"/>
                    <w:sz w:val="21"/>
                  </w:rPr>
                  <w:t>2009</w:t>
                </w:r>
                <w:r>
                  <w:rPr>
                    <w:rFonts w:ascii="Arial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.1666pt;margin-top:2.631594pt;width:30.35pt;height:11pt;mso-position-horizontal-relative:page;mso-position-vertical-relative:page;z-index:-5600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color w:val="231F20"/>
                    <w:spacing w:val="-7"/>
                    <w:w w:val="90"/>
                    <w:sz w:val="18"/>
                  </w:rPr>
                  <w:t>PAGE </w:t>
                </w:r>
                <w:r>
                  <w:rPr>
                    <w:rFonts w:ascii="Arial"/>
                    <w:b/>
                    <w:color w:val="231F20"/>
                    <w:w w:val="90"/>
                    <w:sz w:val="18"/>
                  </w:rPr>
                  <w:t>2</w:t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95.210938pt;margin-top:14.846088pt;width:146.75pt;height:56.05pt;mso-position-horizontal-relative:page;mso-position-vertical-relative:page;z-index:-55312" coordorigin="11904,297" coordsize="2935,1121">
          <v:group style="position:absolute;left:13520;top:680;width:298;height:333" coordorigin="13520,680" coordsize="298,333">
            <v:shape style="position:absolute;left:13520;top:680;width:298;height:333" coordorigin="13520,680" coordsize="298,333" path="m13739,680l13590,680,13520,1013,13681,1012,13755,985,13769,973,13574,973,13598,858,13793,858,13792,856,13776,842,13771,838,13766,835,13761,833,13774,825,13780,821,13606,821,13627,719,13814,719,13811,711,13797,696,13781,687,13762,682,13739,680xe" filled="true" fillcolor="#79bde8" stroked="false">
              <v:path arrowok="t"/>
              <v:fill type="solid"/>
            </v:shape>
            <v:shape style="position:absolute;left:13520;top:680;width:298;height:333" coordorigin="13520,680" coordsize="298,333" path="m13793,858l13598,858,13703,859,13724,862,13741,869,13752,876,13758,885,13757,900,13716,965,13675,973,13769,973,13801,900,13801,874,13793,858xe" filled="true" fillcolor="#79bde8" stroked="false">
              <v:path arrowok="t"/>
              <v:fill type="solid"/>
            </v:shape>
            <v:shape style="position:absolute;left:13520;top:680;width:298;height:333" coordorigin="13520,680" coordsize="298,333" path="m13814,719l13627,719,13722,720,13742,723,13760,730,13769,743,13770,769,13763,788,13751,804,13735,813,13716,819,13693,821,13780,821,13817,756,13818,730,13814,719xe" filled="true" fillcolor="#79bde8" stroked="false">
              <v:path arrowok="t"/>
              <v:fill type="solid"/>
            </v:shape>
          </v:group>
          <v:group style="position:absolute;left:13811;top:680;width:301;height:333" coordorigin="13811,680" coordsize="301,333">
            <v:shape style="position:absolute;left:13811;top:680;width:301;height:333" coordorigin="13811,680" coordsize="301,333" path="m14062,680l14011,680,13811,1013,13859,1013,13915,915,14097,915,14091,876,13938,876,14023,730,14069,730,14062,680xe" filled="true" fillcolor="#79bde8" stroked="false">
              <v:path arrowok="t"/>
              <v:fill type="solid"/>
            </v:shape>
            <v:shape style="position:absolute;left:13811;top:680;width:301;height:333" coordorigin="13811,680" coordsize="301,333" path="m14097,915l14049,915,14062,1013,14111,1013,14097,915xe" filled="true" fillcolor="#79bde8" stroked="false">
              <v:path arrowok="t"/>
              <v:fill type="solid"/>
            </v:shape>
            <v:shape style="position:absolute;left:13811;top:680;width:301;height:333" coordorigin="13811,680" coordsize="301,333" path="m14069,730l14024,730,14044,876,14091,876,14069,730xe" filled="true" fillcolor="#79bde8" stroked="false">
              <v:path arrowok="t"/>
              <v:fill type="solid"/>
            </v:shape>
          </v:group>
          <v:group style="position:absolute;left:13156;top:679;width:350;height:335" coordorigin="13156,679" coordsize="350,335">
            <v:shape style="position:absolute;left:13156;top:679;width:350;height:335" coordorigin="13156,679" coordsize="350,335" path="m13354,804l13278,804,13358,1013,13436,1013,13463,887,13384,887,13354,804xe" filled="true" fillcolor="#0067b1" stroked="false">
              <v:path arrowok="t"/>
              <v:fill type="solid"/>
            </v:shape>
            <v:shape style="position:absolute;left:13156;top:679;width:350;height:335" coordorigin="13156,679" coordsize="350,335" path="m13308,680l13227,680,13156,1012,13234,1012,13278,804,13354,804,13308,680xe" filled="true" fillcolor="#0067b1" stroked="false">
              <v:path arrowok="t"/>
              <v:fill type="solid"/>
            </v:shape>
            <v:shape style="position:absolute;left:13156;top:679;width:350;height:335" coordorigin="13156,679" coordsize="350,335" path="m13506,679l13428,679,13384,887,13463,887,13506,679xe" filled="true" fillcolor="#0067b1" stroked="false">
              <v:path arrowok="t"/>
              <v:fill type="solid"/>
            </v:shape>
          </v:group>
          <v:group style="position:absolute;left:13109;top:530;width:658;height:218" coordorigin="13109,530" coordsize="658,218">
            <v:shape style="position:absolute;left:13109;top:530;width:658;height:218" coordorigin="13109,530" coordsize="658,218" path="m13214,680l13138,680,13127,735,13120,739,13109,748,13136,728,13164,710,13193,692,13214,680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134,682l13133,683,13131,685,13134,682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647,530l13562,534,13478,545,13398,563,13321,588,13246,619,13176,657,13134,682,13138,680,13214,680,13281,644,13343,617,13407,593,13473,574,13540,558,13609,547,13680,540,13751,538,13765,538,13747,536,13727,534,13707,532,13687,531,13667,530,13647,530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765,538l13751,538,13767,538,13765,538xe" filled="true" fillcolor="#ed1c24" stroked="false">
              <v:path arrowok="t"/>
              <v:fill type="solid"/>
            </v:shape>
          </v:group>
          <v:group style="position:absolute;left:13043;top:702;width:63;height:49" coordorigin="13043,702" coordsize="63,49">
            <v:shape style="position:absolute;left:13043;top:702;width:63;height:49" coordorigin="13043,702" coordsize="63,49" path="m13105,702l13091,712,13075,724,13059,737,13043,750,13055,741,13070,729,13087,715,13105,702xe" filled="true" fillcolor="#ed1c24" stroked="false">
              <v:path arrowok="t"/>
              <v:fill type="solid"/>
            </v:shape>
          </v:group>
          <v:group style="position:absolute;left:12647;top:679;width:320;height:335" coordorigin="12647,679" coordsize="320,335">
            <v:shape style="position:absolute;left:12647;top:679;width:320;height:335" coordorigin="12647,679" coordsize="320,335" path="m12966,679l12718,679,12647,1013,12728,1013,12758,878,12898,878,12913,807,12773,807,12784,753,12950,753,12966,679xe" filled="true" fillcolor="#0067b1" stroked="false">
              <v:path arrowok="t"/>
              <v:fill type="solid"/>
            </v:shape>
          </v:group>
          <v:group style="position:absolute;left:12356;top:679;width:320;height:335" coordorigin="12356,679" coordsize="320,335">
            <v:shape style="position:absolute;left:12356;top:679;width:320;height:335" coordorigin="12356,679" coordsize="320,335" path="m12676,679l12427,679,12356,1013,12438,1013,12467,878,12608,878,12623,807,12482,807,12494,753,12660,753,12676,679xe" filled="true" fillcolor="#0067b1" stroked="false">
              <v:path arrowok="t"/>
              <v:fill type="solid"/>
            </v:shape>
          </v:group>
          <v:group style="position:absolute;left:13052;top:789;width:5;height:4" coordorigin="13052,789" coordsize="5,4">
            <v:shape style="position:absolute;left:13052;top:789;width:5;height:4" coordorigin="13052,789" coordsize="5,4" path="m13056,789l13053,792,13052,793,13056,789xe" filled="true" fillcolor="#ed1c24" stroked="false">
              <v:path arrowok="t"/>
              <v:fill type="solid"/>
            </v:shape>
          </v:group>
          <v:group style="position:absolute;left:12751;top:758;width:296;height:449" coordorigin="12751,758" coordsize="296,449">
            <v:shape style="position:absolute;left:12751;top:758;width:296;height:449" coordorigin="12751,758" coordsize="296,449" path="m13034,758l12976,813,12923,873,12875,938,12833,1006,12797,1079,12767,1154,12751,1207,12761,1183,12772,1160,12806,1091,12846,1026,12890,963,12938,904,12991,849,13022,819,13034,758xe" filled="true" fillcolor="#ed1c24" stroked="false">
              <v:path arrowok="t"/>
              <v:fill type="solid"/>
            </v:shape>
            <v:shape style="position:absolute;left:12751;top:758;width:296;height:449" coordorigin="12751,758" coordsize="296,449" path="m13047,797l13038,804,13030,812,13021,819,13028,814,13047,797xe" filled="true" fillcolor="#ed1c24" stroked="false">
              <v:path arrowok="t"/>
              <v:fill type="solid"/>
            </v:shape>
          </v:group>
          <v:group style="position:absolute;left:13110;top:685;width:21;height:14" coordorigin="13110,685" coordsize="21,14">
            <v:shape style="position:absolute;left:13110;top:685;width:21;height:14" coordorigin="13110,685" coordsize="21,14" path="m13131,685l13124,689,13117,694,13110,698,13117,694,13124,689,13131,685xe" filled="true" fillcolor="#ffffff" stroked="false">
              <v:path arrowok="t"/>
              <v:fill type="solid"/>
            </v:shape>
          </v:group>
          <v:group style="position:absolute;left:12981;top:679;width:158;height:335" coordorigin="12981,679" coordsize="158,335">
            <v:shape style="position:absolute;left:12981;top:679;width:158;height:335" coordorigin="12981,679" coordsize="158,335" path="m13139,680l13138,680,13127,735,13120,739,13062,785,13050,794,13047,797,13038,804,13030,812,13021,819,12981,1013,13067,1013,13128,731,13139,680xe" filled="true" fillcolor="#0067b1" stroked="false">
              <v:path arrowok="t"/>
              <v:fill type="solid"/>
            </v:shape>
            <v:shape style="position:absolute;left:12981;top:679;width:158;height:335" coordorigin="12981,679" coordsize="158,335" path="m13139,679l13051,679,13034,758,13040,753,13043,750,13105,702,13139,680,13139,679xe" filled="true" fillcolor="#0067b1" stroked="false">
              <v:path arrowok="t"/>
              <v:fill type="solid"/>
            </v:shape>
          </v:group>
          <v:group style="position:absolute;left:13021;top:758;width:13;height:62" coordorigin="13021,758" coordsize="13,62">
            <v:shape style="position:absolute;left:13021;top:758;width:13;height:62" coordorigin="13021,758" coordsize="13,62" path="m13034,758l13021,819,13022,815,13034,758,13034,758xe" filled="true" fillcolor="#ffffff" stroked="false">
              <v:path arrowok="t"/>
              <v:fill type="solid"/>
            </v:shape>
          </v:group>
          <v:group style="position:absolute;left:14143;top:680;width:337;height:333" coordorigin="14143,680" coordsize="337,333">
            <v:shape style="position:absolute;left:14143;top:680;width:337;height:333" coordorigin="14143,680" coordsize="337,333" path="m14265,680l14212,680,14143,1013,14186,1013,14243,742,14291,742,14265,680xe" filled="true" fillcolor="#79bde8" stroked="false">
              <v:path arrowok="t"/>
              <v:fill type="solid"/>
            </v:shape>
            <v:shape style="position:absolute;left:14143;top:680;width:337;height:333" coordorigin="14143,680" coordsize="337,333" path="m14291,742l14243,742,14358,1013,14410,1013,14423,950,14379,950,14291,742xe" filled="true" fillcolor="#79bde8" stroked="false">
              <v:path arrowok="t"/>
              <v:fill type="solid"/>
            </v:shape>
            <v:shape style="position:absolute;left:14143;top:680;width:337;height:333" coordorigin="14143,680" coordsize="337,333" path="m14479,680l14436,680,14379,950,14423,950,14479,680xe" filled="true" fillcolor="#79bde8" stroked="false">
              <v:path arrowok="t"/>
              <v:fill type="solid"/>
            </v:shape>
          </v:group>
          <v:group style="position:absolute;left:14441;top:680;width:342;height:333" coordorigin="14441,680" coordsize="342,333">
            <v:shape style="position:absolute;left:14441;top:680;width:342;height:333" coordorigin="14441,680" coordsize="342,333" path="m14556,680l14510,680,14441,1013,14487,1013,14511,896,14574,845,14632,845,14630,841,14522,841,14556,680xe" filled="true" fillcolor="#79bde8" stroked="false">
              <v:path arrowok="t"/>
              <v:fill type="solid"/>
            </v:shape>
            <v:shape style="position:absolute;left:14441;top:680;width:342;height:333" coordorigin="14441,680" coordsize="342,333" path="m14632,845l14574,845,14657,1013,14716,1013,14632,845xe" filled="true" fillcolor="#79bde8" stroked="false">
              <v:path arrowok="t"/>
              <v:fill type="solid"/>
            </v:shape>
            <v:shape style="position:absolute;left:14441;top:680;width:342;height:333" coordorigin="14441,680" coordsize="342,333" path="m14783,680l14719,680,14522,841,14630,841,14616,813,14783,680xe" filled="true" fillcolor="#79bde8" stroked="false">
              <v:path arrowok="t"/>
              <v:fill type="solid"/>
            </v:shape>
          </v:group>
          <v:group style="position:absolute;left:11980;top:679;width:330;height:335" coordorigin="11980,679" coordsize="330,335">
            <v:shape style="position:absolute;left:11980;top:679;width:330;height:335" coordorigin="11980,679" coordsize="330,335" path="m12261,679l12173,679,11980,1013,12068,1013,12102,947,12300,947,12290,878,12143,878,12195,781,12276,781,12261,679xe" filled="true" fillcolor="#0067b1" stroked="false">
              <v:path arrowok="t"/>
              <v:fill type="solid"/>
            </v:shape>
            <v:shape style="position:absolute;left:11980;top:679;width:330;height:335" coordorigin="11980,679" coordsize="330,335" path="m12300,947l12213,947,12222,1012,12310,1012,12300,947xe" filled="true" fillcolor="#0067b1" stroked="false">
              <v:path arrowok="t"/>
              <v:fill type="solid"/>
            </v:shape>
            <v:shape style="position:absolute;left:11980;top:679;width:330;height:335" coordorigin="11980,679" coordsize="330,335" path="m12276,781l12195,781,12206,878,12290,878,12276,781xe" filled="true" fillcolor="#0067b1" stroked="false">
              <v:path arrowok="t"/>
              <v:fill type="solid"/>
            </v:shape>
          </v:group>
          <v:group style="position:absolute;left:11905;top:298;width:2933;height:1119" coordorigin="11905,298" coordsize="2933,1119">
            <v:shape style="position:absolute;left:11905;top:298;width:2933;height:1119" coordorigin="11905,298" coordsize="2933,1119" path="m14838,1416l11905,1416,11905,298,14838,298,14838,1416xe" filled="false" stroked="true" strokeweight=".109482pt" strokecolor="#231f20">
              <v:path arrowok="t"/>
            </v:shape>
          </v:group>
          <w10:wrap type="none"/>
        </v:group>
      </w:pict>
    </w:r>
    <w:r>
      <w:rPr/>
      <w:pict>
        <v:group style="position:absolute;margin-left:3.125pt;margin-top:14.9pt;width:588.75pt;height:55.95pt;mso-position-horizontal-relative:page;mso-position-vertical-relative:page;z-index:-55288" coordorigin="63,298" coordsize="11775,1119">
          <v:group style="position:absolute;left:63;top:298;width:11775;height:559" coordorigin="63,298" coordsize="11775,559">
            <v:shape style="position:absolute;left:63;top:298;width:11775;height:559" coordorigin="63,298" coordsize="11775,559" path="m11837,298l63,298,63,856,11837,856,11837,298xe" filled="true" fillcolor="#0067b1" stroked="false">
              <v:path arrowok="t"/>
              <v:fill type="solid"/>
            </v:shape>
          </v:group>
          <v:group style="position:absolute;left:63;top:858;width:11775;height:559" coordorigin="63,858" coordsize="11775,559">
            <v:shape style="position:absolute;left:63;top:858;width:11775;height:559" coordorigin="63,858" coordsize="11775,559" path="m11837,858l63,858,63,1416,11837,1416,11837,858xe" filled="true" fillcolor="#79bde8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528.851074pt;margin-top:.77696pt;width:211.1pt;height:12.7pt;mso-position-horizontal-relative:page;mso-position-vertical-relative:page;z-index:-55264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Verdana"/>
                    <w:color w:val="231F20"/>
                    <w:w w:val="80"/>
                    <w:sz w:val="21"/>
                  </w:rPr>
                  <w:t>NEW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STRAITS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TIMES</w:t>
                </w:r>
                <w:r>
                  <w:rPr>
                    <w:rFonts w:ascii="Verdana"/>
                    <w:color w:val="231F20"/>
                    <w:spacing w:val="46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5"/>
                    <w:w w:val="80"/>
                    <w:sz w:val="21"/>
                  </w:rPr>
                  <w:t>SATURDAY,</w:t>
                </w:r>
                <w:r>
                  <w:rPr>
                    <w:rFonts w:ascii="Arial"/>
                    <w:color w:val="231F20"/>
                    <w:spacing w:val="-14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0"/>
                    <w:w w:val="80"/>
                    <w:sz w:val="21"/>
                  </w:rPr>
                  <w:t>OCTOBER</w:t>
                </w:r>
                <w:r>
                  <w:rPr>
                    <w:rFonts w:ascii="Arial"/>
                    <w:color w:val="231F20"/>
                    <w:spacing w:val="-33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w w:val="80"/>
                    <w:sz w:val="21"/>
                  </w:rPr>
                  <w:t>24,</w:t>
                </w:r>
                <w:r>
                  <w:rPr>
                    <w:rFonts w:ascii="Arial"/>
                    <w:color w:val="231F20"/>
                    <w:spacing w:val="-11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1"/>
                    <w:w w:val="80"/>
                    <w:sz w:val="21"/>
                  </w:rPr>
                  <w:t>2009</w:t>
                </w:r>
                <w:r>
                  <w:rPr>
                    <w:rFonts w:ascii="Arial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.1666pt;margin-top:2.631594pt;width:35.450pt;height:11pt;mso-position-horizontal-relative:page;mso-position-vertical-relative:page;z-index:-5524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color w:val="231F20"/>
                    <w:spacing w:val="-7"/>
                    <w:w w:val="90"/>
                    <w:sz w:val="18"/>
                  </w:rPr>
                  <w:t>PAGE</w:t>
                </w:r>
                <w:r>
                  <w:rPr>
                    <w:rFonts w:ascii="Arial"/>
                    <w:b/>
                    <w:color w:val="231F20"/>
                    <w:spacing w:val="-8"/>
                    <w:w w:val="90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pacing w:val="5"/>
                    <w:w w:val="90"/>
                    <w:sz w:val="18"/>
                  </w:rPr>
                  <w:t>12</w:t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95.210938pt;margin-top:14.846088pt;width:146.75pt;height:56.05pt;mso-position-horizontal-relative:page;mso-position-vertical-relative:page;z-index:-55216" coordorigin="11904,297" coordsize="2935,1121">
          <v:group style="position:absolute;left:13520;top:680;width:298;height:333" coordorigin="13520,680" coordsize="298,333">
            <v:shape style="position:absolute;left:13520;top:680;width:298;height:333" coordorigin="13520,680" coordsize="298,333" path="m13739,680l13590,680,13520,1013,13681,1012,13755,985,13769,973,13574,973,13598,858,13793,858,13792,856,13776,842,13771,838,13766,835,13761,833,13774,825,13780,821,13606,821,13627,719,13814,719,13811,711,13797,696,13781,687,13762,682,13739,680xe" filled="true" fillcolor="#79bde8" stroked="false">
              <v:path arrowok="t"/>
              <v:fill type="solid"/>
            </v:shape>
            <v:shape style="position:absolute;left:13520;top:680;width:298;height:333" coordorigin="13520,680" coordsize="298,333" path="m13793,858l13598,858,13703,859,13724,862,13741,869,13752,876,13758,885,13757,900,13716,965,13675,973,13769,973,13801,900,13801,874,13793,858xe" filled="true" fillcolor="#79bde8" stroked="false">
              <v:path arrowok="t"/>
              <v:fill type="solid"/>
            </v:shape>
            <v:shape style="position:absolute;left:13520;top:680;width:298;height:333" coordorigin="13520,680" coordsize="298,333" path="m13814,719l13627,719,13722,720,13742,723,13760,730,13769,743,13770,769,13763,788,13751,804,13735,813,13716,819,13693,821,13780,821,13817,756,13818,730,13814,719xe" filled="true" fillcolor="#79bde8" stroked="false">
              <v:path arrowok="t"/>
              <v:fill type="solid"/>
            </v:shape>
          </v:group>
          <v:group style="position:absolute;left:13811;top:680;width:301;height:333" coordorigin="13811,680" coordsize="301,333">
            <v:shape style="position:absolute;left:13811;top:680;width:301;height:333" coordorigin="13811,680" coordsize="301,333" path="m14062,680l14011,680,13811,1013,13859,1013,13915,915,14097,915,14091,876,13938,876,14023,730,14069,730,14062,680xe" filled="true" fillcolor="#79bde8" stroked="false">
              <v:path arrowok="t"/>
              <v:fill type="solid"/>
            </v:shape>
            <v:shape style="position:absolute;left:13811;top:680;width:301;height:333" coordorigin="13811,680" coordsize="301,333" path="m14097,915l14049,915,14062,1013,14111,1013,14097,915xe" filled="true" fillcolor="#79bde8" stroked="false">
              <v:path arrowok="t"/>
              <v:fill type="solid"/>
            </v:shape>
            <v:shape style="position:absolute;left:13811;top:680;width:301;height:333" coordorigin="13811,680" coordsize="301,333" path="m14069,730l14024,730,14044,876,14091,876,14069,730xe" filled="true" fillcolor="#79bde8" stroked="false">
              <v:path arrowok="t"/>
              <v:fill type="solid"/>
            </v:shape>
          </v:group>
          <v:group style="position:absolute;left:13156;top:679;width:350;height:335" coordorigin="13156,679" coordsize="350,335">
            <v:shape style="position:absolute;left:13156;top:679;width:350;height:335" coordorigin="13156,679" coordsize="350,335" path="m13354,804l13278,804,13358,1013,13436,1013,13463,887,13384,887,13354,804xe" filled="true" fillcolor="#0067b1" stroked="false">
              <v:path arrowok="t"/>
              <v:fill type="solid"/>
            </v:shape>
            <v:shape style="position:absolute;left:13156;top:679;width:350;height:335" coordorigin="13156,679" coordsize="350,335" path="m13308,680l13227,680,13156,1012,13234,1012,13278,804,13354,804,13308,680xe" filled="true" fillcolor="#0067b1" stroked="false">
              <v:path arrowok="t"/>
              <v:fill type="solid"/>
            </v:shape>
            <v:shape style="position:absolute;left:13156;top:679;width:350;height:335" coordorigin="13156,679" coordsize="350,335" path="m13506,679l13428,679,13384,887,13463,887,13506,679xe" filled="true" fillcolor="#0067b1" stroked="false">
              <v:path arrowok="t"/>
              <v:fill type="solid"/>
            </v:shape>
          </v:group>
          <v:group style="position:absolute;left:13109;top:530;width:658;height:218" coordorigin="13109,530" coordsize="658,218">
            <v:shape style="position:absolute;left:13109;top:530;width:658;height:218" coordorigin="13109,530" coordsize="658,218" path="m13214,680l13138,680,13127,735,13120,739,13109,748,13136,728,13164,710,13193,692,13214,680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134,682l13133,683,13131,685,13134,682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647,530l13562,534,13478,545,13398,563,13321,588,13246,619,13176,657,13134,682,13138,680,13214,680,13281,644,13343,617,13407,593,13473,574,13540,558,13609,547,13680,540,13751,538,13765,538,13747,536,13727,534,13707,532,13687,531,13667,530,13647,530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765,538l13751,538,13767,538,13765,538xe" filled="true" fillcolor="#ed1c24" stroked="false">
              <v:path arrowok="t"/>
              <v:fill type="solid"/>
            </v:shape>
          </v:group>
          <v:group style="position:absolute;left:13043;top:702;width:63;height:49" coordorigin="13043,702" coordsize="63,49">
            <v:shape style="position:absolute;left:13043;top:702;width:63;height:49" coordorigin="13043,702" coordsize="63,49" path="m13105,702l13091,712,13075,724,13059,737,13043,750,13055,741,13070,729,13087,715,13105,702xe" filled="true" fillcolor="#ed1c24" stroked="false">
              <v:path arrowok="t"/>
              <v:fill type="solid"/>
            </v:shape>
          </v:group>
          <v:group style="position:absolute;left:12647;top:679;width:320;height:335" coordorigin="12647,679" coordsize="320,335">
            <v:shape style="position:absolute;left:12647;top:679;width:320;height:335" coordorigin="12647,679" coordsize="320,335" path="m12966,679l12718,679,12647,1013,12728,1013,12758,878,12898,878,12913,807,12773,807,12784,753,12950,753,12966,679xe" filled="true" fillcolor="#0067b1" stroked="false">
              <v:path arrowok="t"/>
              <v:fill type="solid"/>
            </v:shape>
          </v:group>
          <v:group style="position:absolute;left:12356;top:679;width:320;height:335" coordorigin="12356,679" coordsize="320,335">
            <v:shape style="position:absolute;left:12356;top:679;width:320;height:335" coordorigin="12356,679" coordsize="320,335" path="m12676,679l12427,679,12356,1013,12438,1013,12467,878,12608,878,12623,807,12482,807,12494,753,12660,753,12676,679xe" filled="true" fillcolor="#0067b1" stroked="false">
              <v:path arrowok="t"/>
              <v:fill type="solid"/>
            </v:shape>
          </v:group>
          <v:group style="position:absolute;left:13052;top:789;width:5;height:4" coordorigin="13052,789" coordsize="5,4">
            <v:shape style="position:absolute;left:13052;top:789;width:5;height:4" coordorigin="13052,789" coordsize="5,4" path="m13056,789l13053,792,13052,793,13056,789xe" filled="true" fillcolor="#ed1c24" stroked="false">
              <v:path arrowok="t"/>
              <v:fill type="solid"/>
            </v:shape>
          </v:group>
          <v:group style="position:absolute;left:12751;top:758;width:296;height:449" coordorigin="12751,758" coordsize="296,449">
            <v:shape style="position:absolute;left:12751;top:758;width:296;height:449" coordorigin="12751,758" coordsize="296,449" path="m13034,758l12976,813,12923,873,12875,938,12833,1006,12797,1079,12767,1154,12751,1207,12761,1183,12772,1160,12806,1091,12846,1026,12890,963,12938,904,12991,849,13022,819,13034,758xe" filled="true" fillcolor="#ed1c24" stroked="false">
              <v:path arrowok="t"/>
              <v:fill type="solid"/>
            </v:shape>
            <v:shape style="position:absolute;left:12751;top:758;width:296;height:449" coordorigin="12751,758" coordsize="296,449" path="m13047,797l13038,804,13030,812,13021,819,13028,814,13047,797xe" filled="true" fillcolor="#ed1c24" stroked="false">
              <v:path arrowok="t"/>
              <v:fill type="solid"/>
            </v:shape>
          </v:group>
          <v:group style="position:absolute;left:13110;top:685;width:21;height:14" coordorigin="13110,685" coordsize="21,14">
            <v:shape style="position:absolute;left:13110;top:685;width:21;height:14" coordorigin="13110,685" coordsize="21,14" path="m13131,685l13124,689,13117,694,13110,698,13117,694,13124,689,13131,685xe" filled="true" fillcolor="#ffffff" stroked="false">
              <v:path arrowok="t"/>
              <v:fill type="solid"/>
            </v:shape>
          </v:group>
          <v:group style="position:absolute;left:12981;top:679;width:158;height:335" coordorigin="12981,679" coordsize="158,335">
            <v:shape style="position:absolute;left:12981;top:679;width:158;height:335" coordorigin="12981,679" coordsize="158,335" path="m13139,680l13138,680,13127,735,13120,739,13062,785,13050,794,13047,797,13038,804,13030,812,13021,819,12981,1013,13067,1013,13128,731,13139,680xe" filled="true" fillcolor="#0067b1" stroked="false">
              <v:path arrowok="t"/>
              <v:fill type="solid"/>
            </v:shape>
            <v:shape style="position:absolute;left:12981;top:679;width:158;height:335" coordorigin="12981,679" coordsize="158,335" path="m13139,679l13051,679,13034,758,13040,753,13043,750,13105,702,13139,680,13139,679xe" filled="true" fillcolor="#0067b1" stroked="false">
              <v:path arrowok="t"/>
              <v:fill type="solid"/>
            </v:shape>
          </v:group>
          <v:group style="position:absolute;left:13021;top:758;width:13;height:62" coordorigin="13021,758" coordsize="13,62">
            <v:shape style="position:absolute;left:13021;top:758;width:13;height:62" coordorigin="13021,758" coordsize="13,62" path="m13034,758l13021,819,13022,815,13034,758,13034,758xe" filled="true" fillcolor="#ffffff" stroked="false">
              <v:path arrowok="t"/>
              <v:fill type="solid"/>
            </v:shape>
          </v:group>
          <v:group style="position:absolute;left:14143;top:680;width:337;height:333" coordorigin="14143,680" coordsize="337,333">
            <v:shape style="position:absolute;left:14143;top:680;width:337;height:333" coordorigin="14143,680" coordsize="337,333" path="m14265,680l14212,680,14143,1013,14186,1013,14243,742,14291,742,14265,680xe" filled="true" fillcolor="#79bde8" stroked="false">
              <v:path arrowok="t"/>
              <v:fill type="solid"/>
            </v:shape>
            <v:shape style="position:absolute;left:14143;top:680;width:337;height:333" coordorigin="14143,680" coordsize="337,333" path="m14291,742l14243,742,14358,1013,14410,1013,14423,950,14379,950,14291,742xe" filled="true" fillcolor="#79bde8" stroked="false">
              <v:path arrowok="t"/>
              <v:fill type="solid"/>
            </v:shape>
            <v:shape style="position:absolute;left:14143;top:680;width:337;height:333" coordorigin="14143,680" coordsize="337,333" path="m14479,680l14436,680,14379,950,14423,950,14479,680xe" filled="true" fillcolor="#79bde8" stroked="false">
              <v:path arrowok="t"/>
              <v:fill type="solid"/>
            </v:shape>
          </v:group>
          <v:group style="position:absolute;left:14441;top:680;width:342;height:333" coordorigin="14441,680" coordsize="342,333">
            <v:shape style="position:absolute;left:14441;top:680;width:342;height:333" coordorigin="14441,680" coordsize="342,333" path="m14556,680l14510,680,14441,1013,14487,1013,14511,896,14574,845,14632,845,14630,841,14522,841,14556,680xe" filled="true" fillcolor="#79bde8" stroked="false">
              <v:path arrowok="t"/>
              <v:fill type="solid"/>
            </v:shape>
            <v:shape style="position:absolute;left:14441;top:680;width:342;height:333" coordorigin="14441,680" coordsize="342,333" path="m14632,845l14574,845,14657,1013,14716,1013,14632,845xe" filled="true" fillcolor="#79bde8" stroked="false">
              <v:path arrowok="t"/>
              <v:fill type="solid"/>
            </v:shape>
            <v:shape style="position:absolute;left:14441;top:680;width:342;height:333" coordorigin="14441,680" coordsize="342,333" path="m14783,680l14719,680,14522,841,14630,841,14616,813,14783,680xe" filled="true" fillcolor="#79bde8" stroked="false">
              <v:path arrowok="t"/>
              <v:fill type="solid"/>
            </v:shape>
          </v:group>
          <v:group style="position:absolute;left:11980;top:679;width:330;height:335" coordorigin="11980,679" coordsize="330,335">
            <v:shape style="position:absolute;left:11980;top:679;width:330;height:335" coordorigin="11980,679" coordsize="330,335" path="m12261,679l12173,679,11980,1013,12068,1013,12102,947,12300,947,12290,878,12143,878,12195,781,12276,781,12261,679xe" filled="true" fillcolor="#0067b1" stroked="false">
              <v:path arrowok="t"/>
              <v:fill type="solid"/>
            </v:shape>
            <v:shape style="position:absolute;left:11980;top:679;width:330;height:335" coordorigin="11980,679" coordsize="330,335" path="m12300,947l12213,947,12222,1012,12310,1012,12300,947xe" filled="true" fillcolor="#0067b1" stroked="false">
              <v:path arrowok="t"/>
              <v:fill type="solid"/>
            </v:shape>
            <v:shape style="position:absolute;left:11980;top:679;width:330;height:335" coordorigin="11980,679" coordsize="330,335" path="m12276,781l12195,781,12206,878,12290,878,12276,781xe" filled="true" fillcolor="#0067b1" stroked="false">
              <v:path arrowok="t"/>
              <v:fill type="solid"/>
            </v:shape>
          </v:group>
          <v:group style="position:absolute;left:11905;top:298;width:2933;height:1119" coordorigin="11905,298" coordsize="2933,1119">
            <v:shape style="position:absolute;left:11905;top:298;width:2933;height:1119" coordorigin="11905,298" coordsize="2933,1119" path="m14838,1416l11905,1416,11905,298,14838,298,14838,1416xe" filled="false" stroked="true" strokeweight=".109482pt" strokecolor="#231f20">
              <v:path arrowok="t"/>
            </v:shape>
          </v:group>
          <w10:wrap type="none"/>
        </v:group>
      </w:pict>
    </w:r>
    <w:r>
      <w:rPr/>
      <w:pict>
        <v:group style="position:absolute;margin-left:3.125pt;margin-top:14.9pt;width:588.75pt;height:55.95pt;mso-position-horizontal-relative:page;mso-position-vertical-relative:page;z-index:-55192" coordorigin="63,298" coordsize="11775,1119">
          <v:group style="position:absolute;left:63;top:298;width:11775;height:559" coordorigin="63,298" coordsize="11775,559">
            <v:shape style="position:absolute;left:63;top:298;width:11775;height:559" coordorigin="63,298" coordsize="11775,559" path="m11837,298l63,298,63,856,11837,856,11837,298xe" filled="true" fillcolor="#0067b1" stroked="false">
              <v:path arrowok="t"/>
              <v:fill type="solid"/>
            </v:shape>
          </v:group>
          <v:group style="position:absolute;left:63;top:858;width:11775;height:559" coordorigin="63,858" coordsize="11775,559">
            <v:shape style="position:absolute;left:63;top:858;width:11775;height:559" coordorigin="63,858" coordsize="11775,559" path="m11837,858l63,858,63,1416,11837,1416,11837,858xe" filled="true" fillcolor="#79bde8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1.7736pt;margin-top:.98526pt;width:211.1pt;height:12.7pt;mso-position-horizontal-relative:page;mso-position-vertical-relative:page;z-index:-55168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Verdana"/>
                    <w:color w:val="231F20"/>
                    <w:w w:val="80"/>
                    <w:sz w:val="21"/>
                  </w:rPr>
                  <w:t>NEW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STRAITS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TIMES</w:t>
                </w:r>
                <w:r>
                  <w:rPr>
                    <w:rFonts w:ascii="Verdana"/>
                    <w:color w:val="231F20"/>
                    <w:spacing w:val="46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5"/>
                    <w:w w:val="80"/>
                    <w:sz w:val="21"/>
                  </w:rPr>
                  <w:t>SATURDAY,</w:t>
                </w:r>
                <w:r>
                  <w:rPr>
                    <w:rFonts w:ascii="Arial"/>
                    <w:color w:val="231F20"/>
                    <w:spacing w:val="-14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0"/>
                    <w:w w:val="80"/>
                    <w:sz w:val="21"/>
                  </w:rPr>
                  <w:t>OCTOBER</w:t>
                </w:r>
                <w:r>
                  <w:rPr>
                    <w:rFonts w:ascii="Arial"/>
                    <w:color w:val="231F20"/>
                    <w:spacing w:val="-33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w w:val="80"/>
                    <w:sz w:val="21"/>
                  </w:rPr>
                  <w:t>24,</w:t>
                </w:r>
                <w:r>
                  <w:rPr>
                    <w:rFonts w:ascii="Arial"/>
                    <w:color w:val="231F20"/>
                    <w:spacing w:val="-11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1"/>
                    <w:w w:val="80"/>
                    <w:sz w:val="21"/>
                  </w:rPr>
                  <w:t>2009</w:t>
                </w:r>
                <w:r>
                  <w:rPr>
                    <w:rFonts w:ascii="Arial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07.136475pt;margin-top:2.339594pt;width:35.450pt;height:11pt;mso-position-horizontal-relative:page;mso-position-vertical-relative:page;z-index:-5514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color w:val="231F20"/>
                    <w:spacing w:val="-7"/>
                    <w:w w:val="90"/>
                    <w:sz w:val="18"/>
                  </w:rPr>
                  <w:t>PAGE</w:t>
                </w:r>
                <w:r>
                  <w:rPr>
                    <w:rFonts w:ascii="Arial"/>
                    <w:b/>
                    <w:color w:val="231F20"/>
                    <w:spacing w:val="-8"/>
                    <w:w w:val="90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pacing w:val="5"/>
                    <w:w w:val="90"/>
                    <w:sz w:val="18"/>
                  </w:rPr>
                  <w:t>13</w:t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95.210938pt;margin-top:14.846088pt;width:146.75pt;height:56.05pt;mso-position-horizontal-relative:page;mso-position-vertical-relative:page;z-index:-55120" coordorigin="11904,297" coordsize="2935,1121">
          <v:group style="position:absolute;left:13520;top:680;width:298;height:333" coordorigin="13520,680" coordsize="298,333">
            <v:shape style="position:absolute;left:13520;top:680;width:298;height:333" coordorigin="13520,680" coordsize="298,333" path="m13739,680l13590,680,13520,1013,13681,1012,13755,985,13769,973,13574,973,13598,858,13793,858,13792,856,13776,842,13771,838,13766,835,13761,833,13774,825,13780,821,13606,821,13627,719,13814,719,13811,711,13797,696,13781,687,13762,682,13739,680xe" filled="true" fillcolor="#79bde8" stroked="false">
              <v:path arrowok="t"/>
              <v:fill type="solid"/>
            </v:shape>
            <v:shape style="position:absolute;left:13520;top:680;width:298;height:333" coordorigin="13520,680" coordsize="298,333" path="m13793,858l13598,858,13703,859,13724,862,13741,869,13752,876,13758,885,13757,900,13716,965,13675,973,13769,973,13801,900,13801,874,13793,858xe" filled="true" fillcolor="#79bde8" stroked="false">
              <v:path arrowok="t"/>
              <v:fill type="solid"/>
            </v:shape>
            <v:shape style="position:absolute;left:13520;top:680;width:298;height:333" coordorigin="13520,680" coordsize="298,333" path="m13814,719l13627,719,13722,720,13742,723,13760,730,13769,743,13770,769,13763,788,13751,804,13735,813,13716,819,13693,821,13780,821,13817,756,13818,730,13814,719xe" filled="true" fillcolor="#79bde8" stroked="false">
              <v:path arrowok="t"/>
              <v:fill type="solid"/>
            </v:shape>
          </v:group>
          <v:group style="position:absolute;left:13811;top:680;width:301;height:333" coordorigin="13811,680" coordsize="301,333">
            <v:shape style="position:absolute;left:13811;top:680;width:301;height:333" coordorigin="13811,680" coordsize="301,333" path="m14062,680l14011,680,13811,1013,13859,1013,13915,915,14097,915,14091,876,13938,876,14023,730,14069,730,14062,680xe" filled="true" fillcolor="#79bde8" stroked="false">
              <v:path arrowok="t"/>
              <v:fill type="solid"/>
            </v:shape>
            <v:shape style="position:absolute;left:13811;top:680;width:301;height:333" coordorigin="13811,680" coordsize="301,333" path="m14097,915l14049,915,14062,1013,14111,1013,14097,915xe" filled="true" fillcolor="#79bde8" stroked="false">
              <v:path arrowok="t"/>
              <v:fill type="solid"/>
            </v:shape>
            <v:shape style="position:absolute;left:13811;top:680;width:301;height:333" coordorigin="13811,680" coordsize="301,333" path="m14069,730l14024,730,14044,876,14091,876,14069,730xe" filled="true" fillcolor="#79bde8" stroked="false">
              <v:path arrowok="t"/>
              <v:fill type="solid"/>
            </v:shape>
          </v:group>
          <v:group style="position:absolute;left:13156;top:679;width:350;height:335" coordorigin="13156,679" coordsize="350,335">
            <v:shape style="position:absolute;left:13156;top:679;width:350;height:335" coordorigin="13156,679" coordsize="350,335" path="m13354,804l13278,804,13358,1013,13436,1013,13463,887,13384,887,13354,804xe" filled="true" fillcolor="#0067b1" stroked="false">
              <v:path arrowok="t"/>
              <v:fill type="solid"/>
            </v:shape>
            <v:shape style="position:absolute;left:13156;top:679;width:350;height:335" coordorigin="13156,679" coordsize="350,335" path="m13308,680l13227,680,13156,1012,13234,1012,13278,804,13354,804,13308,680xe" filled="true" fillcolor="#0067b1" stroked="false">
              <v:path arrowok="t"/>
              <v:fill type="solid"/>
            </v:shape>
            <v:shape style="position:absolute;left:13156;top:679;width:350;height:335" coordorigin="13156,679" coordsize="350,335" path="m13506,679l13428,679,13384,887,13463,887,13506,679xe" filled="true" fillcolor="#0067b1" stroked="false">
              <v:path arrowok="t"/>
              <v:fill type="solid"/>
            </v:shape>
          </v:group>
          <v:group style="position:absolute;left:13109;top:530;width:658;height:218" coordorigin="13109,530" coordsize="658,218">
            <v:shape style="position:absolute;left:13109;top:530;width:658;height:218" coordorigin="13109,530" coordsize="658,218" path="m13214,680l13138,680,13127,735,13120,739,13109,748,13136,728,13164,710,13193,692,13214,680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134,682l13133,683,13131,685,13134,682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647,530l13562,534,13478,545,13398,563,13321,588,13246,619,13176,657,13134,682,13138,680,13214,680,13281,644,13343,617,13407,593,13473,574,13540,558,13609,547,13680,540,13751,538,13765,538,13747,536,13727,534,13707,532,13687,531,13667,530,13647,530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765,538l13751,538,13767,538,13765,538xe" filled="true" fillcolor="#ed1c24" stroked="false">
              <v:path arrowok="t"/>
              <v:fill type="solid"/>
            </v:shape>
          </v:group>
          <v:group style="position:absolute;left:13043;top:702;width:63;height:49" coordorigin="13043,702" coordsize="63,49">
            <v:shape style="position:absolute;left:13043;top:702;width:63;height:49" coordorigin="13043,702" coordsize="63,49" path="m13105,702l13091,712,13075,724,13059,737,13043,750,13055,741,13070,729,13087,715,13105,702xe" filled="true" fillcolor="#ed1c24" stroked="false">
              <v:path arrowok="t"/>
              <v:fill type="solid"/>
            </v:shape>
          </v:group>
          <v:group style="position:absolute;left:12647;top:679;width:320;height:335" coordorigin="12647,679" coordsize="320,335">
            <v:shape style="position:absolute;left:12647;top:679;width:320;height:335" coordorigin="12647,679" coordsize="320,335" path="m12966,679l12718,679,12647,1013,12728,1013,12758,878,12898,878,12913,807,12773,807,12784,753,12950,753,12966,679xe" filled="true" fillcolor="#0067b1" stroked="false">
              <v:path arrowok="t"/>
              <v:fill type="solid"/>
            </v:shape>
          </v:group>
          <v:group style="position:absolute;left:12356;top:679;width:320;height:335" coordorigin="12356,679" coordsize="320,335">
            <v:shape style="position:absolute;left:12356;top:679;width:320;height:335" coordorigin="12356,679" coordsize="320,335" path="m12676,679l12427,679,12356,1013,12438,1013,12467,878,12608,878,12623,807,12482,807,12494,753,12660,753,12676,679xe" filled="true" fillcolor="#0067b1" stroked="false">
              <v:path arrowok="t"/>
              <v:fill type="solid"/>
            </v:shape>
          </v:group>
          <v:group style="position:absolute;left:13052;top:789;width:5;height:4" coordorigin="13052,789" coordsize="5,4">
            <v:shape style="position:absolute;left:13052;top:789;width:5;height:4" coordorigin="13052,789" coordsize="5,4" path="m13056,789l13053,792,13052,793,13056,789xe" filled="true" fillcolor="#ed1c24" stroked="false">
              <v:path arrowok="t"/>
              <v:fill type="solid"/>
            </v:shape>
          </v:group>
          <v:group style="position:absolute;left:12751;top:758;width:296;height:449" coordorigin="12751,758" coordsize="296,449">
            <v:shape style="position:absolute;left:12751;top:758;width:296;height:449" coordorigin="12751,758" coordsize="296,449" path="m13034,758l12976,813,12923,873,12875,938,12833,1006,12797,1079,12767,1154,12751,1207,12761,1183,12772,1160,12806,1091,12846,1026,12890,963,12938,904,12991,849,13022,819,13034,758xe" filled="true" fillcolor="#ed1c24" stroked="false">
              <v:path arrowok="t"/>
              <v:fill type="solid"/>
            </v:shape>
            <v:shape style="position:absolute;left:12751;top:758;width:296;height:449" coordorigin="12751,758" coordsize="296,449" path="m13047,797l13038,804,13030,812,13021,819,13028,814,13047,797xe" filled="true" fillcolor="#ed1c24" stroked="false">
              <v:path arrowok="t"/>
              <v:fill type="solid"/>
            </v:shape>
          </v:group>
          <v:group style="position:absolute;left:13110;top:685;width:21;height:14" coordorigin="13110,685" coordsize="21,14">
            <v:shape style="position:absolute;left:13110;top:685;width:21;height:14" coordorigin="13110,685" coordsize="21,14" path="m13131,685l13124,689,13117,694,13110,698,13117,694,13124,689,13131,685xe" filled="true" fillcolor="#ffffff" stroked="false">
              <v:path arrowok="t"/>
              <v:fill type="solid"/>
            </v:shape>
          </v:group>
          <v:group style="position:absolute;left:12981;top:679;width:158;height:335" coordorigin="12981,679" coordsize="158,335">
            <v:shape style="position:absolute;left:12981;top:679;width:158;height:335" coordorigin="12981,679" coordsize="158,335" path="m13139,680l13138,680,13127,735,13120,739,13062,785,13050,794,13047,797,13038,804,13030,812,13021,819,12981,1013,13067,1013,13128,731,13139,680xe" filled="true" fillcolor="#0067b1" stroked="false">
              <v:path arrowok="t"/>
              <v:fill type="solid"/>
            </v:shape>
            <v:shape style="position:absolute;left:12981;top:679;width:158;height:335" coordorigin="12981,679" coordsize="158,335" path="m13139,679l13051,679,13034,758,13040,753,13043,750,13105,702,13139,680,13139,679xe" filled="true" fillcolor="#0067b1" stroked="false">
              <v:path arrowok="t"/>
              <v:fill type="solid"/>
            </v:shape>
          </v:group>
          <v:group style="position:absolute;left:13021;top:758;width:13;height:62" coordorigin="13021,758" coordsize="13,62">
            <v:shape style="position:absolute;left:13021;top:758;width:13;height:62" coordorigin="13021,758" coordsize="13,62" path="m13034,758l13021,819,13022,815,13034,758,13034,758xe" filled="true" fillcolor="#ffffff" stroked="false">
              <v:path arrowok="t"/>
              <v:fill type="solid"/>
            </v:shape>
          </v:group>
          <v:group style="position:absolute;left:14143;top:680;width:337;height:333" coordorigin="14143,680" coordsize="337,333">
            <v:shape style="position:absolute;left:14143;top:680;width:337;height:333" coordorigin="14143,680" coordsize="337,333" path="m14265,680l14212,680,14143,1013,14186,1013,14243,742,14291,742,14265,680xe" filled="true" fillcolor="#79bde8" stroked="false">
              <v:path arrowok="t"/>
              <v:fill type="solid"/>
            </v:shape>
            <v:shape style="position:absolute;left:14143;top:680;width:337;height:333" coordorigin="14143,680" coordsize="337,333" path="m14291,742l14243,742,14358,1013,14410,1013,14423,950,14379,950,14291,742xe" filled="true" fillcolor="#79bde8" stroked="false">
              <v:path arrowok="t"/>
              <v:fill type="solid"/>
            </v:shape>
            <v:shape style="position:absolute;left:14143;top:680;width:337;height:333" coordorigin="14143,680" coordsize="337,333" path="m14479,680l14436,680,14379,950,14423,950,14479,680xe" filled="true" fillcolor="#79bde8" stroked="false">
              <v:path arrowok="t"/>
              <v:fill type="solid"/>
            </v:shape>
          </v:group>
          <v:group style="position:absolute;left:14441;top:680;width:342;height:333" coordorigin="14441,680" coordsize="342,333">
            <v:shape style="position:absolute;left:14441;top:680;width:342;height:333" coordorigin="14441,680" coordsize="342,333" path="m14556,680l14510,680,14441,1013,14487,1013,14511,896,14574,845,14632,845,14630,841,14522,841,14556,680xe" filled="true" fillcolor="#79bde8" stroked="false">
              <v:path arrowok="t"/>
              <v:fill type="solid"/>
            </v:shape>
            <v:shape style="position:absolute;left:14441;top:680;width:342;height:333" coordorigin="14441,680" coordsize="342,333" path="m14632,845l14574,845,14657,1013,14716,1013,14632,845xe" filled="true" fillcolor="#79bde8" stroked="false">
              <v:path arrowok="t"/>
              <v:fill type="solid"/>
            </v:shape>
            <v:shape style="position:absolute;left:14441;top:680;width:342;height:333" coordorigin="14441,680" coordsize="342,333" path="m14783,680l14719,680,14522,841,14630,841,14616,813,14783,680xe" filled="true" fillcolor="#79bde8" stroked="false">
              <v:path arrowok="t"/>
              <v:fill type="solid"/>
            </v:shape>
          </v:group>
          <v:group style="position:absolute;left:11980;top:679;width:330;height:335" coordorigin="11980,679" coordsize="330,335">
            <v:shape style="position:absolute;left:11980;top:679;width:330;height:335" coordorigin="11980,679" coordsize="330,335" path="m12261,679l12173,679,11980,1013,12068,1013,12102,947,12300,947,12290,878,12143,878,12195,781,12276,781,12261,679xe" filled="true" fillcolor="#0067b1" stroked="false">
              <v:path arrowok="t"/>
              <v:fill type="solid"/>
            </v:shape>
            <v:shape style="position:absolute;left:11980;top:679;width:330;height:335" coordorigin="11980,679" coordsize="330,335" path="m12300,947l12213,947,12222,1012,12310,1012,12300,947xe" filled="true" fillcolor="#0067b1" stroked="false">
              <v:path arrowok="t"/>
              <v:fill type="solid"/>
            </v:shape>
            <v:shape style="position:absolute;left:11980;top:679;width:330;height:335" coordorigin="11980,679" coordsize="330,335" path="m12276,781l12195,781,12206,878,12290,878,12276,781xe" filled="true" fillcolor="#0067b1" stroked="false">
              <v:path arrowok="t"/>
              <v:fill type="solid"/>
            </v:shape>
          </v:group>
          <v:group style="position:absolute;left:11905;top:298;width:2933;height:1119" coordorigin="11905,298" coordsize="2933,1119">
            <v:shape style="position:absolute;left:11905;top:298;width:2933;height:1119" coordorigin="11905,298" coordsize="2933,1119" path="m14838,1416l11905,1416,11905,298,14838,298,14838,1416xe" filled="false" stroked="true" strokeweight=".109482pt" strokecolor="#231f20">
              <v:path arrowok="t"/>
            </v:shape>
          </v:group>
          <w10:wrap type="none"/>
        </v:group>
      </w:pict>
    </w:r>
    <w:r>
      <w:rPr/>
      <w:pict>
        <v:group style="position:absolute;margin-left:3.125pt;margin-top:14.9pt;width:588.75pt;height:55.95pt;mso-position-horizontal-relative:page;mso-position-vertical-relative:page;z-index:-55096" coordorigin="63,298" coordsize="11775,1119">
          <v:group style="position:absolute;left:63;top:298;width:11775;height:559" coordorigin="63,298" coordsize="11775,559">
            <v:shape style="position:absolute;left:63;top:298;width:11775;height:559" coordorigin="63,298" coordsize="11775,559" path="m11837,298l63,298,63,856,11837,856,11837,298xe" filled="true" fillcolor="#0067b1" stroked="false">
              <v:path arrowok="t"/>
              <v:fill type="solid"/>
            </v:shape>
          </v:group>
          <v:group style="position:absolute;left:63;top:858;width:11775;height:559" coordorigin="63,858" coordsize="11775,559">
            <v:shape style="position:absolute;left:63;top:858;width:11775;height:559" coordorigin="63,858" coordsize="11775,559" path="m11837,858l63,858,63,1416,11837,1416,11837,858xe" filled="true" fillcolor="#79bde8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528.851074pt;margin-top:.77696pt;width:211.1pt;height:12.7pt;mso-position-horizontal-relative:page;mso-position-vertical-relative:page;z-index:-55072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Verdana"/>
                    <w:color w:val="231F20"/>
                    <w:w w:val="80"/>
                    <w:sz w:val="21"/>
                  </w:rPr>
                  <w:t>NEW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STRAITS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TIMES</w:t>
                </w:r>
                <w:r>
                  <w:rPr>
                    <w:rFonts w:ascii="Verdana"/>
                    <w:color w:val="231F20"/>
                    <w:spacing w:val="46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5"/>
                    <w:w w:val="80"/>
                    <w:sz w:val="21"/>
                  </w:rPr>
                  <w:t>SATURDAY,</w:t>
                </w:r>
                <w:r>
                  <w:rPr>
                    <w:rFonts w:ascii="Arial"/>
                    <w:color w:val="231F20"/>
                    <w:spacing w:val="-14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0"/>
                    <w:w w:val="80"/>
                    <w:sz w:val="21"/>
                  </w:rPr>
                  <w:t>OCTOBER</w:t>
                </w:r>
                <w:r>
                  <w:rPr>
                    <w:rFonts w:ascii="Arial"/>
                    <w:color w:val="231F20"/>
                    <w:spacing w:val="-33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w w:val="80"/>
                    <w:sz w:val="21"/>
                  </w:rPr>
                  <w:t>24,</w:t>
                </w:r>
                <w:r>
                  <w:rPr>
                    <w:rFonts w:ascii="Arial"/>
                    <w:color w:val="231F20"/>
                    <w:spacing w:val="-11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1"/>
                    <w:w w:val="80"/>
                    <w:sz w:val="21"/>
                  </w:rPr>
                  <w:t>2009</w:t>
                </w:r>
                <w:r>
                  <w:rPr>
                    <w:rFonts w:ascii="Arial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.1666pt;margin-top:2.631594pt;width:35.450pt;height:11pt;mso-position-horizontal-relative:page;mso-position-vertical-relative:page;z-index:-5504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color w:val="231F20"/>
                    <w:spacing w:val="-7"/>
                    <w:w w:val="90"/>
                    <w:sz w:val="18"/>
                  </w:rPr>
                  <w:t>PAGE</w:t>
                </w:r>
                <w:r>
                  <w:rPr>
                    <w:rFonts w:ascii="Arial"/>
                    <w:b/>
                    <w:color w:val="231F20"/>
                    <w:spacing w:val="-8"/>
                    <w:w w:val="90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pacing w:val="5"/>
                    <w:w w:val="90"/>
                    <w:sz w:val="18"/>
                  </w:rPr>
                  <w:t>14</w:t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.7736pt;margin-top:.98526pt;width:211.1pt;height:12.7pt;mso-position-horizontal-relative:page;mso-position-vertical-relative:page;z-index:-55024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Verdana"/>
                    <w:color w:val="231F20"/>
                    <w:w w:val="80"/>
                    <w:sz w:val="21"/>
                  </w:rPr>
                  <w:t>NEW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STRAITS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TIMES</w:t>
                </w:r>
                <w:r>
                  <w:rPr>
                    <w:rFonts w:ascii="Verdana"/>
                    <w:color w:val="231F20"/>
                    <w:spacing w:val="46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5"/>
                    <w:w w:val="80"/>
                    <w:sz w:val="21"/>
                  </w:rPr>
                  <w:t>SATURDAY,</w:t>
                </w:r>
                <w:r>
                  <w:rPr>
                    <w:rFonts w:ascii="Arial"/>
                    <w:color w:val="231F20"/>
                    <w:spacing w:val="-14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0"/>
                    <w:w w:val="80"/>
                    <w:sz w:val="21"/>
                  </w:rPr>
                  <w:t>OCTOBER</w:t>
                </w:r>
                <w:r>
                  <w:rPr>
                    <w:rFonts w:ascii="Arial"/>
                    <w:color w:val="231F20"/>
                    <w:spacing w:val="-33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w w:val="80"/>
                    <w:sz w:val="21"/>
                  </w:rPr>
                  <w:t>24,</w:t>
                </w:r>
                <w:r>
                  <w:rPr>
                    <w:rFonts w:ascii="Arial"/>
                    <w:color w:val="231F20"/>
                    <w:spacing w:val="-11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1"/>
                    <w:w w:val="80"/>
                    <w:sz w:val="21"/>
                  </w:rPr>
                  <w:t>2009</w:t>
                </w:r>
                <w:r>
                  <w:rPr>
                    <w:rFonts w:ascii="Arial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07.136475pt;margin-top:2.339594pt;width:35.450pt;height:11pt;mso-position-horizontal-relative:page;mso-position-vertical-relative:page;z-index:-5500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color w:val="231F20"/>
                    <w:spacing w:val="-7"/>
                    <w:w w:val="90"/>
                    <w:sz w:val="18"/>
                  </w:rPr>
                  <w:t>PAGE</w:t>
                </w:r>
                <w:r>
                  <w:rPr>
                    <w:rFonts w:ascii="Arial"/>
                    <w:b/>
                    <w:color w:val="231F20"/>
                    <w:spacing w:val="-8"/>
                    <w:w w:val="90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pacing w:val="5"/>
                    <w:w w:val="90"/>
                    <w:sz w:val="18"/>
                  </w:rPr>
                  <w:t>15</w:t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8.851074pt;margin-top:.77696pt;width:211.1pt;height:12.7pt;mso-position-horizontal-relative:page;mso-position-vertical-relative:page;z-index:-55984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Verdana"/>
                    <w:color w:val="231F20"/>
                    <w:w w:val="80"/>
                    <w:sz w:val="21"/>
                  </w:rPr>
                  <w:t>NEW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STRAITS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TIMES</w:t>
                </w:r>
                <w:r>
                  <w:rPr>
                    <w:rFonts w:ascii="Verdana"/>
                    <w:color w:val="231F20"/>
                    <w:spacing w:val="46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5"/>
                    <w:w w:val="80"/>
                    <w:sz w:val="21"/>
                  </w:rPr>
                  <w:t>SATURDAY,</w:t>
                </w:r>
                <w:r>
                  <w:rPr>
                    <w:rFonts w:ascii="Arial"/>
                    <w:color w:val="231F20"/>
                    <w:spacing w:val="-14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0"/>
                    <w:w w:val="80"/>
                    <w:sz w:val="21"/>
                  </w:rPr>
                  <w:t>OCTOBER</w:t>
                </w:r>
                <w:r>
                  <w:rPr>
                    <w:rFonts w:ascii="Arial"/>
                    <w:color w:val="231F20"/>
                    <w:spacing w:val="-33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w w:val="80"/>
                    <w:sz w:val="21"/>
                  </w:rPr>
                  <w:t>24,</w:t>
                </w:r>
                <w:r>
                  <w:rPr>
                    <w:rFonts w:ascii="Arial"/>
                    <w:color w:val="231F20"/>
                    <w:spacing w:val="-11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1"/>
                    <w:w w:val="80"/>
                    <w:sz w:val="21"/>
                  </w:rPr>
                  <w:t>2009</w:t>
                </w:r>
                <w:r>
                  <w:rPr>
                    <w:rFonts w:ascii="Arial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.1666pt;margin-top:2.631594pt;width:30.35pt;height:11pt;mso-position-horizontal-relative:page;mso-position-vertical-relative:page;z-index:-5596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color w:val="231F20"/>
                    <w:spacing w:val="-7"/>
                    <w:w w:val="90"/>
                    <w:sz w:val="18"/>
                  </w:rPr>
                  <w:t>PAGE </w:t>
                </w:r>
                <w:r>
                  <w:rPr>
                    <w:rFonts w:ascii="Arial"/>
                    <w:b/>
                    <w:color w:val="231F20"/>
                    <w:w w:val="90"/>
                    <w:sz w:val="18"/>
                  </w:rPr>
                  <w:t>4</w:t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.7736pt;margin-top:.98526pt;width:211.1pt;height:12.7pt;mso-position-horizontal-relative:page;mso-position-vertical-relative:page;z-index:-55936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Verdana"/>
                    <w:color w:val="231F20"/>
                    <w:w w:val="80"/>
                    <w:sz w:val="21"/>
                  </w:rPr>
                  <w:t>NEW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STRAITS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TIMES</w:t>
                </w:r>
                <w:r>
                  <w:rPr>
                    <w:rFonts w:ascii="Verdana"/>
                    <w:color w:val="231F20"/>
                    <w:spacing w:val="46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5"/>
                    <w:w w:val="80"/>
                    <w:sz w:val="21"/>
                  </w:rPr>
                  <w:t>SATURDAY,</w:t>
                </w:r>
                <w:r>
                  <w:rPr>
                    <w:rFonts w:ascii="Arial"/>
                    <w:color w:val="231F20"/>
                    <w:spacing w:val="-14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0"/>
                    <w:w w:val="80"/>
                    <w:sz w:val="21"/>
                  </w:rPr>
                  <w:t>OCTOBER</w:t>
                </w:r>
                <w:r>
                  <w:rPr>
                    <w:rFonts w:ascii="Arial"/>
                    <w:color w:val="231F20"/>
                    <w:spacing w:val="-33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w w:val="80"/>
                    <w:sz w:val="21"/>
                  </w:rPr>
                  <w:t>24,</w:t>
                </w:r>
                <w:r>
                  <w:rPr>
                    <w:rFonts w:ascii="Arial"/>
                    <w:color w:val="231F20"/>
                    <w:spacing w:val="-11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1"/>
                    <w:w w:val="80"/>
                    <w:sz w:val="21"/>
                  </w:rPr>
                  <w:t>2009</w:t>
                </w:r>
                <w:r>
                  <w:rPr>
                    <w:rFonts w:ascii="Arial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12.234375pt;margin-top:2.339594pt;width:30.35pt;height:11pt;mso-position-horizontal-relative:page;mso-position-vertical-relative:page;z-index:-5591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color w:val="231F20"/>
                    <w:spacing w:val="-7"/>
                    <w:w w:val="90"/>
                    <w:sz w:val="18"/>
                  </w:rPr>
                  <w:t>PAGE </w:t>
                </w:r>
                <w:r>
                  <w:rPr>
                    <w:rFonts w:ascii="Arial"/>
                    <w:b/>
                    <w:color w:val="231F20"/>
                    <w:w w:val="90"/>
                    <w:sz w:val="18"/>
                  </w:rPr>
                  <w:t>5</w:t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95.210938pt;margin-top:14.846088pt;width:146.75pt;height:56.05pt;mso-position-horizontal-relative:page;mso-position-vertical-relative:page;z-index:-55888" coordorigin="11904,297" coordsize="2935,1121">
          <v:group style="position:absolute;left:13520;top:680;width:298;height:333" coordorigin="13520,680" coordsize="298,333">
            <v:shape style="position:absolute;left:13520;top:680;width:298;height:333" coordorigin="13520,680" coordsize="298,333" path="m13739,680l13590,680,13520,1013,13681,1012,13755,985,13769,973,13574,973,13598,858,13793,858,13792,856,13776,842,13771,838,13766,835,13761,833,13774,825,13780,821,13606,821,13627,719,13814,719,13811,711,13797,696,13781,687,13762,682,13739,680xe" filled="true" fillcolor="#79bde8" stroked="false">
              <v:path arrowok="t"/>
              <v:fill type="solid"/>
            </v:shape>
            <v:shape style="position:absolute;left:13520;top:680;width:298;height:333" coordorigin="13520,680" coordsize="298,333" path="m13793,858l13598,858,13703,859,13724,862,13741,869,13752,876,13758,885,13757,900,13716,965,13675,973,13769,973,13801,900,13801,874,13793,858xe" filled="true" fillcolor="#79bde8" stroked="false">
              <v:path arrowok="t"/>
              <v:fill type="solid"/>
            </v:shape>
            <v:shape style="position:absolute;left:13520;top:680;width:298;height:333" coordorigin="13520,680" coordsize="298,333" path="m13814,719l13627,719,13722,720,13742,723,13760,730,13769,743,13770,769,13763,788,13751,804,13735,813,13716,819,13693,821,13780,821,13817,756,13818,730,13814,719xe" filled="true" fillcolor="#79bde8" stroked="false">
              <v:path arrowok="t"/>
              <v:fill type="solid"/>
            </v:shape>
          </v:group>
          <v:group style="position:absolute;left:13811;top:680;width:301;height:333" coordorigin="13811,680" coordsize="301,333">
            <v:shape style="position:absolute;left:13811;top:680;width:301;height:333" coordorigin="13811,680" coordsize="301,333" path="m14062,680l14011,680,13811,1013,13859,1013,13915,915,14097,915,14091,876,13938,876,14023,730,14069,730,14062,680xe" filled="true" fillcolor="#79bde8" stroked="false">
              <v:path arrowok="t"/>
              <v:fill type="solid"/>
            </v:shape>
            <v:shape style="position:absolute;left:13811;top:680;width:301;height:333" coordorigin="13811,680" coordsize="301,333" path="m14097,915l14049,915,14062,1013,14111,1013,14097,915xe" filled="true" fillcolor="#79bde8" stroked="false">
              <v:path arrowok="t"/>
              <v:fill type="solid"/>
            </v:shape>
            <v:shape style="position:absolute;left:13811;top:680;width:301;height:333" coordorigin="13811,680" coordsize="301,333" path="m14069,730l14024,730,14044,876,14091,876,14069,730xe" filled="true" fillcolor="#79bde8" stroked="false">
              <v:path arrowok="t"/>
              <v:fill type="solid"/>
            </v:shape>
          </v:group>
          <v:group style="position:absolute;left:13156;top:679;width:350;height:335" coordorigin="13156,679" coordsize="350,335">
            <v:shape style="position:absolute;left:13156;top:679;width:350;height:335" coordorigin="13156,679" coordsize="350,335" path="m13354,804l13278,804,13358,1013,13436,1013,13463,887,13384,887,13354,804xe" filled="true" fillcolor="#0067b1" stroked="false">
              <v:path arrowok="t"/>
              <v:fill type="solid"/>
            </v:shape>
            <v:shape style="position:absolute;left:13156;top:679;width:350;height:335" coordorigin="13156,679" coordsize="350,335" path="m13308,680l13227,680,13156,1012,13234,1012,13278,804,13354,804,13308,680xe" filled="true" fillcolor="#0067b1" stroked="false">
              <v:path arrowok="t"/>
              <v:fill type="solid"/>
            </v:shape>
            <v:shape style="position:absolute;left:13156;top:679;width:350;height:335" coordorigin="13156,679" coordsize="350,335" path="m13506,679l13428,679,13384,887,13463,887,13506,679xe" filled="true" fillcolor="#0067b1" stroked="false">
              <v:path arrowok="t"/>
              <v:fill type="solid"/>
            </v:shape>
          </v:group>
          <v:group style="position:absolute;left:13109;top:530;width:658;height:218" coordorigin="13109,530" coordsize="658,218">
            <v:shape style="position:absolute;left:13109;top:530;width:658;height:218" coordorigin="13109,530" coordsize="658,218" path="m13214,680l13138,680,13127,735,13120,739,13109,748,13136,728,13164,710,13193,692,13214,680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134,682l13133,683,13131,685,13134,682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647,530l13562,534,13478,545,13398,563,13321,588,13246,619,13176,657,13134,682,13138,680,13214,680,13281,644,13343,617,13407,593,13473,574,13540,558,13609,547,13680,540,13751,538,13765,538,13747,536,13727,534,13707,532,13687,531,13667,530,13647,530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765,538l13751,538,13767,538,13765,538xe" filled="true" fillcolor="#ed1c24" stroked="false">
              <v:path arrowok="t"/>
              <v:fill type="solid"/>
            </v:shape>
          </v:group>
          <v:group style="position:absolute;left:13043;top:702;width:63;height:49" coordorigin="13043,702" coordsize="63,49">
            <v:shape style="position:absolute;left:13043;top:702;width:63;height:49" coordorigin="13043,702" coordsize="63,49" path="m13105,702l13091,712,13075,724,13059,737,13043,750,13055,741,13070,729,13087,715,13105,702xe" filled="true" fillcolor="#ed1c24" stroked="false">
              <v:path arrowok="t"/>
              <v:fill type="solid"/>
            </v:shape>
          </v:group>
          <v:group style="position:absolute;left:12647;top:679;width:320;height:335" coordorigin="12647,679" coordsize="320,335">
            <v:shape style="position:absolute;left:12647;top:679;width:320;height:335" coordorigin="12647,679" coordsize="320,335" path="m12966,679l12718,679,12647,1013,12728,1013,12758,878,12898,878,12913,807,12773,807,12784,753,12950,753,12966,679xe" filled="true" fillcolor="#0067b1" stroked="false">
              <v:path arrowok="t"/>
              <v:fill type="solid"/>
            </v:shape>
          </v:group>
          <v:group style="position:absolute;left:12356;top:679;width:320;height:335" coordorigin="12356,679" coordsize="320,335">
            <v:shape style="position:absolute;left:12356;top:679;width:320;height:335" coordorigin="12356,679" coordsize="320,335" path="m12676,679l12427,679,12356,1013,12438,1013,12467,878,12608,878,12623,807,12482,807,12494,753,12660,753,12676,679xe" filled="true" fillcolor="#0067b1" stroked="false">
              <v:path arrowok="t"/>
              <v:fill type="solid"/>
            </v:shape>
          </v:group>
          <v:group style="position:absolute;left:13052;top:789;width:5;height:4" coordorigin="13052,789" coordsize="5,4">
            <v:shape style="position:absolute;left:13052;top:789;width:5;height:4" coordorigin="13052,789" coordsize="5,4" path="m13056,789l13053,792,13052,793,13056,789xe" filled="true" fillcolor="#ed1c24" stroked="false">
              <v:path arrowok="t"/>
              <v:fill type="solid"/>
            </v:shape>
          </v:group>
          <v:group style="position:absolute;left:12751;top:758;width:296;height:449" coordorigin="12751,758" coordsize="296,449">
            <v:shape style="position:absolute;left:12751;top:758;width:296;height:449" coordorigin="12751,758" coordsize="296,449" path="m13034,758l12976,813,12923,873,12875,938,12833,1006,12797,1079,12767,1154,12751,1207,12761,1183,12772,1160,12806,1091,12846,1026,12890,963,12938,904,12991,849,13022,819,13034,758xe" filled="true" fillcolor="#ed1c24" stroked="false">
              <v:path arrowok="t"/>
              <v:fill type="solid"/>
            </v:shape>
            <v:shape style="position:absolute;left:12751;top:758;width:296;height:449" coordorigin="12751,758" coordsize="296,449" path="m13047,797l13038,804,13030,812,13021,819,13028,814,13047,797xe" filled="true" fillcolor="#ed1c24" stroked="false">
              <v:path arrowok="t"/>
              <v:fill type="solid"/>
            </v:shape>
          </v:group>
          <v:group style="position:absolute;left:13110;top:685;width:21;height:14" coordorigin="13110,685" coordsize="21,14">
            <v:shape style="position:absolute;left:13110;top:685;width:21;height:14" coordorigin="13110,685" coordsize="21,14" path="m13131,685l13124,689,13117,694,13110,698,13117,694,13124,689,13131,685xe" filled="true" fillcolor="#ffffff" stroked="false">
              <v:path arrowok="t"/>
              <v:fill type="solid"/>
            </v:shape>
          </v:group>
          <v:group style="position:absolute;left:12981;top:679;width:158;height:335" coordorigin="12981,679" coordsize="158,335">
            <v:shape style="position:absolute;left:12981;top:679;width:158;height:335" coordorigin="12981,679" coordsize="158,335" path="m13139,680l13138,680,13127,735,13120,739,13062,785,13050,794,13047,797,13038,804,13030,812,13021,819,12981,1013,13067,1013,13128,731,13139,680xe" filled="true" fillcolor="#0067b1" stroked="false">
              <v:path arrowok="t"/>
              <v:fill type="solid"/>
            </v:shape>
            <v:shape style="position:absolute;left:12981;top:679;width:158;height:335" coordorigin="12981,679" coordsize="158,335" path="m13139,679l13051,679,13034,758,13040,753,13043,750,13105,702,13139,680,13139,679xe" filled="true" fillcolor="#0067b1" stroked="false">
              <v:path arrowok="t"/>
              <v:fill type="solid"/>
            </v:shape>
          </v:group>
          <v:group style="position:absolute;left:13021;top:758;width:13;height:62" coordorigin="13021,758" coordsize="13,62">
            <v:shape style="position:absolute;left:13021;top:758;width:13;height:62" coordorigin="13021,758" coordsize="13,62" path="m13034,758l13021,819,13022,815,13034,758,13034,758xe" filled="true" fillcolor="#ffffff" stroked="false">
              <v:path arrowok="t"/>
              <v:fill type="solid"/>
            </v:shape>
          </v:group>
          <v:group style="position:absolute;left:14143;top:680;width:337;height:333" coordorigin="14143,680" coordsize="337,333">
            <v:shape style="position:absolute;left:14143;top:680;width:337;height:333" coordorigin="14143,680" coordsize="337,333" path="m14265,680l14212,680,14143,1013,14186,1013,14243,742,14291,742,14265,680xe" filled="true" fillcolor="#79bde8" stroked="false">
              <v:path arrowok="t"/>
              <v:fill type="solid"/>
            </v:shape>
            <v:shape style="position:absolute;left:14143;top:680;width:337;height:333" coordorigin="14143,680" coordsize="337,333" path="m14291,742l14243,742,14358,1013,14410,1013,14423,950,14379,950,14291,742xe" filled="true" fillcolor="#79bde8" stroked="false">
              <v:path arrowok="t"/>
              <v:fill type="solid"/>
            </v:shape>
            <v:shape style="position:absolute;left:14143;top:680;width:337;height:333" coordorigin="14143,680" coordsize="337,333" path="m14479,680l14436,680,14379,950,14423,950,14479,680xe" filled="true" fillcolor="#79bde8" stroked="false">
              <v:path arrowok="t"/>
              <v:fill type="solid"/>
            </v:shape>
          </v:group>
          <v:group style="position:absolute;left:14441;top:680;width:342;height:333" coordorigin="14441,680" coordsize="342,333">
            <v:shape style="position:absolute;left:14441;top:680;width:342;height:333" coordorigin="14441,680" coordsize="342,333" path="m14556,680l14510,680,14441,1013,14487,1013,14511,896,14574,845,14632,845,14630,841,14522,841,14556,680xe" filled="true" fillcolor="#79bde8" stroked="false">
              <v:path arrowok="t"/>
              <v:fill type="solid"/>
            </v:shape>
            <v:shape style="position:absolute;left:14441;top:680;width:342;height:333" coordorigin="14441,680" coordsize="342,333" path="m14632,845l14574,845,14657,1013,14716,1013,14632,845xe" filled="true" fillcolor="#79bde8" stroked="false">
              <v:path arrowok="t"/>
              <v:fill type="solid"/>
            </v:shape>
            <v:shape style="position:absolute;left:14441;top:680;width:342;height:333" coordorigin="14441,680" coordsize="342,333" path="m14783,680l14719,680,14522,841,14630,841,14616,813,14783,680xe" filled="true" fillcolor="#79bde8" stroked="false">
              <v:path arrowok="t"/>
              <v:fill type="solid"/>
            </v:shape>
          </v:group>
          <v:group style="position:absolute;left:11980;top:679;width:330;height:335" coordorigin="11980,679" coordsize="330,335">
            <v:shape style="position:absolute;left:11980;top:679;width:330;height:335" coordorigin="11980,679" coordsize="330,335" path="m12261,679l12173,679,11980,1013,12068,1013,12102,947,12300,947,12290,878,12143,878,12195,781,12276,781,12261,679xe" filled="true" fillcolor="#0067b1" stroked="false">
              <v:path arrowok="t"/>
              <v:fill type="solid"/>
            </v:shape>
            <v:shape style="position:absolute;left:11980;top:679;width:330;height:335" coordorigin="11980,679" coordsize="330,335" path="m12300,947l12213,947,12222,1012,12310,1012,12300,947xe" filled="true" fillcolor="#0067b1" stroked="false">
              <v:path arrowok="t"/>
              <v:fill type="solid"/>
            </v:shape>
            <v:shape style="position:absolute;left:11980;top:679;width:330;height:335" coordorigin="11980,679" coordsize="330,335" path="m12276,781l12195,781,12206,878,12290,878,12276,781xe" filled="true" fillcolor="#0067b1" stroked="false">
              <v:path arrowok="t"/>
              <v:fill type="solid"/>
            </v:shape>
          </v:group>
          <v:group style="position:absolute;left:11905;top:298;width:2933;height:1119" coordorigin="11905,298" coordsize="2933,1119">
            <v:shape style="position:absolute;left:11905;top:298;width:2933;height:1119" coordorigin="11905,298" coordsize="2933,1119" path="m14838,1416l11905,1416,11905,298,14838,298,14838,1416xe" filled="false" stroked="true" strokeweight=".109482pt" strokecolor="#231f20">
              <v:path arrowok="t"/>
            </v:shape>
          </v:group>
          <w10:wrap type="none"/>
        </v:group>
      </w:pict>
    </w:r>
    <w:r>
      <w:rPr/>
      <w:pict>
        <v:group style="position:absolute;margin-left:3.125pt;margin-top:14.9pt;width:588.75pt;height:55.95pt;mso-position-horizontal-relative:page;mso-position-vertical-relative:page;z-index:-55864" coordorigin="63,298" coordsize="11775,1119">
          <v:group style="position:absolute;left:63;top:298;width:11775;height:559" coordorigin="63,298" coordsize="11775,559">
            <v:shape style="position:absolute;left:63;top:298;width:11775;height:559" coordorigin="63,298" coordsize="11775,559" path="m11837,298l63,298,63,856,11837,856,11837,298xe" filled="true" fillcolor="#0067b1" stroked="false">
              <v:path arrowok="t"/>
              <v:fill type="solid"/>
            </v:shape>
          </v:group>
          <v:group style="position:absolute;left:63;top:858;width:11775;height:559" coordorigin="63,858" coordsize="11775,559">
            <v:shape style="position:absolute;left:63;top:858;width:11775;height:559" coordorigin="63,858" coordsize="11775,559" path="m11837,858l63,858,63,1416,11837,1416,11837,858xe" filled="true" fillcolor="#79bde8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528.851074pt;margin-top:.77696pt;width:211.1pt;height:12.7pt;mso-position-horizontal-relative:page;mso-position-vertical-relative:page;z-index:-55840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Verdana"/>
                    <w:color w:val="231F20"/>
                    <w:w w:val="80"/>
                    <w:sz w:val="21"/>
                  </w:rPr>
                  <w:t>NEW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STRAITS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TIMES</w:t>
                </w:r>
                <w:r>
                  <w:rPr>
                    <w:rFonts w:ascii="Verdana"/>
                    <w:color w:val="231F20"/>
                    <w:spacing w:val="46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5"/>
                    <w:w w:val="80"/>
                    <w:sz w:val="21"/>
                  </w:rPr>
                  <w:t>SATURDAY,</w:t>
                </w:r>
                <w:r>
                  <w:rPr>
                    <w:rFonts w:ascii="Arial"/>
                    <w:color w:val="231F20"/>
                    <w:spacing w:val="-14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0"/>
                    <w:w w:val="80"/>
                    <w:sz w:val="21"/>
                  </w:rPr>
                  <w:t>OCTOBER</w:t>
                </w:r>
                <w:r>
                  <w:rPr>
                    <w:rFonts w:ascii="Arial"/>
                    <w:color w:val="231F20"/>
                    <w:spacing w:val="-33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w w:val="80"/>
                    <w:sz w:val="21"/>
                  </w:rPr>
                  <w:t>24,</w:t>
                </w:r>
                <w:r>
                  <w:rPr>
                    <w:rFonts w:ascii="Arial"/>
                    <w:color w:val="231F20"/>
                    <w:spacing w:val="-11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1"/>
                    <w:w w:val="80"/>
                    <w:sz w:val="21"/>
                  </w:rPr>
                  <w:t>2009</w:t>
                </w:r>
                <w:r>
                  <w:rPr>
                    <w:rFonts w:ascii="Arial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.1666pt;margin-top:2.631594pt;width:30.35pt;height:11pt;mso-position-horizontal-relative:page;mso-position-vertical-relative:page;z-index:-5581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color w:val="231F20"/>
                    <w:spacing w:val="-7"/>
                    <w:w w:val="90"/>
                    <w:sz w:val="18"/>
                  </w:rPr>
                  <w:t>PAGE </w:t>
                </w:r>
                <w:r>
                  <w:rPr>
                    <w:rFonts w:ascii="Arial"/>
                    <w:b/>
                    <w:color w:val="231F20"/>
                    <w:w w:val="90"/>
                    <w:sz w:val="18"/>
                  </w:rPr>
                  <w:t>6</w:t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95.210938pt;margin-top:14.846088pt;width:146.75pt;height:56.05pt;mso-position-horizontal-relative:page;mso-position-vertical-relative:page;z-index:-55792" coordorigin="11904,297" coordsize="2935,1121">
          <v:group style="position:absolute;left:13520;top:680;width:298;height:333" coordorigin="13520,680" coordsize="298,333">
            <v:shape style="position:absolute;left:13520;top:680;width:298;height:333" coordorigin="13520,680" coordsize="298,333" path="m13739,680l13590,680,13520,1013,13681,1012,13755,985,13769,973,13574,973,13598,858,13793,858,13792,856,13776,842,13771,838,13766,835,13761,833,13774,825,13780,821,13606,821,13627,719,13814,719,13811,711,13797,696,13781,687,13762,682,13739,680xe" filled="true" fillcolor="#79bde8" stroked="false">
              <v:path arrowok="t"/>
              <v:fill type="solid"/>
            </v:shape>
            <v:shape style="position:absolute;left:13520;top:680;width:298;height:333" coordorigin="13520,680" coordsize="298,333" path="m13793,858l13598,858,13703,859,13724,862,13741,869,13752,876,13758,885,13757,900,13716,965,13675,973,13769,973,13801,900,13801,874,13793,858xe" filled="true" fillcolor="#79bde8" stroked="false">
              <v:path arrowok="t"/>
              <v:fill type="solid"/>
            </v:shape>
            <v:shape style="position:absolute;left:13520;top:680;width:298;height:333" coordorigin="13520,680" coordsize="298,333" path="m13814,719l13627,719,13722,720,13742,723,13760,730,13769,743,13770,769,13763,788,13751,804,13735,813,13716,819,13693,821,13780,821,13817,756,13818,730,13814,719xe" filled="true" fillcolor="#79bde8" stroked="false">
              <v:path arrowok="t"/>
              <v:fill type="solid"/>
            </v:shape>
          </v:group>
          <v:group style="position:absolute;left:13811;top:680;width:301;height:333" coordorigin="13811,680" coordsize="301,333">
            <v:shape style="position:absolute;left:13811;top:680;width:301;height:333" coordorigin="13811,680" coordsize="301,333" path="m14062,680l14011,680,13811,1013,13859,1013,13915,915,14097,915,14091,876,13938,876,14023,730,14069,730,14062,680xe" filled="true" fillcolor="#79bde8" stroked="false">
              <v:path arrowok="t"/>
              <v:fill type="solid"/>
            </v:shape>
            <v:shape style="position:absolute;left:13811;top:680;width:301;height:333" coordorigin="13811,680" coordsize="301,333" path="m14097,915l14049,915,14062,1013,14111,1013,14097,915xe" filled="true" fillcolor="#79bde8" stroked="false">
              <v:path arrowok="t"/>
              <v:fill type="solid"/>
            </v:shape>
            <v:shape style="position:absolute;left:13811;top:680;width:301;height:333" coordorigin="13811,680" coordsize="301,333" path="m14069,730l14024,730,14044,876,14091,876,14069,730xe" filled="true" fillcolor="#79bde8" stroked="false">
              <v:path arrowok="t"/>
              <v:fill type="solid"/>
            </v:shape>
          </v:group>
          <v:group style="position:absolute;left:13156;top:679;width:350;height:335" coordorigin="13156,679" coordsize="350,335">
            <v:shape style="position:absolute;left:13156;top:679;width:350;height:335" coordorigin="13156,679" coordsize="350,335" path="m13354,804l13278,804,13358,1013,13436,1013,13463,887,13384,887,13354,804xe" filled="true" fillcolor="#0067b1" stroked="false">
              <v:path arrowok="t"/>
              <v:fill type="solid"/>
            </v:shape>
            <v:shape style="position:absolute;left:13156;top:679;width:350;height:335" coordorigin="13156,679" coordsize="350,335" path="m13308,680l13227,680,13156,1012,13234,1012,13278,804,13354,804,13308,680xe" filled="true" fillcolor="#0067b1" stroked="false">
              <v:path arrowok="t"/>
              <v:fill type="solid"/>
            </v:shape>
            <v:shape style="position:absolute;left:13156;top:679;width:350;height:335" coordorigin="13156,679" coordsize="350,335" path="m13506,679l13428,679,13384,887,13463,887,13506,679xe" filled="true" fillcolor="#0067b1" stroked="false">
              <v:path arrowok="t"/>
              <v:fill type="solid"/>
            </v:shape>
          </v:group>
          <v:group style="position:absolute;left:13109;top:530;width:658;height:218" coordorigin="13109,530" coordsize="658,218">
            <v:shape style="position:absolute;left:13109;top:530;width:658;height:218" coordorigin="13109,530" coordsize="658,218" path="m13214,680l13138,680,13127,735,13120,739,13109,748,13136,728,13164,710,13193,692,13214,680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134,682l13133,683,13131,685,13134,682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647,530l13562,534,13478,545,13398,563,13321,588,13246,619,13176,657,13134,682,13138,680,13214,680,13281,644,13343,617,13407,593,13473,574,13540,558,13609,547,13680,540,13751,538,13765,538,13747,536,13727,534,13707,532,13687,531,13667,530,13647,530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765,538l13751,538,13767,538,13765,538xe" filled="true" fillcolor="#ed1c24" stroked="false">
              <v:path arrowok="t"/>
              <v:fill type="solid"/>
            </v:shape>
          </v:group>
          <v:group style="position:absolute;left:13043;top:702;width:63;height:49" coordorigin="13043,702" coordsize="63,49">
            <v:shape style="position:absolute;left:13043;top:702;width:63;height:49" coordorigin="13043,702" coordsize="63,49" path="m13105,702l13091,712,13075,724,13059,737,13043,750,13055,741,13070,729,13087,715,13105,702xe" filled="true" fillcolor="#ed1c24" stroked="false">
              <v:path arrowok="t"/>
              <v:fill type="solid"/>
            </v:shape>
          </v:group>
          <v:group style="position:absolute;left:12647;top:679;width:320;height:335" coordorigin="12647,679" coordsize="320,335">
            <v:shape style="position:absolute;left:12647;top:679;width:320;height:335" coordorigin="12647,679" coordsize="320,335" path="m12966,679l12718,679,12647,1013,12728,1013,12758,878,12898,878,12913,807,12773,807,12784,753,12950,753,12966,679xe" filled="true" fillcolor="#0067b1" stroked="false">
              <v:path arrowok="t"/>
              <v:fill type="solid"/>
            </v:shape>
          </v:group>
          <v:group style="position:absolute;left:12356;top:679;width:320;height:335" coordorigin="12356,679" coordsize="320,335">
            <v:shape style="position:absolute;left:12356;top:679;width:320;height:335" coordorigin="12356,679" coordsize="320,335" path="m12676,679l12427,679,12356,1013,12438,1013,12467,878,12608,878,12623,807,12482,807,12494,753,12660,753,12676,679xe" filled="true" fillcolor="#0067b1" stroked="false">
              <v:path arrowok="t"/>
              <v:fill type="solid"/>
            </v:shape>
          </v:group>
          <v:group style="position:absolute;left:13052;top:789;width:5;height:4" coordorigin="13052,789" coordsize="5,4">
            <v:shape style="position:absolute;left:13052;top:789;width:5;height:4" coordorigin="13052,789" coordsize="5,4" path="m13056,789l13053,792,13052,793,13056,789xe" filled="true" fillcolor="#ed1c24" stroked="false">
              <v:path arrowok="t"/>
              <v:fill type="solid"/>
            </v:shape>
          </v:group>
          <v:group style="position:absolute;left:12751;top:758;width:296;height:449" coordorigin="12751,758" coordsize="296,449">
            <v:shape style="position:absolute;left:12751;top:758;width:296;height:449" coordorigin="12751,758" coordsize="296,449" path="m13034,758l12976,813,12923,873,12875,938,12833,1006,12797,1079,12767,1154,12751,1207,12761,1183,12772,1160,12806,1091,12846,1026,12890,963,12938,904,12991,849,13022,819,13034,758xe" filled="true" fillcolor="#ed1c24" stroked="false">
              <v:path arrowok="t"/>
              <v:fill type="solid"/>
            </v:shape>
            <v:shape style="position:absolute;left:12751;top:758;width:296;height:449" coordorigin="12751,758" coordsize="296,449" path="m13047,797l13038,804,13030,812,13021,819,13028,814,13047,797xe" filled="true" fillcolor="#ed1c24" stroked="false">
              <v:path arrowok="t"/>
              <v:fill type="solid"/>
            </v:shape>
          </v:group>
          <v:group style="position:absolute;left:13110;top:685;width:21;height:14" coordorigin="13110,685" coordsize="21,14">
            <v:shape style="position:absolute;left:13110;top:685;width:21;height:14" coordorigin="13110,685" coordsize="21,14" path="m13131,685l13124,689,13117,694,13110,698,13117,694,13124,689,13131,685xe" filled="true" fillcolor="#ffffff" stroked="false">
              <v:path arrowok="t"/>
              <v:fill type="solid"/>
            </v:shape>
          </v:group>
          <v:group style="position:absolute;left:12981;top:679;width:158;height:335" coordorigin="12981,679" coordsize="158,335">
            <v:shape style="position:absolute;left:12981;top:679;width:158;height:335" coordorigin="12981,679" coordsize="158,335" path="m13139,680l13138,680,13127,735,13120,739,13062,785,13050,794,13047,797,13038,804,13030,812,13021,819,12981,1013,13067,1013,13128,731,13139,680xe" filled="true" fillcolor="#0067b1" stroked="false">
              <v:path arrowok="t"/>
              <v:fill type="solid"/>
            </v:shape>
            <v:shape style="position:absolute;left:12981;top:679;width:158;height:335" coordorigin="12981,679" coordsize="158,335" path="m13139,679l13051,679,13034,758,13040,753,13043,750,13105,702,13139,680,13139,679xe" filled="true" fillcolor="#0067b1" stroked="false">
              <v:path arrowok="t"/>
              <v:fill type="solid"/>
            </v:shape>
          </v:group>
          <v:group style="position:absolute;left:13021;top:758;width:13;height:62" coordorigin="13021,758" coordsize="13,62">
            <v:shape style="position:absolute;left:13021;top:758;width:13;height:62" coordorigin="13021,758" coordsize="13,62" path="m13034,758l13021,819,13022,815,13034,758,13034,758xe" filled="true" fillcolor="#ffffff" stroked="false">
              <v:path arrowok="t"/>
              <v:fill type="solid"/>
            </v:shape>
          </v:group>
          <v:group style="position:absolute;left:14143;top:680;width:337;height:333" coordorigin="14143,680" coordsize="337,333">
            <v:shape style="position:absolute;left:14143;top:680;width:337;height:333" coordorigin="14143,680" coordsize="337,333" path="m14265,680l14212,680,14143,1013,14186,1013,14243,742,14291,742,14265,680xe" filled="true" fillcolor="#79bde8" stroked="false">
              <v:path arrowok="t"/>
              <v:fill type="solid"/>
            </v:shape>
            <v:shape style="position:absolute;left:14143;top:680;width:337;height:333" coordorigin="14143,680" coordsize="337,333" path="m14291,742l14243,742,14358,1013,14410,1013,14423,950,14379,950,14291,742xe" filled="true" fillcolor="#79bde8" stroked="false">
              <v:path arrowok="t"/>
              <v:fill type="solid"/>
            </v:shape>
            <v:shape style="position:absolute;left:14143;top:680;width:337;height:333" coordorigin="14143,680" coordsize="337,333" path="m14479,680l14436,680,14379,950,14423,950,14479,680xe" filled="true" fillcolor="#79bde8" stroked="false">
              <v:path arrowok="t"/>
              <v:fill type="solid"/>
            </v:shape>
          </v:group>
          <v:group style="position:absolute;left:14441;top:680;width:342;height:333" coordorigin="14441,680" coordsize="342,333">
            <v:shape style="position:absolute;left:14441;top:680;width:342;height:333" coordorigin="14441,680" coordsize="342,333" path="m14556,680l14510,680,14441,1013,14487,1013,14511,896,14574,845,14632,845,14630,841,14522,841,14556,680xe" filled="true" fillcolor="#79bde8" stroked="false">
              <v:path arrowok="t"/>
              <v:fill type="solid"/>
            </v:shape>
            <v:shape style="position:absolute;left:14441;top:680;width:342;height:333" coordorigin="14441,680" coordsize="342,333" path="m14632,845l14574,845,14657,1013,14716,1013,14632,845xe" filled="true" fillcolor="#79bde8" stroked="false">
              <v:path arrowok="t"/>
              <v:fill type="solid"/>
            </v:shape>
            <v:shape style="position:absolute;left:14441;top:680;width:342;height:333" coordorigin="14441,680" coordsize="342,333" path="m14783,680l14719,680,14522,841,14630,841,14616,813,14783,680xe" filled="true" fillcolor="#79bde8" stroked="false">
              <v:path arrowok="t"/>
              <v:fill type="solid"/>
            </v:shape>
          </v:group>
          <v:group style="position:absolute;left:11980;top:679;width:330;height:335" coordorigin="11980,679" coordsize="330,335">
            <v:shape style="position:absolute;left:11980;top:679;width:330;height:335" coordorigin="11980,679" coordsize="330,335" path="m12261,679l12173,679,11980,1013,12068,1013,12102,947,12300,947,12290,878,12143,878,12195,781,12276,781,12261,679xe" filled="true" fillcolor="#0067b1" stroked="false">
              <v:path arrowok="t"/>
              <v:fill type="solid"/>
            </v:shape>
            <v:shape style="position:absolute;left:11980;top:679;width:330;height:335" coordorigin="11980,679" coordsize="330,335" path="m12300,947l12213,947,12222,1012,12310,1012,12300,947xe" filled="true" fillcolor="#0067b1" stroked="false">
              <v:path arrowok="t"/>
              <v:fill type="solid"/>
            </v:shape>
            <v:shape style="position:absolute;left:11980;top:679;width:330;height:335" coordorigin="11980,679" coordsize="330,335" path="m12276,781l12195,781,12206,878,12290,878,12276,781xe" filled="true" fillcolor="#0067b1" stroked="false">
              <v:path arrowok="t"/>
              <v:fill type="solid"/>
            </v:shape>
          </v:group>
          <v:group style="position:absolute;left:11905;top:298;width:2933;height:1119" coordorigin="11905,298" coordsize="2933,1119">
            <v:shape style="position:absolute;left:11905;top:298;width:2933;height:1119" coordorigin="11905,298" coordsize="2933,1119" path="m14838,1416l11905,1416,11905,298,14838,298,14838,1416xe" filled="false" stroked="true" strokeweight=".109482pt" strokecolor="#231f20">
              <v:path arrowok="t"/>
            </v:shape>
          </v:group>
          <w10:wrap type="none"/>
        </v:group>
      </w:pict>
    </w:r>
    <w:r>
      <w:rPr/>
      <w:pict>
        <v:group style="position:absolute;margin-left:3.125pt;margin-top:14.9pt;width:588.75pt;height:55.95pt;mso-position-horizontal-relative:page;mso-position-vertical-relative:page;z-index:-55768" coordorigin="63,298" coordsize="11775,1119">
          <v:group style="position:absolute;left:63;top:298;width:11775;height:559" coordorigin="63,298" coordsize="11775,559">
            <v:shape style="position:absolute;left:63;top:298;width:11775;height:559" coordorigin="63,298" coordsize="11775,559" path="m11837,298l63,298,63,856,11837,856,11837,298xe" filled="true" fillcolor="#0067b1" stroked="false">
              <v:path arrowok="t"/>
              <v:fill type="solid"/>
            </v:shape>
          </v:group>
          <v:group style="position:absolute;left:63;top:858;width:11775;height:559" coordorigin="63,858" coordsize="11775,559">
            <v:shape style="position:absolute;left:63;top:858;width:11775;height:559" coordorigin="63,858" coordsize="11775,559" path="m11837,858l63,858,63,1416,11837,1416,11837,858xe" filled="true" fillcolor="#79bde8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1.7736pt;margin-top:.98526pt;width:211.1pt;height:12.7pt;mso-position-horizontal-relative:page;mso-position-vertical-relative:page;z-index:-55744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Verdana"/>
                    <w:color w:val="231F20"/>
                    <w:w w:val="80"/>
                    <w:sz w:val="21"/>
                  </w:rPr>
                  <w:t>NEW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STRAITS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TIMES</w:t>
                </w:r>
                <w:r>
                  <w:rPr>
                    <w:rFonts w:ascii="Verdana"/>
                    <w:color w:val="231F20"/>
                    <w:spacing w:val="46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5"/>
                    <w:w w:val="80"/>
                    <w:sz w:val="21"/>
                  </w:rPr>
                  <w:t>SATURDAY,</w:t>
                </w:r>
                <w:r>
                  <w:rPr>
                    <w:rFonts w:ascii="Arial"/>
                    <w:color w:val="231F20"/>
                    <w:spacing w:val="-14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0"/>
                    <w:w w:val="80"/>
                    <w:sz w:val="21"/>
                  </w:rPr>
                  <w:t>OCTOBER</w:t>
                </w:r>
                <w:r>
                  <w:rPr>
                    <w:rFonts w:ascii="Arial"/>
                    <w:color w:val="231F20"/>
                    <w:spacing w:val="-33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w w:val="80"/>
                    <w:sz w:val="21"/>
                  </w:rPr>
                  <w:t>24,</w:t>
                </w:r>
                <w:r>
                  <w:rPr>
                    <w:rFonts w:ascii="Arial"/>
                    <w:color w:val="231F20"/>
                    <w:spacing w:val="-11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1"/>
                    <w:w w:val="80"/>
                    <w:sz w:val="21"/>
                  </w:rPr>
                  <w:t>2009</w:t>
                </w:r>
                <w:r>
                  <w:rPr>
                    <w:rFonts w:ascii="Arial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12.234375pt;margin-top:2.339594pt;width:30.35pt;height:11pt;mso-position-horizontal-relative:page;mso-position-vertical-relative:page;z-index:-5572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color w:val="231F20"/>
                    <w:spacing w:val="-7"/>
                    <w:w w:val="90"/>
                    <w:sz w:val="18"/>
                  </w:rPr>
                  <w:t>PAGE </w:t>
                </w:r>
                <w:r>
                  <w:rPr>
                    <w:rFonts w:ascii="Arial"/>
                    <w:b/>
                    <w:color w:val="231F20"/>
                    <w:w w:val="90"/>
                    <w:sz w:val="18"/>
                  </w:rPr>
                  <w:t>7</w:t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95.210938pt;margin-top:14.846088pt;width:146.75pt;height:56.05pt;mso-position-horizontal-relative:page;mso-position-vertical-relative:page;z-index:-55696" coordorigin="11904,297" coordsize="2935,1121">
          <v:group style="position:absolute;left:13520;top:680;width:298;height:333" coordorigin="13520,680" coordsize="298,333">
            <v:shape style="position:absolute;left:13520;top:680;width:298;height:333" coordorigin="13520,680" coordsize="298,333" path="m13739,680l13590,680,13520,1013,13681,1012,13755,985,13769,973,13574,973,13598,858,13793,858,13792,856,13776,842,13771,838,13766,835,13761,833,13774,825,13780,821,13606,821,13627,719,13814,719,13811,711,13797,696,13781,687,13762,682,13739,680xe" filled="true" fillcolor="#79bde8" stroked="false">
              <v:path arrowok="t"/>
              <v:fill type="solid"/>
            </v:shape>
            <v:shape style="position:absolute;left:13520;top:680;width:298;height:333" coordorigin="13520,680" coordsize="298,333" path="m13793,858l13598,858,13703,859,13724,862,13741,869,13752,876,13758,885,13757,900,13716,965,13675,973,13769,973,13801,900,13801,874,13793,858xe" filled="true" fillcolor="#79bde8" stroked="false">
              <v:path arrowok="t"/>
              <v:fill type="solid"/>
            </v:shape>
            <v:shape style="position:absolute;left:13520;top:680;width:298;height:333" coordorigin="13520,680" coordsize="298,333" path="m13814,719l13627,719,13722,720,13742,723,13760,730,13769,743,13770,769,13763,788,13751,804,13735,813,13716,819,13693,821,13780,821,13817,756,13818,730,13814,719xe" filled="true" fillcolor="#79bde8" stroked="false">
              <v:path arrowok="t"/>
              <v:fill type="solid"/>
            </v:shape>
          </v:group>
          <v:group style="position:absolute;left:13811;top:680;width:301;height:333" coordorigin="13811,680" coordsize="301,333">
            <v:shape style="position:absolute;left:13811;top:680;width:301;height:333" coordorigin="13811,680" coordsize="301,333" path="m14062,680l14011,680,13811,1013,13859,1013,13915,915,14097,915,14091,876,13938,876,14023,730,14069,730,14062,680xe" filled="true" fillcolor="#79bde8" stroked="false">
              <v:path arrowok="t"/>
              <v:fill type="solid"/>
            </v:shape>
            <v:shape style="position:absolute;left:13811;top:680;width:301;height:333" coordorigin="13811,680" coordsize="301,333" path="m14097,915l14049,915,14062,1013,14111,1013,14097,915xe" filled="true" fillcolor="#79bde8" stroked="false">
              <v:path arrowok="t"/>
              <v:fill type="solid"/>
            </v:shape>
            <v:shape style="position:absolute;left:13811;top:680;width:301;height:333" coordorigin="13811,680" coordsize="301,333" path="m14069,730l14024,730,14044,876,14091,876,14069,730xe" filled="true" fillcolor="#79bde8" stroked="false">
              <v:path arrowok="t"/>
              <v:fill type="solid"/>
            </v:shape>
          </v:group>
          <v:group style="position:absolute;left:13156;top:679;width:350;height:335" coordorigin="13156,679" coordsize="350,335">
            <v:shape style="position:absolute;left:13156;top:679;width:350;height:335" coordorigin="13156,679" coordsize="350,335" path="m13354,804l13278,804,13358,1013,13436,1013,13463,887,13384,887,13354,804xe" filled="true" fillcolor="#0067b1" stroked="false">
              <v:path arrowok="t"/>
              <v:fill type="solid"/>
            </v:shape>
            <v:shape style="position:absolute;left:13156;top:679;width:350;height:335" coordorigin="13156,679" coordsize="350,335" path="m13308,680l13227,680,13156,1012,13234,1012,13278,804,13354,804,13308,680xe" filled="true" fillcolor="#0067b1" stroked="false">
              <v:path arrowok="t"/>
              <v:fill type="solid"/>
            </v:shape>
            <v:shape style="position:absolute;left:13156;top:679;width:350;height:335" coordorigin="13156,679" coordsize="350,335" path="m13506,679l13428,679,13384,887,13463,887,13506,679xe" filled="true" fillcolor="#0067b1" stroked="false">
              <v:path arrowok="t"/>
              <v:fill type="solid"/>
            </v:shape>
          </v:group>
          <v:group style="position:absolute;left:13109;top:530;width:658;height:218" coordorigin="13109,530" coordsize="658,218">
            <v:shape style="position:absolute;left:13109;top:530;width:658;height:218" coordorigin="13109,530" coordsize="658,218" path="m13214,680l13138,680,13127,735,13120,739,13109,748,13136,728,13164,710,13193,692,13214,680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134,682l13133,683,13131,685,13134,682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647,530l13562,534,13478,545,13398,563,13321,588,13246,619,13176,657,13134,682,13138,680,13214,680,13281,644,13343,617,13407,593,13473,574,13540,558,13609,547,13680,540,13751,538,13765,538,13747,536,13727,534,13707,532,13687,531,13667,530,13647,530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765,538l13751,538,13767,538,13765,538xe" filled="true" fillcolor="#ed1c24" stroked="false">
              <v:path arrowok="t"/>
              <v:fill type="solid"/>
            </v:shape>
          </v:group>
          <v:group style="position:absolute;left:13043;top:702;width:63;height:49" coordorigin="13043,702" coordsize="63,49">
            <v:shape style="position:absolute;left:13043;top:702;width:63;height:49" coordorigin="13043,702" coordsize="63,49" path="m13105,702l13091,712,13075,724,13059,737,13043,750,13055,741,13070,729,13087,715,13105,702xe" filled="true" fillcolor="#ed1c24" stroked="false">
              <v:path arrowok="t"/>
              <v:fill type="solid"/>
            </v:shape>
          </v:group>
          <v:group style="position:absolute;left:12647;top:679;width:320;height:335" coordorigin="12647,679" coordsize="320,335">
            <v:shape style="position:absolute;left:12647;top:679;width:320;height:335" coordorigin="12647,679" coordsize="320,335" path="m12966,679l12718,679,12647,1013,12728,1013,12758,878,12898,878,12913,807,12773,807,12784,753,12950,753,12966,679xe" filled="true" fillcolor="#0067b1" stroked="false">
              <v:path arrowok="t"/>
              <v:fill type="solid"/>
            </v:shape>
          </v:group>
          <v:group style="position:absolute;left:12356;top:679;width:320;height:335" coordorigin="12356,679" coordsize="320,335">
            <v:shape style="position:absolute;left:12356;top:679;width:320;height:335" coordorigin="12356,679" coordsize="320,335" path="m12676,679l12427,679,12356,1013,12438,1013,12467,878,12608,878,12623,807,12482,807,12494,753,12660,753,12676,679xe" filled="true" fillcolor="#0067b1" stroked="false">
              <v:path arrowok="t"/>
              <v:fill type="solid"/>
            </v:shape>
          </v:group>
          <v:group style="position:absolute;left:13052;top:789;width:5;height:4" coordorigin="13052,789" coordsize="5,4">
            <v:shape style="position:absolute;left:13052;top:789;width:5;height:4" coordorigin="13052,789" coordsize="5,4" path="m13056,789l13053,792,13052,793,13056,789xe" filled="true" fillcolor="#ed1c24" stroked="false">
              <v:path arrowok="t"/>
              <v:fill type="solid"/>
            </v:shape>
          </v:group>
          <v:group style="position:absolute;left:12751;top:758;width:296;height:449" coordorigin="12751,758" coordsize="296,449">
            <v:shape style="position:absolute;left:12751;top:758;width:296;height:449" coordorigin="12751,758" coordsize="296,449" path="m13034,758l12976,813,12923,873,12875,938,12833,1006,12797,1079,12767,1154,12751,1207,12761,1183,12772,1160,12806,1091,12846,1026,12890,963,12938,904,12991,849,13022,819,13034,758xe" filled="true" fillcolor="#ed1c24" stroked="false">
              <v:path arrowok="t"/>
              <v:fill type="solid"/>
            </v:shape>
            <v:shape style="position:absolute;left:12751;top:758;width:296;height:449" coordorigin="12751,758" coordsize="296,449" path="m13047,797l13038,804,13030,812,13021,819,13028,814,13047,797xe" filled="true" fillcolor="#ed1c24" stroked="false">
              <v:path arrowok="t"/>
              <v:fill type="solid"/>
            </v:shape>
          </v:group>
          <v:group style="position:absolute;left:13110;top:685;width:21;height:14" coordorigin="13110,685" coordsize="21,14">
            <v:shape style="position:absolute;left:13110;top:685;width:21;height:14" coordorigin="13110,685" coordsize="21,14" path="m13131,685l13124,689,13117,694,13110,698,13117,694,13124,689,13131,685xe" filled="true" fillcolor="#ffffff" stroked="false">
              <v:path arrowok="t"/>
              <v:fill type="solid"/>
            </v:shape>
          </v:group>
          <v:group style="position:absolute;left:12981;top:679;width:158;height:335" coordorigin="12981,679" coordsize="158,335">
            <v:shape style="position:absolute;left:12981;top:679;width:158;height:335" coordorigin="12981,679" coordsize="158,335" path="m13139,680l13138,680,13127,735,13120,739,13062,785,13050,794,13047,797,13038,804,13030,812,13021,819,12981,1013,13067,1013,13128,731,13139,680xe" filled="true" fillcolor="#0067b1" stroked="false">
              <v:path arrowok="t"/>
              <v:fill type="solid"/>
            </v:shape>
            <v:shape style="position:absolute;left:12981;top:679;width:158;height:335" coordorigin="12981,679" coordsize="158,335" path="m13139,679l13051,679,13034,758,13040,753,13043,750,13105,702,13139,680,13139,679xe" filled="true" fillcolor="#0067b1" stroked="false">
              <v:path arrowok="t"/>
              <v:fill type="solid"/>
            </v:shape>
          </v:group>
          <v:group style="position:absolute;left:13021;top:758;width:13;height:62" coordorigin="13021,758" coordsize="13,62">
            <v:shape style="position:absolute;left:13021;top:758;width:13;height:62" coordorigin="13021,758" coordsize="13,62" path="m13034,758l13021,819,13022,815,13034,758,13034,758xe" filled="true" fillcolor="#ffffff" stroked="false">
              <v:path arrowok="t"/>
              <v:fill type="solid"/>
            </v:shape>
          </v:group>
          <v:group style="position:absolute;left:14143;top:680;width:337;height:333" coordorigin="14143,680" coordsize="337,333">
            <v:shape style="position:absolute;left:14143;top:680;width:337;height:333" coordorigin="14143,680" coordsize="337,333" path="m14265,680l14212,680,14143,1013,14186,1013,14243,742,14291,742,14265,680xe" filled="true" fillcolor="#79bde8" stroked="false">
              <v:path arrowok="t"/>
              <v:fill type="solid"/>
            </v:shape>
            <v:shape style="position:absolute;left:14143;top:680;width:337;height:333" coordorigin="14143,680" coordsize="337,333" path="m14291,742l14243,742,14358,1013,14410,1013,14423,950,14379,950,14291,742xe" filled="true" fillcolor="#79bde8" stroked="false">
              <v:path arrowok="t"/>
              <v:fill type="solid"/>
            </v:shape>
            <v:shape style="position:absolute;left:14143;top:680;width:337;height:333" coordorigin="14143,680" coordsize="337,333" path="m14479,680l14436,680,14379,950,14423,950,14479,680xe" filled="true" fillcolor="#79bde8" stroked="false">
              <v:path arrowok="t"/>
              <v:fill type="solid"/>
            </v:shape>
          </v:group>
          <v:group style="position:absolute;left:14441;top:680;width:342;height:333" coordorigin="14441,680" coordsize="342,333">
            <v:shape style="position:absolute;left:14441;top:680;width:342;height:333" coordorigin="14441,680" coordsize="342,333" path="m14556,680l14510,680,14441,1013,14487,1013,14511,896,14574,845,14632,845,14630,841,14522,841,14556,680xe" filled="true" fillcolor="#79bde8" stroked="false">
              <v:path arrowok="t"/>
              <v:fill type="solid"/>
            </v:shape>
            <v:shape style="position:absolute;left:14441;top:680;width:342;height:333" coordorigin="14441,680" coordsize="342,333" path="m14632,845l14574,845,14657,1013,14716,1013,14632,845xe" filled="true" fillcolor="#79bde8" stroked="false">
              <v:path arrowok="t"/>
              <v:fill type="solid"/>
            </v:shape>
            <v:shape style="position:absolute;left:14441;top:680;width:342;height:333" coordorigin="14441,680" coordsize="342,333" path="m14783,680l14719,680,14522,841,14630,841,14616,813,14783,680xe" filled="true" fillcolor="#79bde8" stroked="false">
              <v:path arrowok="t"/>
              <v:fill type="solid"/>
            </v:shape>
          </v:group>
          <v:group style="position:absolute;left:11980;top:679;width:330;height:335" coordorigin="11980,679" coordsize="330,335">
            <v:shape style="position:absolute;left:11980;top:679;width:330;height:335" coordorigin="11980,679" coordsize="330,335" path="m12261,679l12173,679,11980,1013,12068,1013,12102,947,12300,947,12290,878,12143,878,12195,781,12276,781,12261,679xe" filled="true" fillcolor="#0067b1" stroked="false">
              <v:path arrowok="t"/>
              <v:fill type="solid"/>
            </v:shape>
            <v:shape style="position:absolute;left:11980;top:679;width:330;height:335" coordorigin="11980,679" coordsize="330,335" path="m12300,947l12213,947,12222,1012,12310,1012,12300,947xe" filled="true" fillcolor="#0067b1" stroked="false">
              <v:path arrowok="t"/>
              <v:fill type="solid"/>
            </v:shape>
            <v:shape style="position:absolute;left:11980;top:679;width:330;height:335" coordorigin="11980,679" coordsize="330,335" path="m12276,781l12195,781,12206,878,12290,878,12276,781xe" filled="true" fillcolor="#0067b1" stroked="false">
              <v:path arrowok="t"/>
              <v:fill type="solid"/>
            </v:shape>
          </v:group>
          <v:group style="position:absolute;left:11905;top:298;width:2933;height:1119" coordorigin="11905,298" coordsize="2933,1119">
            <v:shape style="position:absolute;left:11905;top:298;width:2933;height:1119" coordorigin="11905,298" coordsize="2933,1119" path="m14838,1416l11905,1416,11905,298,14838,298,14838,1416xe" filled="false" stroked="true" strokeweight=".109482pt" strokecolor="#231f20">
              <v:path arrowok="t"/>
            </v:shape>
          </v:group>
          <w10:wrap type="none"/>
        </v:group>
      </w:pict>
    </w:r>
    <w:r>
      <w:rPr/>
      <w:pict>
        <v:group style="position:absolute;margin-left:3.125pt;margin-top:14.9pt;width:588.75pt;height:55.95pt;mso-position-horizontal-relative:page;mso-position-vertical-relative:page;z-index:-55672" coordorigin="63,298" coordsize="11775,1119">
          <v:group style="position:absolute;left:63;top:298;width:11775;height:559" coordorigin="63,298" coordsize="11775,559">
            <v:shape style="position:absolute;left:63;top:298;width:11775;height:559" coordorigin="63,298" coordsize="11775,559" path="m11837,298l63,298,63,856,11837,856,11837,298xe" filled="true" fillcolor="#0067b1" stroked="false">
              <v:path arrowok="t"/>
              <v:fill type="solid"/>
            </v:shape>
          </v:group>
          <v:group style="position:absolute;left:63;top:858;width:11775;height:559" coordorigin="63,858" coordsize="11775,559">
            <v:shape style="position:absolute;left:63;top:858;width:11775;height:559" coordorigin="63,858" coordsize="11775,559" path="m11837,858l63,858,63,1416,11837,1416,11837,858xe" filled="true" fillcolor="#79bde8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528.851074pt;margin-top:.77696pt;width:211.1pt;height:12.7pt;mso-position-horizontal-relative:page;mso-position-vertical-relative:page;z-index:-55648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Verdana"/>
                    <w:color w:val="231F20"/>
                    <w:w w:val="80"/>
                    <w:sz w:val="21"/>
                  </w:rPr>
                  <w:t>NEW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STRAITS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TIMES</w:t>
                </w:r>
                <w:r>
                  <w:rPr>
                    <w:rFonts w:ascii="Verdana"/>
                    <w:color w:val="231F20"/>
                    <w:spacing w:val="46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5"/>
                    <w:w w:val="80"/>
                    <w:sz w:val="21"/>
                  </w:rPr>
                  <w:t>SATURDAY,</w:t>
                </w:r>
                <w:r>
                  <w:rPr>
                    <w:rFonts w:ascii="Arial"/>
                    <w:color w:val="231F20"/>
                    <w:spacing w:val="-14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0"/>
                    <w:w w:val="80"/>
                    <w:sz w:val="21"/>
                  </w:rPr>
                  <w:t>OCTOBER</w:t>
                </w:r>
                <w:r>
                  <w:rPr>
                    <w:rFonts w:ascii="Arial"/>
                    <w:color w:val="231F20"/>
                    <w:spacing w:val="-33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w w:val="80"/>
                    <w:sz w:val="21"/>
                  </w:rPr>
                  <w:t>24,</w:t>
                </w:r>
                <w:r>
                  <w:rPr>
                    <w:rFonts w:ascii="Arial"/>
                    <w:color w:val="231F20"/>
                    <w:spacing w:val="-11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1"/>
                    <w:w w:val="80"/>
                    <w:sz w:val="21"/>
                  </w:rPr>
                  <w:t>2009</w:t>
                </w:r>
                <w:r>
                  <w:rPr>
                    <w:rFonts w:ascii="Arial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.1666pt;margin-top:2.631594pt;width:30.35pt;height:11pt;mso-position-horizontal-relative:page;mso-position-vertical-relative:page;z-index:-5562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color w:val="231F20"/>
                    <w:spacing w:val="-7"/>
                    <w:w w:val="90"/>
                    <w:sz w:val="18"/>
                  </w:rPr>
                  <w:t>PAGE </w:t>
                </w:r>
                <w:r>
                  <w:rPr>
                    <w:rFonts w:ascii="Arial"/>
                    <w:b/>
                    <w:color w:val="231F20"/>
                    <w:w w:val="90"/>
                    <w:sz w:val="18"/>
                  </w:rPr>
                  <w:t>8</w:t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95.210938pt;margin-top:14.846088pt;width:146.75pt;height:56.05pt;mso-position-horizontal-relative:page;mso-position-vertical-relative:page;z-index:-55600" coordorigin="11904,297" coordsize="2935,1121">
          <v:group style="position:absolute;left:13520;top:680;width:298;height:333" coordorigin="13520,680" coordsize="298,333">
            <v:shape style="position:absolute;left:13520;top:680;width:298;height:333" coordorigin="13520,680" coordsize="298,333" path="m13739,680l13590,680,13520,1013,13681,1012,13755,985,13769,973,13574,973,13598,858,13793,858,13792,856,13776,842,13771,838,13766,835,13761,833,13774,825,13780,821,13606,821,13627,719,13814,719,13811,711,13797,696,13781,687,13762,682,13739,680xe" filled="true" fillcolor="#79bde8" stroked="false">
              <v:path arrowok="t"/>
              <v:fill type="solid"/>
            </v:shape>
            <v:shape style="position:absolute;left:13520;top:680;width:298;height:333" coordorigin="13520,680" coordsize="298,333" path="m13793,858l13598,858,13703,859,13724,862,13741,869,13752,876,13758,885,13757,900,13716,965,13675,973,13769,973,13801,900,13801,874,13793,858xe" filled="true" fillcolor="#79bde8" stroked="false">
              <v:path arrowok="t"/>
              <v:fill type="solid"/>
            </v:shape>
            <v:shape style="position:absolute;left:13520;top:680;width:298;height:333" coordorigin="13520,680" coordsize="298,333" path="m13814,719l13627,719,13722,720,13742,723,13760,730,13769,743,13770,769,13763,788,13751,804,13735,813,13716,819,13693,821,13780,821,13817,756,13818,730,13814,719xe" filled="true" fillcolor="#79bde8" stroked="false">
              <v:path arrowok="t"/>
              <v:fill type="solid"/>
            </v:shape>
          </v:group>
          <v:group style="position:absolute;left:13811;top:680;width:301;height:333" coordorigin="13811,680" coordsize="301,333">
            <v:shape style="position:absolute;left:13811;top:680;width:301;height:333" coordorigin="13811,680" coordsize="301,333" path="m14062,680l14011,680,13811,1013,13859,1013,13915,915,14097,915,14091,876,13938,876,14023,730,14069,730,14062,680xe" filled="true" fillcolor="#79bde8" stroked="false">
              <v:path arrowok="t"/>
              <v:fill type="solid"/>
            </v:shape>
            <v:shape style="position:absolute;left:13811;top:680;width:301;height:333" coordorigin="13811,680" coordsize="301,333" path="m14097,915l14049,915,14062,1013,14111,1013,14097,915xe" filled="true" fillcolor="#79bde8" stroked="false">
              <v:path arrowok="t"/>
              <v:fill type="solid"/>
            </v:shape>
            <v:shape style="position:absolute;left:13811;top:680;width:301;height:333" coordorigin="13811,680" coordsize="301,333" path="m14069,730l14024,730,14044,876,14091,876,14069,730xe" filled="true" fillcolor="#79bde8" stroked="false">
              <v:path arrowok="t"/>
              <v:fill type="solid"/>
            </v:shape>
          </v:group>
          <v:group style="position:absolute;left:13156;top:679;width:350;height:335" coordorigin="13156,679" coordsize="350,335">
            <v:shape style="position:absolute;left:13156;top:679;width:350;height:335" coordorigin="13156,679" coordsize="350,335" path="m13354,804l13278,804,13358,1013,13436,1013,13463,887,13384,887,13354,804xe" filled="true" fillcolor="#0067b1" stroked="false">
              <v:path arrowok="t"/>
              <v:fill type="solid"/>
            </v:shape>
            <v:shape style="position:absolute;left:13156;top:679;width:350;height:335" coordorigin="13156,679" coordsize="350,335" path="m13308,680l13227,680,13156,1012,13234,1012,13278,804,13354,804,13308,680xe" filled="true" fillcolor="#0067b1" stroked="false">
              <v:path arrowok="t"/>
              <v:fill type="solid"/>
            </v:shape>
            <v:shape style="position:absolute;left:13156;top:679;width:350;height:335" coordorigin="13156,679" coordsize="350,335" path="m13506,679l13428,679,13384,887,13463,887,13506,679xe" filled="true" fillcolor="#0067b1" stroked="false">
              <v:path arrowok="t"/>
              <v:fill type="solid"/>
            </v:shape>
          </v:group>
          <v:group style="position:absolute;left:13109;top:530;width:658;height:218" coordorigin="13109,530" coordsize="658,218">
            <v:shape style="position:absolute;left:13109;top:530;width:658;height:218" coordorigin="13109,530" coordsize="658,218" path="m13214,680l13138,680,13127,735,13120,739,13109,748,13136,728,13164,710,13193,692,13214,680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134,682l13133,683,13131,685,13134,682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647,530l13562,534,13478,545,13398,563,13321,588,13246,619,13176,657,13134,682,13138,680,13214,680,13281,644,13343,617,13407,593,13473,574,13540,558,13609,547,13680,540,13751,538,13765,538,13747,536,13727,534,13707,532,13687,531,13667,530,13647,530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765,538l13751,538,13767,538,13765,538xe" filled="true" fillcolor="#ed1c24" stroked="false">
              <v:path arrowok="t"/>
              <v:fill type="solid"/>
            </v:shape>
          </v:group>
          <v:group style="position:absolute;left:13043;top:702;width:63;height:49" coordorigin="13043,702" coordsize="63,49">
            <v:shape style="position:absolute;left:13043;top:702;width:63;height:49" coordorigin="13043,702" coordsize="63,49" path="m13105,702l13091,712,13075,724,13059,737,13043,750,13055,741,13070,729,13087,715,13105,702xe" filled="true" fillcolor="#ed1c24" stroked="false">
              <v:path arrowok="t"/>
              <v:fill type="solid"/>
            </v:shape>
          </v:group>
          <v:group style="position:absolute;left:12647;top:679;width:320;height:335" coordorigin="12647,679" coordsize="320,335">
            <v:shape style="position:absolute;left:12647;top:679;width:320;height:335" coordorigin="12647,679" coordsize="320,335" path="m12966,679l12718,679,12647,1013,12728,1013,12758,878,12898,878,12913,807,12773,807,12784,753,12950,753,12966,679xe" filled="true" fillcolor="#0067b1" stroked="false">
              <v:path arrowok="t"/>
              <v:fill type="solid"/>
            </v:shape>
          </v:group>
          <v:group style="position:absolute;left:12356;top:679;width:320;height:335" coordorigin="12356,679" coordsize="320,335">
            <v:shape style="position:absolute;left:12356;top:679;width:320;height:335" coordorigin="12356,679" coordsize="320,335" path="m12676,679l12427,679,12356,1013,12438,1013,12467,878,12608,878,12623,807,12482,807,12494,753,12660,753,12676,679xe" filled="true" fillcolor="#0067b1" stroked="false">
              <v:path arrowok="t"/>
              <v:fill type="solid"/>
            </v:shape>
          </v:group>
          <v:group style="position:absolute;left:13052;top:789;width:5;height:4" coordorigin="13052,789" coordsize="5,4">
            <v:shape style="position:absolute;left:13052;top:789;width:5;height:4" coordorigin="13052,789" coordsize="5,4" path="m13056,789l13053,792,13052,793,13056,789xe" filled="true" fillcolor="#ed1c24" stroked="false">
              <v:path arrowok="t"/>
              <v:fill type="solid"/>
            </v:shape>
          </v:group>
          <v:group style="position:absolute;left:12751;top:758;width:296;height:449" coordorigin="12751,758" coordsize="296,449">
            <v:shape style="position:absolute;left:12751;top:758;width:296;height:449" coordorigin="12751,758" coordsize="296,449" path="m13034,758l12976,813,12923,873,12875,938,12833,1006,12797,1079,12767,1154,12751,1207,12761,1183,12772,1160,12806,1091,12846,1026,12890,963,12938,904,12991,849,13022,819,13034,758xe" filled="true" fillcolor="#ed1c24" stroked="false">
              <v:path arrowok="t"/>
              <v:fill type="solid"/>
            </v:shape>
            <v:shape style="position:absolute;left:12751;top:758;width:296;height:449" coordorigin="12751,758" coordsize="296,449" path="m13047,797l13038,804,13030,812,13021,819,13028,814,13047,797xe" filled="true" fillcolor="#ed1c24" stroked="false">
              <v:path arrowok="t"/>
              <v:fill type="solid"/>
            </v:shape>
          </v:group>
          <v:group style="position:absolute;left:13110;top:685;width:21;height:14" coordorigin="13110,685" coordsize="21,14">
            <v:shape style="position:absolute;left:13110;top:685;width:21;height:14" coordorigin="13110,685" coordsize="21,14" path="m13131,685l13124,689,13117,694,13110,698,13117,694,13124,689,13131,685xe" filled="true" fillcolor="#ffffff" stroked="false">
              <v:path arrowok="t"/>
              <v:fill type="solid"/>
            </v:shape>
          </v:group>
          <v:group style="position:absolute;left:12981;top:679;width:158;height:335" coordorigin="12981,679" coordsize="158,335">
            <v:shape style="position:absolute;left:12981;top:679;width:158;height:335" coordorigin="12981,679" coordsize="158,335" path="m13139,680l13138,680,13127,735,13120,739,13062,785,13050,794,13047,797,13038,804,13030,812,13021,819,12981,1013,13067,1013,13128,731,13139,680xe" filled="true" fillcolor="#0067b1" stroked="false">
              <v:path arrowok="t"/>
              <v:fill type="solid"/>
            </v:shape>
            <v:shape style="position:absolute;left:12981;top:679;width:158;height:335" coordorigin="12981,679" coordsize="158,335" path="m13139,679l13051,679,13034,758,13040,753,13043,750,13105,702,13139,680,13139,679xe" filled="true" fillcolor="#0067b1" stroked="false">
              <v:path arrowok="t"/>
              <v:fill type="solid"/>
            </v:shape>
          </v:group>
          <v:group style="position:absolute;left:13021;top:758;width:13;height:62" coordorigin="13021,758" coordsize="13,62">
            <v:shape style="position:absolute;left:13021;top:758;width:13;height:62" coordorigin="13021,758" coordsize="13,62" path="m13034,758l13021,819,13022,815,13034,758,13034,758xe" filled="true" fillcolor="#ffffff" stroked="false">
              <v:path arrowok="t"/>
              <v:fill type="solid"/>
            </v:shape>
          </v:group>
          <v:group style="position:absolute;left:14143;top:680;width:337;height:333" coordorigin="14143,680" coordsize="337,333">
            <v:shape style="position:absolute;left:14143;top:680;width:337;height:333" coordorigin="14143,680" coordsize="337,333" path="m14265,680l14212,680,14143,1013,14186,1013,14243,742,14291,742,14265,680xe" filled="true" fillcolor="#79bde8" stroked="false">
              <v:path arrowok="t"/>
              <v:fill type="solid"/>
            </v:shape>
            <v:shape style="position:absolute;left:14143;top:680;width:337;height:333" coordorigin="14143,680" coordsize="337,333" path="m14291,742l14243,742,14358,1013,14410,1013,14423,950,14379,950,14291,742xe" filled="true" fillcolor="#79bde8" stroked="false">
              <v:path arrowok="t"/>
              <v:fill type="solid"/>
            </v:shape>
            <v:shape style="position:absolute;left:14143;top:680;width:337;height:333" coordorigin="14143,680" coordsize="337,333" path="m14479,680l14436,680,14379,950,14423,950,14479,680xe" filled="true" fillcolor="#79bde8" stroked="false">
              <v:path arrowok="t"/>
              <v:fill type="solid"/>
            </v:shape>
          </v:group>
          <v:group style="position:absolute;left:14441;top:680;width:342;height:333" coordorigin="14441,680" coordsize="342,333">
            <v:shape style="position:absolute;left:14441;top:680;width:342;height:333" coordorigin="14441,680" coordsize="342,333" path="m14556,680l14510,680,14441,1013,14487,1013,14511,896,14574,845,14632,845,14630,841,14522,841,14556,680xe" filled="true" fillcolor="#79bde8" stroked="false">
              <v:path arrowok="t"/>
              <v:fill type="solid"/>
            </v:shape>
            <v:shape style="position:absolute;left:14441;top:680;width:342;height:333" coordorigin="14441,680" coordsize="342,333" path="m14632,845l14574,845,14657,1013,14716,1013,14632,845xe" filled="true" fillcolor="#79bde8" stroked="false">
              <v:path arrowok="t"/>
              <v:fill type="solid"/>
            </v:shape>
            <v:shape style="position:absolute;left:14441;top:680;width:342;height:333" coordorigin="14441,680" coordsize="342,333" path="m14783,680l14719,680,14522,841,14630,841,14616,813,14783,680xe" filled="true" fillcolor="#79bde8" stroked="false">
              <v:path arrowok="t"/>
              <v:fill type="solid"/>
            </v:shape>
          </v:group>
          <v:group style="position:absolute;left:11980;top:679;width:330;height:335" coordorigin="11980,679" coordsize="330,335">
            <v:shape style="position:absolute;left:11980;top:679;width:330;height:335" coordorigin="11980,679" coordsize="330,335" path="m12261,679l12173,679,11980,1013,12068,1013,12102,947,12300,947,12290,878,12143,878,12195,781,12276,781,12261,679xe" filled="true" fillcolor="#0067b1" stroked="false">
              <v:path arrowok="t"/>
              <v:fill type="solid"/>
            </v:shape>
            <v:shape style="position:absolute;left:11980;top:679;width:330;height:335" coordorigin="11980,679" coordsize="330,335" path="m12300,947l12213,947,12222,1012,12310,1012,12300,947xe" filled="true" fillcolor="#0067b1" stroked="false">
              <v:path arrowok="t"/>
              <v:fill type="solid"/>
            </v:shape>
            <v:shape style="position:absolute;left:11980;top:679;width:330;height:335" coordorigin="11980,679" coordsize="330,335" path="m12276,781l12195,781,12206,878,12290,878,12276,781xe" filled="true" fillcolor="#0067b1" stroked="false">
              <v:path arrowok="t"/>
              <v:fill type="solid"/>
            </v:shape>
          </v:group>
          <v:group style="position:absolute;left:11905;top:298;width:2933;height:1119" coordorigin="11905,298" coordsize="2933,1119">
            <v:shape style="position:absolute;left:11905;top:298;width:2933;height:1119" coordorigin="11905,298" coordsize="2933,1119" path="m14838,1416l11905,1416,11905,298,14838,298,14838,1416xe" filled="false" stroked="true" strokeweight=".109482pt" strokecolor="#231f20">
              <v:path arrowok="t"/>
            </v:shape>
          </v:group>
          <w10:wrap type="none"/>
        </v:group>
      </w:pict>
    </w:r>
    <w:r>
      <w:rPr/>
      <w:pict>
        <v:group style="position:absolute;margin-left:3.125pt;margin-top:14.9pt;width:588.75pt;height:55.95pt;mso-position-horizontal-relative:page;mso-position-vertical-relative:page;z-index:-55576" coordorigin="63,298" coordsize="11775,1119">
          <v:group style="position:absolute;left:63;top:298;width:11775;height:559" coordorigin="63,298" coordsize="11775,559">
            <v:shape style="position:absolute;left:63;top:298;width:11775;height:559" coordorigin="63,298" coordsize="11775,559" path="m11837,298l63,298,63,856,11837,856,11837,298xe" filled="true" fillcolor="#0067b1" stroked="false">
              <v:path arrowok="t"/>
              <v:fill type="solid"/>
            </v:shape>
          </v:group>
          <v:group style="position:absolute;left:63;top:858;width:11775;height:559" coordorigin="63,858" coordsize="11775,559">
            <v:shape style="position:absolute;left:63;top:858;width:11775;height:559" coordorigin="63,858" coordsize="11775,559" path="m11837,858l63,858,63,1416,11837,1416,11837,858xe" filled="true" fillcolor="#79bde8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1.7736pt;margin-top:.98526pt;width:211.1pt;height:12.7pt;mso-position-horizontal-relative:page;mso-position-vertical-relative:page;z-index:-55552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Verdana"/>
                    <w:color w:val="231F20"/>
                    <w:w w:val="80"/>
                    <w:sz w:val="21"/>
                  </w:rPr>
                  <w:t>NEW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STRAITS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TIMES</w:t>
                </w:r>
                <w:r>
                  <w:rPr>
                    <w:rFonts w:ascii="Verdana"/>
                    <w:color w:val="231F20"/>
                    <w:spacing w:val="46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5"/>
                    <w:w w:val="80"/>
                    <w:sz w:val="21"/>
                  </w:rPr>
                  <w:t>SATURDAY,</w:t>
                </w:r>
                <w:r>
                  <w:rPr>
                    <w:rFonts w:ascii="Arial"/>
                    <w:color w:val="231F20"/>
                    <w:spacing w:val="-14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0"/>
                    <w:w w:val="80"/>
                    <w:sz w:val="21"/>
                  </w:rPr>
                  <w:t>OCTOBER</w:t>
                </w:r>
                <w:r>
                  <w:rPr>
                    <w:rFonts w:ascii="Arial"/>
                    <w:color w:val="231F20"/>
                    <w:spacing w:val="-33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w w:val="80"/>
                    <w:sz w:val="21"/>
                  </w:rPr>
                  <w:t>24,</w:t>
                </w:r>
                <w:r>
                  <w:rPr>
                    <w:rFonts w:ascii="Arial"/>
                    <w:color w:val="231F20"/>
                    <w:spacing w:val="-11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1"/>
                    <w:w w:val="80"/>
                    <w:sz w:val="21"/>
                  </w:rPr>
                  <w:t>2009</w:t>
                </w:r>
                <w:r>
                  <w:rPr>
                    <w:rFonts w:ascii="Arial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12.234375pt;margin-top:2.339594pt;width:30.35pt;height:11pt;mso-position-horizontal-relative:page;mso-position-vertical-relative:page;z-index:-5552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color w:val="231F20"/>
                    <w:spacing w:val="-7"/>
                    <w:w w:val="90"/>
                    <w:sz w:val="18"/>
                  </w:rPr>
                  <w:t>PAGE </w:t>
                </w:r>
                <w:r>
                  <w:rPr>
                    <w:rFonts w:ascii="Arial"/>
                    <w:b/>
                    <w:color w:val="231F20"/>
                    <w:w w:val="90"/>
                    <w:sz w:val="18"/>
                  </w:rPr>
                  <w:t>9</w:t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95.210938pt;margin-top:14.846088pt;width:146.75pt;height:56.05pt;mso-position-horizontal-relative:page;mso-position-vertical-relative:page;z-index:-55504" coordorigin="11904,297" coordsize="2935,1121">
          <v:group style="position:absolute;left:13520;top:680;width:298;height:333" coordorigin="13520,680" coordsize="298,333">
            <v:shape style="position:absolute;left:13520;top:680;width:298;height:333" coordorigin="13520,680" coordsize="298,333" path="m13739,680l13590,680,13520,1013,13681,1012,13755,985,13769,973,13574,973,13598,858,13793,858,13792,856,13776,842,13771,838,13766,835,13761,833,13774,825,13780,821,13606,821,13627,719,13814,719,13811,711,13797,696,13781,687,13762,682,13739,680xe" filled="true" fillcolor="#79bde8" stroked="false">
              <v:path arrowok="t"/>
              <v:fill type="solid"/>
            </v:shape>
            <v:shape style="position:absolute;left:13520;top:680;width:298;height:333" coordorigin="13520,680" coordsize="298,333" path="m13793,858l13598,858,13703,859,13724,862,13741,869,13752,876,13758,885,13757,900,13716,965,13675,973,13769,973,13801,900,13801,874,13793,858xe" filled="true" fillcolor="#79bde8" stroked="false">
              <v:path arrowok="t"/>
              <v:fill type="solid"/>
            </v:shape>
            <v:shape style="position:absolute;left:13520;top:680;width:298;height:333" coordorigin="13520,680" coordsize="298,333" path="m13814,719l13627,719,13722,720,13742,723,13760,730,13769,743,13770,769,13763,788,13751,804,13735,813,13716,819,13693,821,13780,821,13817,756,13818,730,13814,719xe" filled="true" fillcolor="#79bde8" stroked="false">
              <v:path arrowok="t"/>
              <v:fill type="solid"/>
            </v:shape>
          </v:group>
          <v:group style="position:absolute;left:13811;top:680;width:301;height:333" coordorigin="13811,680" coordsize="301,333">
            <v:shape style="position:absolute;left:13811;top:680;width:301;height:333" coordorigin="13811,680" coordsize="301,333" path="m14062,680l14011,680,13811,1013,13859,1013,13915,915,14097,915,14091,876,13938,876,14023,730,14069,730,14062,680xe" filled="true" fillcolor="#79bde8" stroked="false">
              <v:path arrowok="t"/>
              <v:fill type="solid"/>
            </v:shape>
            <v:shape style="position:absolute;left:13811;top:680;width:301;height:333" coordorigin="13811,680" coordsize="301,333" path="m14097,915l14049,915,14062,1013,14111,1013,14097,915xe" filled="true" fillcolor="#79bde8" stroked="false">
              <v:path arrowok="t"/>
              <v:fill type="solid"/>
            </v:shape>
            <v:shape style="position:absolute;left:13811;top:680;width:301;height:333" coordorigin="13811,680" coordsize="301,333" path="m14069,730l14024,730,14044,876,14091,876,14069,730xe" filled="true" fillcolor="#79bde8" stroked="false">
              <v:path arrowok="t"/>
              <v:fill type="solid"/>
            </v:shape>
          </v:group>
          <v:group style="position:absolute;left:13156;top:679;width:350;height:335" coordorigin="13156,679" coordsize="350,335">
            <v:shape style="position:absolute;left:13156;top:679;width:350;height:335" coordorigin="13156,679" coordsize="350,335" path="m13354,804l13278,804,13358,1013,13436,1013,13463,887,13384,887,13354,804xe" filled="true" fillcolor="#0067b1" stroked="false">
              <v:path arrowok="t"/>
              <v:fill type="solid"/>
            </v:shape>
            <v:shape style="position:absolute;left:13156;top:679;width:350;height:335" coordorigin="13156,679" coordsize="350,335" path="m13308,680l13227,680,13156,1012,13234,1012,13278,804,13354,804,13308,680xe" filled="true" fillcolor="#0067b1" stroked="false">
              <v:path arrowok="t"/>
              <v:fill type="solid"/>
            </v:shape>
            <v:shape style="position:absolute;left:13156;top:679;width:350;height:335" coordorigin="13156,679" coordsize="350,335" path="m13506,679l13428,679,13384,887,13463,887,13506,679xe" filled="true" fillcolor="#0067b1" stroked="false">
              <v:path arrowok="t"/>
              <v:fill type="solid"/>
            </v:shape>
          </v:group>
          <v:group style="position:absolute;left:13109;top:530;width:658;height:218" coordorigin="13109,530" coordsize="658,218">
            <v:shape style="position:absolute;left:13109;top:530;width:658;height:218" coordorigin="13109,530" coordsize="658,218" path="m13214,680l13138,680,13127,735,13120,739,13109,748,13136,728,13164,710,13193,692,13214,680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134,682l13133,683,13131,685,13134,682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647,530l13562,534,13478,545,13398,563,13321,588,13246,619,13176,657,13134,682,13138,680,13214,680,13281,644,13343,617,13407,593,13473,574,13540,558,13609,547,13680,540,13751,538,13765,538,13747,536,13727,534,13707,532,13687,531,13667,530,13647,530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765,538l13751,538,13767,538,13765,538xe" filled="true" fillcolor="#ed1c24" stroked="false">
              <v:path arrowok="t"/>
              <v:fill type="solid"/>
            </v:shape>
          </v:group>
          <v:group style="position:absolute;left:13043;top:702;width:63;height:49" coordorigin="13043,702" coordsize="63,49">
            <v:shape style="position:absolute;left:13043;top:702;width:63;height:49" coordorigin="13043,702" coordsize="63,49" path="m13105,702l13091,712,13075,724,13059,737,13043,750,13055,741,13070,729,13087,715,13105,702xe" filled="true" fillcolor="#ed1c24" stroked="false">
              <v:path arrowok="t"/>
              <v:fill type="solid"/>
            </v:shape>
          </v:group>
          <v:group style="position:absolute;left:12647;top:679;width:320;height:335" coordorigin="12647,679" coordsize="320,335">
            <v:shape style="position:absolute;left:12647;top:679;width:320;height:335" coordorigin="12647,679" coordsize="320,335" path="m12966,679l12718,679,12647,1013,12728,1013,12758,878,12898,878,12913,807,12773,807,12784,753,12950,753,12966,679xe" filled="true" fillcolor="#0067b1" stroked="false">
              <v:path arrowok="t"/>
              <v:fill type="solid"/>
            </v:shape>
          </v:group>
          <v:group style="position:absolute;left:12356;top:679;width:320;height:335" coordorigin="12356,679" coordsize="320,335">
            <v:shape style="position:absolute;left:12356;top:679;width:320;height:335" coordorigin="12356,679" coordsize="320,335" path="m12676,679l12427,679,12356,1013,12438,1013,12467,878,12608,878,12623,807,12482,807,12494,753,12660,753,12676,679xe" filled="true" fillcolor="#0067b1" stroked="false">
              <v:path arrowok="t"/>
              <v:fill type="solid"/>
            </v:shape>
          </v:group>
          <v:group style="position:absolute;left:13052;top:789;width:5;height:4" coordorigin="13052,789" coordsize="5,4">
            <v:shape style="position:absolute;left:13052;top:789;width:5;height:4" coordorigin="13052,789" coordsize="5,4" path="m13056,789l13053,792,13052,793,13056,789xe" filled="true" fillcolor="#ed1c24" stroked="false">
              <v:path arrowok="t"/>
              <v:fill type="solid"/>
            </v:shape>
          </v:group>
          <v:group style="position:absolute;left:12751;top:758;width:296;height:449" coordorigin="12751,758" coordsize="296,449">
            <v:shape style="position:absolute;left:12751;top:758;width:296;height:449" coordorigin="12751,758" coordsize="296,449" path="m13034,758l12976,813,12923,873,12875,938,12833,1006,12797,1079,12767,1154,12751,1207,12761,1183,12772,1160,12806,1091,12846,1026,12890,963,12938,904,12991,849,13022,819,13034,758xe" filled="true" fillcolor="#ed1c24" stroked="false">
              <v:path arrowok="t"/>
              <v:fill type="solid"/>
            </v:shape>
            <v:shape style="position:absolute;left:12751;top:758;width:296;height:449" coordorigin="12751,758" coordsize="296,449" path="m13047,797l13038,804,13030,812,13021,819,13028,814,13047,797xe" filled="true" fillcolor="#ed1c24" stroked="false">
              <v:path arrowok="t"/>
              <v:fill type="solid"/>
            </v:shape>
          </v:group>
          <v:group style="position:absolute;left:13110;top:685;width:21;height:14" coordorigin="13110,685" coordsize="21,14">
            <v:shape style="position:absolute;left:13110;top:685;width:21;height:14" coordorigin="13110,685" coordsize="21,14" path="m13131,685l13124,689,13117,694,13110,698,13117,694,13124,689,13131,685xe" filled="true" fillcolor="#ffffff" stroked="false">
              <v:path arrowok="t"/>
              <v:fill type="solid"/>
            </v:shape>
          </v:group>
          <v:group style="position:absolute;left:12981;top:679;width:158;height:335" coordorigin="12981,679" coordsize="158,335">
            <v:shape style="position:absolute;left:12981;top:679;width:158;height:335" coordorigin="12981,679" coordsize="158,335" path="m13139,680l13138,680,13127,735,13120,739,13062,785,13050,794,13047,797,13038,804,13030,812,13021,819,12981,1013,13067,1013,13128,731,13139,680xe" filled="true" fillcolor="#0067b1" stroked="false">
              <v:path arrowok="t"/>
              <v:fill type="solid"/>
            </v:shape>
            <v:shape style="position:absolute;left:12981;top:679;width:158;height:335" coordorigin="12981,679" coordsize="158,335" path="m13139,679l13051,679,13034,758,13040,753,13043,750,13105,702,13139,680,13139,679xe" filled="true" fillcolor="#0067b1" stroked="false">
              <v:path arrowok="t"/>
              <v:fill type="solid"/>
            </v:shape>
          </v:group>
          <v:group style="position:absolute;left:13021;top:758;width:13;height:62" coordorigin="13021,758" coordsize="13,62">
            <v:shape style="position:absolute;left:13021;top:758;width:13;height:62" coordorigin="13021,758" coordsize="13,62" path="m13034,758l13021,819,13022,815,13034,758,13034,758xe" filled="true" fillcolor="#ffffff" stroked="false">
              <v:path arrowok="t"/>
              <v:fill type="solid"/>
            </v:shape>
          </v:group>
          <v:group style="position:absolute;left:14143;top:680;width:337;height:333" coordorigin="14143,680" coordsize="337,333">
            <v:shape style="position:absolute;left:14143;top:680;width:337;height:333" coordorigin="14143,680" coordsize="337,333" path="m14265,680l14212,680,14143,1013,14186,1013,14243,742,14291,742,14265,680xe" filled="true" fillcolor="#79bde8" stroked="false">
              <v:path arrowok="t"/>
              <v:fill type="solid"/>
            </v:shape>
            <v:shape style="position:absolute;left:14143;top:680;width:337;height:333" coordorigin="14143,680" coordsize="337,333" path="m14291,742l14243,742,14358,1013,14410,1013,14423,950,14379,950,14291,742xe" filled="true" fillcolor="#79bde8" stroked="false">
              <v:path arrowok="t"/>
              <v:fill type="solid"/>
            </v:shape>
            <v:shape style="position:absolute;left:14143;top:680;width:337;height:333" coordorigin="14143,680" coordsize="337,333" path="m14479,680l14436,680,14379,950,14423,950,14479,680xe" filled="true" fillcolor="#79bde8" stroked="false">
              <v:path arrowok="t"/>
              <v:fill type="solid"/>
            </v:shape>
          </v:group>
          <v:group style="position:absolute;left:14441;top:680;width:342;height:333" coordorigin="14441,680" coordsize="342,333">
            <v:shape style="position:absolute;left:14441;top:680;width:342;height:333" coordorigin="14441,680" coordsize="342,333" path="m14556,680l14510,680,14441,1013,14487,1013,14511,896,14574,845,14632,845,14630,841,14522,841,14556,680xe" filled="true" fillcolor="#79bde8" stroked="false">
              <v:path arrowok="t"/>
              <v:fill type="solid"/>
            </v:shape>
            <v:shape style="position:absolute;left:14441;top:680;width:342;height:333" coordorigin="14441,680" coordsize="342,333" path="m14632,845l14574,845,14657,1013,14716,1013,14632,845xe" filled="true" fillcolor="#79bde8" stroked="false">
              <v:path arrowok="t"/>
              <v:fill type="solid"/>
            </v:shape>
            <v:shape style="position:absolute;left:14441;top:680;width:342;height:333" coordorigin="14441,680" coordsize="342,333" path="m14783,680l14719,680,14522,841,14630,841,14616,813,14783,680xe" filled="true" fillcolor="#79bde8" stroked="false">
              <v:path arrowok="t"/>
              <v:fill type="solid"/>
            </v:shape>
          </v:group>
          <v:group style="position:absolute;left:11980;top:679;width:330;height:335" coordorigin="11980,679" coordsize="330,335">
            <v:shape style="position:absolute;left:11980;top:679;width:330;height:335" coordorigin="11980,679" coordsize="330,335" path="m12261,679l12173,679,11980,1013,12068,1013,12102,947,12300,947,12290,878,12143,878,12195,781,12276,781,12261,679xe" filled="true" fillcolor="#0067b1" stroked="false">
              <v:path arrowok="t"/>
              <v:fill type="solid"/>
            </v:shape>
            <v:shape style="position:absolute;left:11980;top:679;width:330;height:335" coordorigin="11980,679" coordsize="330,335" path="m12300,947l12213,947,12222,1012,12310,1012,12300,947xe" filled="true" fillcolor="#0067b1" stroked="false">
              <v:path arrowok="t"/>
              <v:fill type="solid"/>
            </v:shape>
            <v:shape style="position:absolute;left:11980;top:679;width:330;height:335" coordorigin="11980,679" coordsize="330,335" path="m12276,781l12195,781,12206,878,12290,878,12276,781xe" filled="true" fillcolor="#0067b1" stroked="false">
              <v:path arrowok="t"/>
              <v:fill type="solid"/>
            </v:shape>
          </v:group>
          <v:group style="position:absolute;left:11905;top:298;width:2933;height:1119" coordorigin="11905,298" coordsize="2933,1119">
            <v:shape style="position:absolute;left:11905;top:298;width:2933;height:1119" coordorigin="11905,298" coordsize="2933,1119" path="m14838,1416l11905,1416,11905,298,14838,298,14838,1416xe" filled="false" stroked="true" strokeweight=".109482pt" strokecolor="#231f20">
              <v:path arrowok="t"/>
            </v:shape>
          </v:group>
          <w10:wrap type="none"/>
        </v:group>
      </w:pict>
    </w:r>
    <w:r>
      <w:rPr/>
      <w:pict>
        <v:group style="position:absolute;margin-left:3.125pt;margin-top:14.9pt;width:588.75pt;height:55.95pt;mso-position-horizontal-relative:page;mso-position-vertical-relative:page;z-index:-55480" coordorigin="63,298" coordsize="11775,1119">
          <v:group style="position:absolute;left:63;top:298;width:11775;height:559" coordorigin="63,298" coordsize="11775,559">
            <v:shape style="position:absolute;left:63;top:298;width:11775;height:559" coordorigin="63,298" coordsize="11775,559" path="m11837,298l63,298,63,856,11837,856,11837,298xe" filled="true" fillcolor="#0067b1" stroked="false">
              <v:path arrowok="t"/>
              <v:fill type="solid"/>
            </v:shape>
          </v:group>
          <v:group style="position:absolute;left:63;top:858;width:11775;height:559" coordorigin="63,858" coordsize="11775,559">
            <v:shape style="position:absolute;left:63;top:858;width:11775;height:559" coordorigin="63,858" coordsize="11775,559" path="m11837,858l63,858,63,1416,11837,1416,11837,858xe" filled="true" fillcolor="#79bde8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528.851074pt;margin-top:.77696pt;width:211.1pt;height:12.7pt;mso-position-horizontal-relative:page;mso-position-vertical-relative:page;z-index:-55456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Verdana"/>
                    <w:color w:val="231F20"/>
                    <w:w w:val="80"/>
                    <w:sz w:val="21"/>
                  </w:rPr>
                  <w:t>NEW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STRAITS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TIMES</w:t>
                </w:r>
                <w:r>
                  <w:rPr>
                    <w:rFonts w:ascii="Verdana"/>
                    <w:color w:val="231F20"/>
                    <w:spacing w:val="46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5"/>
                    <w:w w:val="80"/>
                    <w:sz w:val="21"/>
                  </w:rPr>
                  <w:t>SATURDAY,</w:t>
                </w:r>
                <w:r>
                  <w:rPr>
                    <w:rFonts w:ascii="Arial"/>
                    <w:color w:val="231F20"/>
                    <w:spacing w:val="-14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0"/>
                    <w:w w:val="80"/>
                    <w:sz w:val="21"/>
                  </w:rPr>
                  <w:t>OCTOBER</w:t>
                </w:r>
                <w:r>
                  <w:rPr>
                    <w:rFonts w:ascii="Arial"/>
                    <w:color w:val="231F20"/>
                    <w:spacing w:val="-33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w w:val="80"/>
                    <w:sz w:val="21"/>
                  </w:rPr>
                  <w:t>24,</w:t>
                </w:r>
                <w:r>
                  <w:rPr>
                    <w:rFonts w:ascii="Arial"/>
                    <w:color w:val="231F20"/>
                    <w:spacing w:val="-11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1"/>
                    <w:w w:val="80"/>
                    <w:sz w:val="21"/>
                  </w:rPr>
                  <w:t>2009</w:t>
                </w:r>
                <w:r>
                  <w:rPr>
                    <w:rFonts w:ascii="Arial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.1666pt;margin-top:2.631594pt;width:35.450pt;height:11pt;mso-position-horizontal-relative:page;mso-position-vertical-relative:page;z-index:-5543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color w:val="231F20"/>
                    <w:spacing w:val="-7"/>
                    <w:w w:val="90"/>
                    <w:sz w:val="18"/>
                  </w:rPr>
                  <w:t>PAGE</w:t>
                </w:r>
                <w:r>
                  <w:rPr>
                    <w:rFonts w:ascii="Arial"/>
                    <w:b/>
                    <w:color w:val="231F20"/>
                    <w:spacing w:val="-8"/>
                    <w:w w:val="90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pacing w:val="5"/>
                    <w:w w:val="90"/>
                    <w:sz w:val="18"/>
                  </w:rPr>
                  <w:t>10</w:t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95.210938pt;margin-top:14.846088pt;width:146.75pt;height:56.05pt;mso-position-horizontal-relative:page;mso-position-vertical-relative:page;z-index:-55408" coordorigin="11904,297" coordsize="2935,1121">
          <v:group style="position:absolute;left:13520;top:680;width:298;height:333" coordorigin="13520,680" coordsize="298,333">
            <v:shape style="position:absolute;left:13520;top:680;width:298;height:333" coordorigin="13520,680" coordsize="298,333" path="m13739,680l13590,680,13520,1013,13681,1012,13755,985,13769,973,13574,973,13598,858,13793,858,13792,856,13776,842,13771,838,13766,835,13761,833,13774,825,13780,821,13606,821,13627,719,13814,719,13811,711,13797,696,13781,687,13762,682,13739,680xe" filled="true" fillcolor="#79bde8" stroked="false">
              <v:path arrowok="t"/>
              <v:fill type="solid"/>
            </v:shape>
            <v:shape style="position:absolute;left:13520;top:680;width:298;height:333" coordorigin="13520,680" coordsize="298,333" path="m13793,858l13598,858,13703,859,13724,862,13741,869,13752,876,13758,885,13757,900,13716,965,13675,973,13769,973,13801,900,13801,874,13793,858xe" filled="true" fillcolor="#79bde8" stroked="false">
              <v:path arrowok="t"/>
              <v:fill type="solid"/>
            </v:shape>
            <v:shape style="position:absolute;left:13520;top:680;width:298;height:333" coordorigin="13520,680" coordsize="298,333" path="m13814,719l13627,719,13722,720,13742,723,13760,730,13769,743,13770,769,13763,788,13751,804,13735,813,13716,819,13693,821,13780,821,13817,756,13818,730,13814,719xe" filled="true" fillcolor="#79bde8" stroked="false">
              <v:path arrowok="t"/>
              <v:fill type="solid"/>
            </v:shape>
          </v:group>
          <v:group style="position:absolute;left:13811;top:680;width:301;height:333" coordorigin="13811,680" coordsize="301,333">
            <v:shape style="position:absolute;left:13811;top:680;width:301;height:333" coordorigin="13811,680" coordsize="301,333" path="m14062,680l14011,680,13811,1013,13859,1013,13915,915,14097,915,14091,876,13938,876,14023,730,14069,730,14062,680xe" filled="true" fillcolor="#79bde8" stroked="false">
              <v:path arrowok="t"/>
              <v:fill type="solid"/>
            </v:shape>
            <v:shape style="position:absolute;left:13811;top:680;width:301;height:333" coordorigin="13811,680" coordsize="301,333" path="m14097,915l14049,915,14062,1013,14111,1013,14097,915xe" filled="true" fillcolor="#79bde8" stroked="false">
              <v:path arrowok="t"/>
              <v:fill type="solid"/>
            </v:shape>
            <v:shape style="position:absolute;left:13811;top:680;width:301;height:333" coordorigin="13811,680" coordsize="301,333" path="m14069,730l14024,730,14044,876,14091,876,14069,730xe" filled="true" fillcolor="#79bde8" stroked="false">
              <v:path arrowok="t"/>
              <v:fill type="solid"/>
            </v:shape>
          </v:group>
          <v:group style="position:absolute;left:13156;top:679;width:350;height:335" coordorigin="13156,679" coordsize="350,335">
            <v:shape style="position:absolute;left:13156;top:679;width:350;height:335" coordorigin="13156,679" coordsize="350,335" path="m13354,804l13278,804,13358,1013,13436,1013,13463,887,13384,887,13354,804xe" filled="true" fillcolor="#0067b1" stroked="false">
              <v:path arrowok="t"/>
              <v:fill type="solid"/>
            </v:shape>
            <v:shape style="position:absolute;left:13156;top:679;width:350;height:335" coordorigin="13156,679" coordsize="350,335" path="m13308,680l13227,680,13156,1012,13234,1012,13278,804,13354,804,13308,680xe" filled="true" fillcolor="#0067b1" stroked="false">
              <v:path arrowok="t"/>
              <v:fill type="solid"/>
            </v:shape>
            <v:shape style="position:absolute;left:13156;top:679;width:350;height:335" coordorigin="13156,679" coordsize="350,335" path="m13506,679l13428,679,13384,887,13463,887,13506,679xe" filled="true" fillcolor="#0067b1" stroked="false">
              <v:path arrowok="t"/>
              <v:fill type="solid"/>
            </v:shape>
          </v:group>
          <v:group style="position:absolute;left:13109;top:530;width:658;height:218" coordorigin="13109,530" coordsize="658,218">
            <v:shape style="position:absolute;left:13109;top:530;width:658;height:218" coordorigin="13109,530" coordsize="658,218" path="m13214,680l13138,680,13127,735,13120,739,13109,748,13136,728,13164,710,13193,692,13214,680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134,682l13133,683,13131,685,13134,682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647,530l13562,534,13478,545,13398,563,13321,588,13246,619,13176,657,13134,682,13138,680,13214,680,13281,644,13343,617,13407,593,13473,574,13540,558,13609,547,13680,540,13751,538,13765,538,13747,536,13727,534,13707,532,13687,531,13667,530,13647,530xe" filled="true" fillcolor="#ed1c24" stroked="false">
              <v:path arrowok="t"/>
              <v:fill type="solid"/>
            </v:shape>
            <v:shape style="position:absolute;left:13109;top:530;width:658;height:218" coordorigin="13109,530" coordsize="658,218" path="m13765,538l13751,538,13767,538,13765,538xe" filled="true" fillcolor="#ed1c24" stroked="false">
              <v:path arrowok="t"/>
              <v:fill type="solid"/>
            </v:shape>
          </v:group>
          <v:group style="position:absolute;left:13043;top:702;width:63;height:49" coordorigin="13043,702" coordsize="63,49">
            <v:shape style="position:absolute;left:13043;top:702;width:63;height:49" coordorigin="13043,702" coordsize="63,49" path="m13105,702l13091,712,13075,724,13059,737,13043,750,13055,741,13070,729,13087,715,13105,702xe" filled="true" fillcolor="#ed1c24" stroked="false">
              <v:path arrowok="t"/>
              <v:fill type="solid"/>
            </v:shape>
          </v:group>
          <v:group style="position:absolute;left:12647;top:679;width:320;height:335" coordorigin="12647,679" coordsize="320,335">
            <v:shape style="position:absolute;left:12647;top:679;width:320;height:335" coordorigin="12647,679" coordsize="320,335" path="m12966,679l12718,679,12647,1013,12728,1013,12758,878,12898,878,12913,807,12773,807,12784,753,12950,753,12966,679xe" filled="true" fillcolor="#0067b1" stroked="false">
              <v:path arrowok="t"/>
              <v:fill type="solid"/>
            </v:shape>
          </v:group>
          <v:group style="position:absolute;left:12356;top:679;width:320;height:335" coordorigin="12356,679" coordsize="320,335">
            <v:shape style="position:absolute;left:12356;top:679;width:320;height:335" coordorigin="12356,679" coordsize="320,335" path="m12676,679l12427,679,12356,1013,12438,1013,12467,878,12608,878,12623,807,12482,807,12494,753,12660,753,12676,679xe" filled="true" fillcolor="#0067b1" stroked="false">
              <v:path arrowok="t"/>
              <v:fill type="solid"/>
            </v:shape>
          </v:group>
          <v:group style="position:absolute;left:13052;top:789;width:5;height:4" coordorigin="13052,789" coordsize="5,4">
            <v:shape style="position:absolute;left:13052;top:789;width:5;height:4" coordorigin="13052,789" coordsize="5,4" path="m13056,789l13053,792,13052,793,13056,789xe" filled="true" fillcolor="#ed1c24" stroked="false">
              <v:path arrowok="t"/>
              <v:fill type="solid"/>
            </v:shape>
          </v:group>
          <v:group style="position:absolute;left:12751;top:758;width:296;height:449" coordorigin="12751,758" coordsize="296,449">
            <v:shape style="position:absolute;left:12751;top:758;width:296;height:449" coordorigin="12751,758" coordsize="296,449" path="m13034,758l12976,813,12923,873,12875,938,12833,1006,12797,1079,12767,1154,12751,1207,12761,1183,12772,1160,12806,1091,12846,1026,12890,963,12938,904,12991,849,13022,819,13034,758xe" filled="true" fillcolor="#ed1c24" stroked="false">
              <v:path arrowok="t"/>
              <v:fill type="solid"/>
            </v:shape>
            <v:shape style="position:absolute;left:12751;top:758;width:296;height:449" coordorigin="12751,758" coordsize="296,449" path="m13047,797l13038,804,13030,812,13021,819,13028,814,13047,797xe" filled="true" fillcolor="#ed1c24" stroked="false">
              <v:path arrowok="t"/>
              <v:fill type="solid"/>
            </v:shape>
          </v:group>
          <v:group style="position:absolute;left:13110;top:685;width:21;height:14" coordorigin="13110,685" coordsize="21,14">
            <v:shape style="position:absolute;left:13110;top:685;width:21;height:14" coordorigin="13110,685" coordsize="21,14" path="m13131,685l13124,689,13117,694,13110,698,13117,694,13124,689,13131,685xe" filled="true" fillcolor="#ffffff" stroked="false">
              <v:path arrowok="t"/>
              <v:fill type="solid"/>
            </v:shape>
          </v:group>
          <v:group style="position:absolute;left:12981;top:679;width:158;height:335" coordorigin="12981,679" coordsize="158,335">
            <v:shape style="position:absolute;left:12981;top:679;width:158;height:335" coordorigin="12981,679" coordsize="158,335" path="m13139,680l13138,680,13127,735,13120,739,13062,785,13050,794,13047,797,13038,804,13030,812,13021,819,12981,1013,13067,1013,13128,731,13139,680xe" filled="true" fillcolor="#0067b1" stroked="false">
              <v:path arrowok="t"/>
              <v:fill type="solid"/>
            </v:shape>
            <v:shape style="position:absolute;left:12981;top:679;width:158;height:335" coordorigin="12981,679" coordsize="158,335" path="m13139,679l13051,679,13034,758,13040,753,13043,750,13105,702,13139,680,13139,679xe" filled="true" fillcolor="#0067b1" stroked="false">
              <v:path arrowok="t"/>
              <v:fill type="solid"/>
            </v:shape>
          </v:group>
          <v:group style="position:absolute;left:13021;top:758;width:13;height:62" coordorigin="13021,758" coordsize="13,62">
            <v:shape style="position:absolute;left:13021;top:758;width:13;height:62" coordorigin="13021,758" coordsize="13,62" path="m13034,758l13021,819,13022,815,13034,758,13034,758xe" filled="true" fillcolor="#ffffff" stroked="false">
              <v:path arrowok="t"/>
              <v:fill type="solid"/>
            </v:shape>
          </v:group>
          <v:group style="position:absolute;left:14143;top:680;width:337;height:333" coordorigin="14143,680" coordsize="337,333">
            <v:shape style="position:absolute;left:14143;top:680;width:337;height:333" coordorigin="14143,680" coordsize="337,333" path="m14265,680l14212,680,14143,1013,14186,1013,14243,742,14291,742,14265,680xe" filled="true" fillcolor="#79bde8" stroked="false">
              <v:path arrowok="t"/>
              <v:fill type="solid"/>
            </v:shape>
            <v:shape style="position:absolute;left:14143;top:680;width:337;height:333" coordorigin="14143,680" coordsize="337,333" path="m14291,742l14243,742,14358,1013,14410,1013,14423,950,14379,950,14291,742xe" filled="true" fillcolor="#79bde8" stroked="false">
              <v:path arrowok="t"/>
              <v:fill type="solid"/>
            </v:shape>
            <v:shape style="position:absolute;left:14143;top:680;width:337;height:333" coordorigin="14143,680" coordsize="337,333" path="m14479,680l14436,680,14379,950,14423,950,14479,680xe" filled="true" fillcolor="#79bde8" stroked="false">
              <v:path arrowok="t"/>
              <v:fill type="solid"/>
            </v:shape>
          </v:group>
          <v:group style="position:absolute;left:14441;top:680;width:342;height:333" coordorigin="14441,680" coordsize="342,333">
            <v:shape style="position:absolute;left:14441;top:680;width:342;height:333" coordorigin="14441,680" coordsize="342,333" path="m14556,680l14510,680,14441,1013,14487,1013,14511,896,14574,845,14632,845,14630,841,14522,841,14556,680xe" filled="true" fillcolor="#79bde8" stroked="false">
              <v:path arrowok="t"/>
              <v:fill type="solid"/>
            </v:shape>
            <v:shape style="position:absolute;left:14441;top:680;width:342;height:333" coordorigin="14441,680" coordsize="342,333" path="m14632,845l14574,845,14657,1013,14716,1013,14632,845xe" filled="true" fillcolor="#79bde8" stroked="false">
              <v:path arrowok="t"/>
              <v:fill type="solid"/>
            </v:shape>
            <v:shape style="position:absolute;left:14441;top:680;width:342;height:333" coordorigin="14441,680" coordsize="342,333" path="m14783,680l14719,680,14522,841,14630,841,14616,813,14783,680xe" filled="true" fillcolor="#79bde8" stroked="false">
              <v:path arrowok="t"/>
              <v:fill type="solid"/>
            </v:shape>
          </v:group>
          <v:group style="position:absolute;left:11980;top:679;width:330;height:335" coordorigin="11980,679" coordsize="330,335">
            <v:shape style="position:absolute;left:11980;top:679;width:330;height:335" coordorigin="11980,679" coordsize="330,335" path="m12261,679l12173,679,11980,1013,12068,1013,12102,947,12300,947,12290,878,12143,878,12195,781,12276,781,12261,679xe" filled="true" fillcolor="#0067b1" stroked="false">
              <v:path arrowok="t"/>
              <v:fill type="solid"/>
            </v:shape>
            <v:shape style="position:absolute;left:11980;top:679;width:330;height:335" coordorigin="11980,679" coordsize="330,335" path="m12300,947l12213,947,12222,1012,12310,1012,12300,947xe" filled="true" fillcolor="#0067b1" stroked="false">
              <v:path arrowok="t"/>
              <v:fill type="solid"/>
            </v:shape>
            <v:shape style="position:absolute;left:11980;top:679;width:330;height:335" coordorigin="11980,679" coordsize="330,335" path="m12276,781l12195,781,12206,878,12290,878,12276,781xe" filled="true" fillcolor="#0067b1" stroked="false">
              <v:path arrowok="t"/>
              <v:fill type="solid"/>
            </v:shape>
          </v:group>
          <v:group style="position:absolute;left:11905;top:298;width:2933;height:1119" coordorigin="11905,298" coordsize="2933,1119">
            <v:shape style="position:absolute;left:11905;top:298;width:2933;height:1119" coordorigin="11905,298" coordsize="2933,1119" path="m14838,1416l11905,1416,11905,298,14838,298,14838,1416xe" filled="false" stroked="true" strokeweight=".109482pt" strokecolor="#231f20">
              <v:path arrowok="t"/>
            </v:shape>
          </v:group>
          <w10:wrap type="none"/>
        </v:group>
      </w:pict>
    </w:r>
    <w:r>
      <w:rPr/>
      <w:pict>
        <v:group style="position:absolute;margin-left:3.125pt;margin-top:14.9pt;width:588.75pt;height:55.95pt;mso-position-horizontal-relative:page;mso-position-vertical-relative:page;z-index:-55384" coordorigin="63,298" coordsize="11775,1119">
          <v:group style="position:absolute;left:63;top:298;width:11775;height:559" coordorigin="63,298" coordsize="11775,559">
            <v:shape style="position:absolute;left:63;top:298;width:11775;height:559" coordorigin="63,298" coordsize="11775,559" path="m11837,298l63,298,63,856,11837,856,11837,298xe" filled="true" fillcolor="#0067b1" stroked="false">
              <v:path arrowok="t"/>
              <v:fill type="solid"/>
            </v:shape>
          </v:group>
          <v:group style="position:absolute;left:63;top:858;width:11775;height:559" coordorigin="63,858" coordsize="11775,559">
            <v:shape style="position:absolute;left:63;top:858;width:11775;height:559" coordorigin="63,858" coordsize="11775,559" path="m11837,858l63,858,63,1416,11837,1416,11837,858xe" filled="true" fillcolor="#79bde8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1.7736pt;margin-top:.98526pt;width:211.1pt;height:12.7pt;mso-position-horizontal-relative:page;mso-position-vertical-relative:page;z-index:-55360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Verdana"/>
                    <w:color w:val="231F20"/>
                    <w:w w:val="80"/>
                    <w:sz w:val="21"/>
                  </w:rPr>
                  <w:t>NEW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STRAITS</w:t>
                </w:r>
                <w:r>
                  <w:rPr>
                    <w:rFonts w:ascii="Verdana"/>
                    <w:color w:val="231F20"/>
                    <w:spacing w:val="-27"/>
                    <w:w w:val="80"/>
                    <w:sz w:val="21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1"/>
                  </w:rPr>
                  <w:t>TIMES</w:t>
                </w:r>
                <w:r>
                  <w:rPr>
                    <w:rFonts w:ascii="Verdana"/>
                    <w:color w:val="231F20"/>
                    <w:spacing w:val="46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5"/>
                    <w:w w:val="80"/>
                    <w:sz w:val="21"/>
                  </w:rPr>
                  <w:t>SATURDAY,</w:t>
                </w:r>
                <w:r>
                  <w:rPr>
                    <w:rFonts w:ascii="Arial"/>
                    <w:color w:val="231F20"/>
                    <w:spacing w:val="-14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-10"/>
                    <w:w w:val="80"/>
                    <w:sz w:val="21"/>
                  </w:rPr>
                  <w:t>OCTOBER</w:t>
                </w:r>
                <w:r>
                  <w:rPr>
                    <w:rFonts w:ascii="Arial"/>
                    <w:color w:val="231F20"/>
                    <w:spacing w:val="-33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w w:val="80"/>
                    <w:sz w:val="21"/>
                  </w:rPr>
                  <w:t>24,</w:t>
                </w:r>
                <w:r>
                  <w:rPr>
                    <w:rFonts w:ascii="Arial"/>
                    <w:color w:val="231F20"/>
                    <w:spacing w:val="-11"/>
                    <w:w w:val="80"/>
                    <w:sz w:val="21"/>
                  </w:rPr>
                  <w:t> </w:t>
                </w:r>
                <w:r>
                  <w:rPr>
                    <w:rFonts w:ascii="Arial"/>
                    <w:color w:val="231F20"/>
                    <w:spacing w:val="1"/>
                    <w:w w:val="80"/>
                    <w:sz w:val="21"/>
                  </w:rPr>
                  <w:t>2009</w:t>
                </w:r>
                <w:r>
                  <w:rPr>
                    <w:rFonts w:ascii="Arial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07.136475pt;margin-top:2.339594pt;width:35.450pt;height:11pt;mso-position-horizontal-relative:page;mso-position-vertical-relative:page;z-index:-5533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color w:val="231F20"/>
                    <w:spacing w:val="-7"/>
                    <w:w w:val="90"/>
                    <w:sz w:val="18"/>
                  </w:rPr>
                  <w:t>PAGE</w:t>
                </w:r>
                <w:r>
                  <w:rPr>
                    <w:rFonts w:ascii="Arial"/>
                    <w:b/>
                    <w:color w:val="231F20"/>
                    <w:spacing w:val="-8"/>
                    <w:w w:val="90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pacing w:val="5"/>
                    <w:w w:val="90"/>
                    <w:sz w:val="18"/>
                  </w:rPr>
                  <w:t>11</w:t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bullet"/>
      <w:lvlText w:val="*"/>
      <w:lvlJc w:val="left"/>
      <w:pPr>
        <w:ind w:left="195" w:hanging="108"/>
      </w:pPr>
      <w:rPr>
        <w:rFonts w:hint="default" w:ascii="Calibri" w:hAnsi="Calibri" w:eastAsia="Calibri"/>
        <w:b/>
        <w:bCs/>
        <w:color w:val="231F20"/>
        <w:w w:val="82"/>
        <w:sz w:val="18"/>
        <w:szCs w:val="18"/>
      </w:rPr>
    </w:lvl>
    <w:lvl w:ilvl="1">
      <w:start w:val="1"/>
      <w:numFmt w:val="bullet"/>
      <w:lvlText w:val="•"/>
      <w:lvlJc w:val="left"/>
      <w:pPr>
        <w:ind w:left="537" w:hanging="10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78" w:hanging="1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19" w:hanging="1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60" w:hanging="1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02" w:hanging="1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43" w:hanging="1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84" w:hanging="1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26" w:hanging="108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*"/>
      <w:lvlJc w:val="left"/>
      <w:pPr>
        <w:ind w:left="263" w:hanging="107"/>
      </w:pPr>
      <w:rPr>
        <w:rFonts w:hint="default" w:ascii="Calibri" w:hAnsi="Calibri" w:eastAsia="Calibri"/>
        <w:b/>
        <w:bCs/>
        <w:color w:val="231F20"/>
        <w:w w:val="82"/>
        <w:sz w:val="18"/>
        <w:szCs w:val="18"/>
      </w:rPr>
    </w:lvl>
    <w:lvl w:ilvl="1">
      <w:start w:val="1"/>
      <w:numFmt w:val="bullet"/>
      <w:lvlText w:val="•"/>
      <w:lvlJc w:val="left"/>
      <w:pPr>
        <w:ind w:left="605" w:hanging="10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46" w:hanging="1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87" w:hanging="1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28" w:hanging="1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69" w:hanging="1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11" w:hanging="1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52" w:hanging="1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93" w:hanging="10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82" w:hanging="220"/>
        <w:jc w:val="right"/>
      </w:pPr>
      <w:rPr>
        <w:rFonts w:hint="default" w:ascii="Calibri" w:hAnsi="Calibri" w:eastAsia="Calibri"/>
        <w:b/>
        <w:bCs/>
        <w:color w:val="231F20"/>
        <w:w w:val="94"/>
        <w:sz w:val="24"/>
        <w:szCs w:val="24"/>
      </w:rPr>
    </w:lvl>
    <w:lvl w:ilvl="1">
      <w:start w:val="1"/>
      <w:numFmt w:val="bullet"/>
      <w:lvlText w:val="•"/>
      <w:lvlJc w:val="left"/>
      <w:pPr>
        <w:ind w:left="801" w:hanging="2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20" w:hanging="2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40" w:hanging="2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59" w:hanging="2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78" w:hanging="2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98" w:hanging="2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17" w:hanging="2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37" w:hanging="220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56" w:firstLine="160"/>
    </w:pPr>
    <w:rPr>
      <w:rFonts w:ascii="Century" w:hAnsi="Century" w:eastAsia="Century"/>
      <w:sz w:val="18"/>
      <w:szCs w:val="18"/>
    </w:rPr>
  </w:style>
  <w:style w:styleId="Heading1" w:type="paragraph">
    <w:name w:val="Heading 1"/>
    <w:basedOn w:val="Normal"/>
    <w:uiPriority w:val="1"/>
    <w:qFormat/>
    <w:pPr>
      <w:ind w:left="50"/>
      <w:outlineLvl w:val="1"/>
    </w:pPr>
    <w:rPr>
      <w:rFonts w:ascii="Cambria" w:hAnsi="Cambria" w:eastAsia="Cambria"/>
      <w:b/>
      <w:bCs/>
      <w:sz w:val="95"/>
      <w:szCs w:val="95"/>
    </w:rPr>
  </w:style>
  <w:style w:styleId="Heading2" w:type="paragraph">
    <w:name w:val="Heading 2"/>
    <w:basedOn w:val="Normal"/>
    <w:uiPriority w:val="1"/>
    <w:qFormat/>
    <w:pPr>
      <w:spacing w:before="96"/>
      <w:outlineLvl w:val="2"/>
    </w:pPr>
    <w:rPr>
      <w:rFonts w:ascii="Bookman Old Style" w:hAnsi="Bookman Old Style" w:eastAsia="Bookman Old Style"/>
      <w:sz w:val="95"/>
      <w:szCs w:val="95"/>
    </w:rPr>
  </w:style>
  <w:style w:styleId="Heading3" w:type="paragraph">
    <w:name w:val="Heading 3"/>
    <w:basedOn w:val="Normal"/>
    <w:uiPriority w:val="1"/>
    <w:qFormat/>
    <w:pPr>
      <w:ind w:left="199"/>
      <w:outlineLvl w:val="3"/>
    </w:pPr>
    <w:rPr>
      <w:rFonts w:ascii="Cambria" w:hAnsi="Cambria" w:eastAsia="Cambria"/>
      <w:b/>
      <w:bCs/>
      <w:sz w:val="79"/>
      <w:szCs w:val="79"/>
    </w:rPr>
  </w:style>
  <w:style w:styleId="Heading4" w:type="paragraph">
    <w:name w:val="Heading 4"/>
    <w:basedOn w:val="Normal"/>
    <w:uiPriority w:val="1"/>
    <w:qFormat/>
    <w:pPr>
      <w:spacing w:before="5"/>
      <w:ind w:left="56"/>
      <w:outlineLvl w:val="4"/>
    </w:pPr>
    <w:rPr>
      <w:rFonts w:ascii="Cambria" w:hAnsi="Cambria" w:eastAsia="Cambria"/>
      <w:b/>
      <w:bCs/>
      <w:sz w:val="69"/>
      <w:szCs w:val="69"/>
    </w:rPr>
  </w:style>
  <w:style w:styleId="Heading5" w:type="paragraph">
    <w:name w:val="Heading 5"/>
    <w:basedOn w:val="Normal"/>
    <w:uiPriority w:val="1"/>
    <w:qFormat/>
    <w:pPr>
      <w:spacing w:before="14"/>
      <w:ind w:left="56"/>
      <w:outlineLvl w:val="5"/>
    </w:pPr>
    <w:rPr>
      <w:rFonts w:ascii="Cambria" w:hAnsi="Cambria" w:eastAsia="Cambria"/>
      <w:b/>
      <w:bCs/>
      <w:sz w:val="63"/>
      <w:szCs w:val="63"/>
    </w:rPr>
  </w:style>
  <w:style w:styleId="Heading6" w:type="paragraph">
    <w:name w:val="Heading 6"/>
    <w:basedOn w:val="Normal"/>
    <w:uiPriority w:val="1"/>
    <w:qFormat/>
    <w:pPr>
      <w:spacing w:before="18"/>
      <w:ind w:left="56" w:hanging="651"/>
      <w:outlineLvl w:val="6"/>
    </w:pPr>
    <w:rPr>
      <w:rFonts w:ascii="Bookman Old Style" w:hAnsi="Bookman Old Style" w:eastAsia="Bookman Old Style"/>
      <w:sz w:val="63"/>
      <w:szCs w:val="63"/>
    </w:rPr>
  </w:style>
  <w:style w:styleId="Heading7" w:type="paragraph">
    <w:name w:val="Heading 7"/>
    <w:basedOn w:val="Normal"/>
    <w:uiPriority w:val="1"/>
    <w:qFormat/>
    <w:pPr>
      <w:ind w:left="54"/>
      <w:outlineLvl w:val="7"/>
    </w:pPr>
    <w:rPr>
      <w:rFonts w:ascii="Cambria" w:hAnsi="Cambria" w:eastAsia="Cambria"/>
      <w:b/>
      <w:bCs/>
      <w:sz w:val="48"/>
      <w:szCs w:val="48"/>
    </w:rPr>
  </w:style>
  <w:style w:styleId="Heading8" w:type="paragraph">
    <w:name w:val="Heading 8"/>
    <w:basedOn w:val="Normal"/>
    <w:uiPriority w:val="1"/>
    <w:qFormat/>
    <w:pPr>
      <w:ind w:left="20"/>
      <w:outlineLvl w:val="8"/>
    </w:pPr>
    <w:rPr>
      <w:rFonts w:ascii="Tahoma" w:hAnsi="Tahoma" w:eastAsia="Tahoma"/>
      <w:sz w:val="44"/>
      <w:szCs w:val="44"/>
    </w:rPr>
  </w:style>
  <w:style w:styleId="Heading9" w:type="paragraph">
    <w:name w:val="Heading 9"/>
    <w:basedOn w:val="Normal"/>
    <w:uiPriority w:val="1"/>
    <w:qFormat/>
    <w:pPr>
      <w:ind w:left="412" w:hanging="221"/>
      <w:outlineLvl w:val="9"/>
    </w:pPr>
    <w:rPr>
      <w:rFonts w:ascii="Calibri" w:hAnsi="Calibri" w:eastAsia="Calibr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header" Target="header2.xml"/><Relationship Id="rId13" Type="http://schemas.openxmlformats.org/officeDocument/2006/relationships/image" Target="media/image7.jpeg"/><Relationship Id="rId14" Type="http://schemas.openxmlformats.org/officeDocument/2006/relationships/header" Target="header3.xml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header" Target="header4.xml"/><Relationship Id="rId48" Type="http://schemas.openxmlformats.org/officeDocument/2006/relationships/image" Target="media/image40.jpeg"/><Relationship Id="rId49" Type="http://schemas.openxmlformats.org/officeDocument/2006/relationships/header" Target="header5.xml"/><Relationship Id="rId50" Type="http://schemas.openxmlformats.org/officeDocument/2006/relationships/image" Target="media/image41.jpeg"/><Relationship Id="rId51" Type="http://schemas.openxmlformats.org/officeDocument/2006/relationships/image" Target="media/image42.jpeg"/><Relationship Id="rId52" Type="http://schemas.openxmlformats.org/officeDocument/2006/relationships/header" Target="header6.xml"/><Relationship Id="rId53" Type="http://schemas.openxmlformats.org/officeDocument/2006/relationships/image" Target="media/image43.jpeg"/><Relationship Id="rId54" Type="http://schemas.openxmlformats.org/officeDocument/2006/relationships/image" Target="media/image44.jpeg"/><Relationship Id="rId55" Type="http://schemas.openxmlformats.org/officeDocument/2006/relationships/header" Target="header7.xml"/><Relationship Id="rId56" Type="http://schemas.openxmlformats.org/officeDocument/2006/relationships/image" Target="media/image45.jpeg"/><Relationship Id="rId57" Type="http://schemas.openxmlformats.org/officeDocument/2006/relationships/image" Target="media/image46.jpeg"/><Relationship Id="rId58" Type="http://schemas.openxmlformats.org/officeDocument/2006/relationships/image" Target="media/image47.jpeg"/><Relationship Id="rId59" Type="http://schemas.openxmlformats.org/officeDocument/2006/relationships/image" Target="media/image48.jpeg"/><Relationship Id="rId60" Type="http://schemas.openxmlformats.org/officeDocument/2006/relationships/header" Target="header8.xml"/><Relationship Id="rId61" Type="http://schemas.openxmlformats.org/officeDocument/2006/relationships/image" Target="media/image49.jpeg"/><Relationship Id="rId62" Type="http://schemas.openxmlformats.org/officeDocument/2006/relationships/header" Target="header9.xml"/><Relationship Id="rId63" Type="http://schemas.openxmlformats.org/officeDocument/2006/relationships/image" Target="media/image50.jpeg"/><Relationship Id="rId64" Type="http://schemas.openxmlformats.org/officeDocument/2006/relationships/image" Target="media/image51.jpeg"/><Relationship Id="rId65" Type="http://schemas.openxmlformats.org/officeDocument/2006/relationships/header" Target="header10.xml"/><Relationship Id="rId66" Type="http://schemas.openxmlformats.org/officeDocument/2006/relationships/image" Target="media/image52.jpeg"/><Relationship Id="rId67" Type="http://schemas.openxmlformats.org/officeDocument/2006/relationships/image" Target="media/image53.jpeg"/><Relationship Id="rId68" Type="http://schemas.openxmlformats.org/officeDocument/2006/relationships/header" Target="header11.xml"/><Relationship Id="rId69" Type="http://schemas.openxmlformats.org/officeDocument/2006/relationships/image" Target="media/image54.jpeg"/><Relationship Id="rId70" Type="http://schemas.openxmlformats.org/officeDocument/2006/relationships/image" Target="media/image55.jpeg"/><Relationship Id="rId71" Type="http://schemas.openxmlformats.org/officeDocument/2006/relationships/header" Target="header12.xml"/><Relationship Id="rId72" Type="http://schemas.openxmlformats.org/officeDocument/2006/relationships/image" Target="media/image56.jpeg"/><Relationship Id="rId73" Type="http://schemas.openxmlformats.org/officeDocument/2006/relationships/image" Target="media/image57.jpeg"/><Relationship Id="rId74" Type="http://schemas.openxmlformats.org/officeDocument/2006/relationships/image" Target="media/image58.jpeg"/><Relationship Id="rId75" Type="http://schemas.openxmlformats.org/officeDocument/2006/relationships/image" Target="media/image59.jpeg"/><Relationship Id="rId76" Type="http://schemas.openxmlformats.org/officeDocument/2006/relationships/header" Target="header13.xml"/><Relationship Id="rId77" Type="http://schemas.openxmlformats.org/officeDocument/2006/relationships/image" Target="media/image60.jpeg"/><Relationship Id="rId78" Type="http://schemas.openxmlformats.org/officeDocument/2006/relationships/image" Target="media/image61.jpeg"/><Relationship Id="rId7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terms:created xsi:type="dcterms:W3CDTF">2014-07-10T13:14:01Z</dcterms:created>
  <dcterms:modified xsi:type="dcterms:W3CDTF">2014-07-10T13:14:01Z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2009-10-23T00:00:00Z</vt:filetime>
  </property>
  <property fmtid="{D5CDD505-2E9C-101B-9397-08002B2CF9AE}" pid="3" name="LastSaved">
    <vt:filetime>2014-07-10T00:00:00Z</vt:filetime>
  </property>
</Properties>
</file>