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A6" w:rsidRPr="00BF40A6" w:rsidRDefault="00BF40A6" w:rsidP="00BF40A6">
      <w:pPr>
        <w:shd w:val="clear" w:color="auto" w:fill="FFFFFF"/>
        <w:spacing w:after="0" w:line="240" w:lineRule="auto"/>
        <w:jc w:val="left"/>
        <w:rPr>
          <w:rFonts w:ascii="Yu Mincho" w:eastAsia="Yu Mincho" w:hAnsi="Yu Mincho" w:cs="굴림"/>
          <w:b/>
          <w:bCs/>
          <w:snapToGrid/>
          <w:color w:val="333333"/>
          <w:kern w:val="0"/>
          <w:sz w:val="20"/>
          <w:szCs w:val="20"/>
        </w:rPr>
      </w:pPr>
      <w:r w:rsidRPr="00BF40A6">
        <w:rPr>
          <w:rFonts w:ascii="Yu Mincho" w:eastAsia="Yu Mincho" w:hAnsi="Yu Mincho" w:cs="굴림" w:hint="eastAsia"/>
          <w:b/>
          <w:bCs/>
          <w:snapToGrid/>
          <w:color w:val="333333"/>
          <w:kern w:val="0"/>
          <w:sz w:val="20"/>
          <w:szCs w:val="20"/>
        </w:rPr>
        <w:t>昭和五十五年運輸省令第十一号</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4"/>
          <w:szCs w:val="24"/>
        </w:rPr>
      </w:pPr>
      <w:r w:rsidRPr="00BF40A6">
        <w:rPr>
          <w:rFonts w:ascii="Yu Mincho" w:eastAsia="Yu Mincho" w:hAnsi="Yu Mincho" w:cs="굴림" w:hint="eastAsia"/>
          <w:b/>
          <w:bCs/>
          <w:snapToGrid/>
          <w:color w:val="333333"/>
          <w:kern w:val="0"/>
          <w:sz w:val="24"/>
          <w:szCs w:val="24"/>
        </w:rPr>
        <w:t>船舶防火構造規則</w:t>
      </w:r>
    </w:p>
    <w:p w:rsidR="00BF40A6" w:rsidRPr="00BF40A6" w:rsidRDefault="00BF40A6" w:rsidP="00BF40A6">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船舶安全法（昭和八年法律第十一号）第二条第一項及び第二十八条第一項の規定に基づき、船舶防火構造規則を次のように定める。</w:t>
      </w:r>
    </w:p>
    <w:p w:rsidR="00BF40A6" w:rsidRDefault="00BF40A6" w:rsidP="00BF40A6">
      <w:pPr>
        <w:shd w:val="clear" w:color="auto" w:fill="FFFFFF"/>
        <w:spacing w:after="0" w:line="240" w:lineRule="auto"/>
        <w:jc w:val="left"/>
        <w:rPr>
          <w:rFonts w:ascii="Yu Mincho" w:eastAsiaTheme="minorEastAsia" w:hAnsi="Yu Mincho" w:cs="굴림"/>
          <w:snapToGrid/>
          <w:color w:val="333333"/>
          <w:kern w:val="0"/>
          <w:sz w:val="20"/>
          <w:szCs w:val="20"/>
        </w:rPr>
      </w:pPr>
    </w:p>
    <w:p w:rsidR="00BF40A6" w:rsidRPr="00BF40A6" w:rsidRDefault="00BF40A6" w:rsidP="00BF40A6">
      <w:pPr>
        <w:shd w:val="clear" w:color="auto" w:fill="FFFFFF"/>
        <w:spacing w:after="0" w:line="240" w:lineRule="auto"/>
        <w:jc w:val="left"/>
        <w:rPr>
          <w:rFonts w:ascii="Yu Mincho" w:eastAsiaTheme="minorEastAsia" w:hAnsi="Yu Mincho" w:cs="굴림" w:hint="eastAsia"/>
          <w:snapToGrid/>
          <w:color w:val="333333"/>
          <w:kern w:val="0"/>
          <w:sz w:val="20"/>
          <w:szCs w:val="20"/>
        </w:rPr>
      </w:pPr>
      <w:bookmarkStart w:id="0" w:name="_GoBack"/>
      <w:bookmarkEnd w:id="0"/>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第一章　総則</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（趣旨）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この省令は、船舶における火災の発生及び拡大を防止するために必要な船舶の構造、設備及び防火措置に関する基準を定めるものとする。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（総トン数）</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第一条の二　</w:t>
      </w:r>
      <w:r w:rsidRPr="00BF40A6">
        <w:rPr>
          <w:rFonts w:ascii="Yu Mincho" w:eastAsia="Yu Mincho" w:hAnsi="Yu Mincho" w:cs="굴림" w:hint="eastAsia"/>
          <w:snapToGrid/>
          <w:color w:val="333333"/>
          <w:kern w:val="0"/>
          <w:sz w:val="20"/>
          <w:szCs w:val="20"/>
        </w:rPr>
        <w:t>この省令を適用する場合における総トン数は、</w:t>
      </w:r>
      <w:hyperlink r:id="rId4" w:history="1">
        <w:r w:rsidRPr="00BF40A6">
          <w:rPr>
            <w:rFonts w:ascii="Yu Mincho" w:eastAsia="Yu Mincho" w:hAnsi="Yu Mincho" w:cs="굴림" w:hint="eastAsia"/>
            <w:snapToGrid/>
            <w:color w:val="3333FF"/>
            <w:kern w:val="0"/>
            <w:sz w:val="20"/>
            <w:szCs w:val="20"/>
            <w:u w:val="single"/>
          </w:rPr>
          <w:t>船舶安全法</w:t>
        </w:r>
      </w:hyperlink>
      <w:r w:rsidRPr="00BF40A6">
        <w:rPr>
          <w:rFonts w:ascii="Yu Mincho" w:eastAsia="Yu Mincho" w:hAnsi="Yu Mincho" w:cs="굴림" w:hint="eastAsia"/>
          <w:snapToGrid/>
          <w:color w:val="333333"/>
          <w:kern w:val="0"/>
          <w:sz w:val="20"/>
          <w:szCs w:val="20"/>
        </w:rPr>
        <w:t>施行規則（昭和三十八年運輸省令第四十一号）</w:t>
      </w:r>
      <w:hyperlink r:id="rId5" w:anchor="1008" w:history="1">
        <w:r w:rsidRPr="00BF40A6">
          <w:rPr>
            <w:rFonts w:ascii="Yu Mincho" w:eastAsia="Yu Mincho" w:hAnsi="Yu Mincho" w:cs="굴림" w:hint="eastAsia"/>
            <w:snapToGrid/>
            <w:color w:val="3333FF"/>
            <w:kern w:val="0"/>
            <w:sz w:val="20"/>
            <w:szCs w:val="20"/>
            <w:u w:val="single"/>
          </w:rPr>
          <w:t>第六十六条の二</w:t>
        </w:r>
      </w:hyperlink>
      <w:r w:rsidRPr="00BF40A6">
        <w:rPr>
          <w:rFonts w:ascii="Yu Mincho" w:eastAsia="Yu Mincho" w:hAnsi="Yu Mincho" w:cs="굴림" w:hint="eastAsia"/>
          <w:snapToGrid/>
          <w:color w:val="333333"/>
          <w:kern w:val="0"/>
          <w:sz w:val="20"/>
          <w:szCs w:val="20"/>
        </w:rPr>
        <w:t>の総トン数とする。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（定義）</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第二条　</w:t>
      </w:r>
      <w:r w:rsidRPr="00BF40A6">
        <w:rPr>
          <w:rFonts w:ascii="Yu Mincho" w:eastAsia="Yu Mincho" w:hAnsi="Yu Mincho" w:cs="굴림" w:hint="eastAsia"/>
          <w:snapToGrid/>
          <w:color w:val="333333"/>
          <w:kern w:val="0"/>
          <w:sz w:val="20"/>
          <w:szCs w:val="20"/>
        </w:rPr>
        <w:t>この省令において、次の各号に掲げる用語の意義は、それぞれ当該各号に定めるところによる。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不燃性材料　千九百七十四年の海上における人命の安全のための国際条約附属書第二章の二第三規則第二十三項に規定する火災試験方法コード（第三号において「火災試験方法コード」という。）に従つて火災試験を行う場合において摂氏七五〇度に熱せられたときに燃えず、かつ、自己発火に十分な量の引火性蒸気を発生しない材料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可燃性材料　不燃性材料以外の材料をいう。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r w:rsidRPr="00BF40A6">
        <w:rPr>
          <w:rFonts w:ascii="Yu Mincho" w:eastAsia="Yu Mincho" w:hAnsi="Yu Mincho" w:cs="굴림" w:hint="eastAsia"/>
          <w:snapToGrid/>
          <w:color w:val="333333"/>
          <w:kern w:val="0"/>
          <w:sz w:val="20"/>
          <w:szCs w:val="20"/>
        </w:rPr>
        <w:t>標準火災試験　隔壁又は甲板の標本について火災試験方法コードに従つて行う火災試験をいう。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四　</w:t>
      </w:r>
      <w:r w:rsidRPr="00BF40A6">
        <w:rPr>
          <w:rFonts w:ascii="Yu Mincho" w:eastAsia="Yu Mincho" w:hAnsi="Yu Mincho" w:cs="굴림" w:hint="eastAsia"/>
          <w:snapToGrid/>
          <w:color w:val="333333"/>
          <w:kern w:val="0"/>
          <w:sz w:val="20"/>
          <w:szCs w:val="20"/>
        </w:rPr>
        <w:t>鋼と同等の材料　それ自体で又はこれに防熱を施すことにより標準火災試験を受けた後において鋼と同等の構造上の性質及び保全性を有する不燃性材料をいう。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五　</w:t>
      </w:r>
      <w:r w:rsidRPr="00BF40A6">
        <w:rPr>
          <w:rFonts w:ascii="Yu Mincho" w:eastAsia="Yu Mincho" w:hAnsi="Yu Mincho" w:cs="굴림" w:hint="eastAsia"/>
          <w:snapToGrid/>
          <w:color w:val="333333"/>
          <w:kern w:val="0"/>
          <w:sz w:val="20"/>
          <w:szCs w:val="20"/>
        </w:rPr>
        <w:t>Ａ級仕切り　次に掲げる要件に適合する隔壁又は甲板で形成する仕切りをいう。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イ</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鋼又は鋼と同等の材料を用いたものであること。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ロ</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適当に補強されたものであること。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ハ</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不燃性材料で防熱が施されたものであること。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ニ</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六〇分の標準火災試験が終わるまで煙及び炎の通過を阻止することができるものであること。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六　</w:t>
      </w:r>
      <w:r w:rsidRPr="00BF40A6">
        <w:rPr>
          <w:rFonts w:ascii="Yu Mincho" w:eastAsia="Yu Mincho" w:hAnsi="Yu Mincho" w:cs="굴림" w:hint="eastAsia"/>
          <w:snapToGrid/>
          <w:color w:val="333333"/>
          <w:kern w:val="0"/>
          <w:sz w:val="20"/>
          <w:szCs w:val="20"/>
        </w:rPr>
        <w:t>Ｂ級仕切り　次に掲げる要件に適合する隔壁、甲板、天井張り又は内張りで形成する仕切りをいう。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イ</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不燃性材料を用いたものであること。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ロ</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不燃性材料で防熱が施されたものであること。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ハ</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三〇分の標準火災試験が終わるまで炎の通過を阻止することができるものであること。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七　</w:t>
      </w:r>
      <w:r w:rsidRPr="00BF40A6">
        <w:rPr>
          <w:rFonts w:ascii="Yu Mincho" w:eastAsia="Yu Mincho" w:hAnsi="Yu Mincho" w:cs="굴림" w:hint="eastAsia"/>
          <w:snapToGrid/>
          <w:color w:val="333333"/>
          <w:kern w:val="0"/>
          <w:sz w:val="20"/>
          <w:szCs w:val="20"/>
        </w:rPr>
        <w:t>Ｃ級仕切り　不燃性材料を用いた仕切りをいう。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八　</w:t>
      </w:r>
      <w:r w:rsidRPr="00BF40A6">
        <w:rPr>
          <w:rFonts w:ascii="Yu Mincho" w:eastAsia="Yu Mincho" w:hAnsi="Yu Mincho" w:cs="굴림" w:hint="eastAsia"/>
          <w:snapToGrid/>
          <w:color w:val="333333"/>
          <w:kern w:val="0"/>
          <w:sz w:val="20"/>
          <w:szCs w:val="20"/>
        </w:rPr>
        <w:t>連続Ｂ級天井張り　Ａ級仕切り又はＢ級仕切りまで連続するＢ級仕切りの要件に適合する天井張りをいう。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九　</w:t>
      </w:r>
      <w:r w:rsidRPr="00BF40A6">
        <w:rPr>
          <w:rFonts w:ascii="Yu Mincho" w:eastAsia="Yu Mincho" w:hAnsi="Yu Mincho" w:cs="굴림" w:hint="eastAsia"/>
          <w:snapToGrid/>
          <w:color w:val="333333"/>
          <w:kern w:val="0"/>
          <w:sz w:val="20"/>
          <w:szCs w:val="20"/>
        </w:rPr>
        <w:t>連続Ｂ級内張り　Ａ級仕切り又はＢ級仕切りまで連続するＢ級仕切りの要件に適合する内張りをいう。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　</w:t>
      </w:r>
      <w:r w:rsidRPr="00BF40A6">
        <w:rPr>
          <w:rFonts w:ascii="Yu Mincho" w:eastAsia="Yu Mincho" w:hAnsi="Yu Mincho" w:cs="굴림" w:hint="eastAsia"/>
          <w:snapToGrid/>
          <w:color w:val="333333"/>
          <w:kern w:val="0"/>
          <w:sz w:val="20"/>
          <w:szCs w:val="20"/>
        </w:rPr>
        <w:t>主垂直区域　船体、船楼及び甲板室がＡ級仕切りの隔壁で区分された区域であつて、いかなる一甲板上においても当該区域の平均の長さ及び幅が四〇メートル（当該隔壁を水密隔壁と同一線上に設ける場合にあつては、いかなる一甲板上においても当該区域の面積が一、六〇〇平方メートルを超えない範囲においてその最大の長さ及び幅が四八メートル）を超えないもの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十一　</w:t>
      </w:r>
      <w:r w:rsidRPr="00BF40A6">
        <w:rPr>
          <w:rFonts w:ascii="Yu Mincho" w:eastAsia="Yu Mincho" w:hAnsi="Yu Mincho" w:cs="굴림" w:hint="eastAsia"/>
          <w:snapToGrid/>
          <w:color w:val="333333"/>
          <w:kern w:val="0"/>
          <w:sz w:val="20"/>
          <w:szCs w:val="20"/>
        </w:rPr>
        <w:t>主水平区域　船体、船楼及び甲板室がＡ級仕切りの甲板で区分された区域であつて、当該区域の高さが一〇メートルを超えないものをいう。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十二　</w:t>
      </w:r>
      <w:r w:rsidRPr="00BF40A6">
        <w:rPr>
          <w:rFonts w:ascii="Yu Mincho" w:eastAsia="Yu Mincho" w:hAnsi="Yu Mincho" w:cs="굴림" w:hint="eastAsia"/>
          <w:snapToGrid/>
          <w:color w:val="333333"/>
          <w:kern w:val="0"/>
          <w:sz w:val="20"/>
          <w:szCs w:val="20"/>
        </w:rPr>
        <w:t>水平区域　主垂直区域内において主垂直区域隔壁及び外板その他の周壁から他の主垂直区域隔壁及び外板その他の周壁まで達するＡ級仕切りの甲板で区分された区域をいう。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十三　</w:t>
      </w:r>
      <w:r w:rsidRPr="00BF40A6">
        <w:rPr>
          <w:rFonts w:ascii="Yu Mincho" w:eastAsia="Yu Mincho" w:hAnsi="Yu Mincho" w:cs="굴림" w:hint="eastAsia"/>
          <w:snapToGrid/>
          <w:color w:val="333333"/>
          <w:kern w:val="0"/>
          <w:sz w:val="20"/>
          <w:szCs w:val="20"/>
        </w:rPr>
        <w:t>主垂直区域隔壁　船体、船楼及び甲板室を主垂直区域に区分する隔壁をいう。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十四　</w:t>
      </w:r>
      <w:r w:rsidRPr="00BF40A6">
        <w:rPr>
          <w:rFonts w:ascii="Yu Mincho" w:eastAsia="Yu Mincho" w:hAnsi="Yu Mincho" w:cs="굴림" w:hint="eastAsia"/>
          <w:snapToGrid/>
          <w:color w:val="333333"/>
          <w:kern w:val="0"/>
          <w:sz w:val="20"/>
          <w:szCs w:val="20"/>
        </w:rPr>
        <w:t>居住区域　公室、洗面所、旅客室、船員室、事務室、理髪室、美容室、薬局、浴室、便所及び調理器具のない配</w:t>
      </w:r>
      <w:r w:rsidRPr="00BF40A6">
        <w:rPr>
          <w:rFonts w:ascii="Yu Mincho" w:eastAsia="Yu Mincho" w:hAnsi="Yu Mincho" w:cs="굴림"/>
          <w:snapToGrid/>
          <w:color w:val="333333"/>
          <w:kern w:val="0"/>
          <w:sz w:val="20"/>
          <w:szCs w:val="20"/>
        </w:rPr>
        <w:ruby>
          <w:rubyPr>
            <w:rubyAlign w:val="distributeSpace"/>
            <w:hps w:val="21"/>
            <w:hpsRaise w:val="18"/>
            <w:hpsBaseText w:val="20"/>
            <w:lid w:val="ko-KR"/>
          </w:rubyPr>
          <w:rt>
            <w:r w:rsidR="00BF40A6" w:rsidRPr="00BF40A6">
              <w:rPr>
                <w:rFonts w:ascii="Yu Mincho" w:eastAsia="Yu Mincho" w:hAnsi="Yu Mincho" w:cs="굴림" w:hint="eastAsia"/>
                <w:snapToGrid/>
                <w:color w:val="333333"/>
                <w:kern w:val="0"/>
                <w:sz w:val="20"/>
                <w:szCs w:val="20"/>
              </w:rPr>
              <w:t>ぜん</w:t>
            </w:r>
          </w:rt>
          <w:rubyBase>
            <w:r w:rsidR="00BF40A6" w:rsidRPr="00BF40A6">
              <w:rPr>
                <w:rFonts w:ascii="Yu Mincho" w:eastAsia="Yu Mincho" w:hAnsi="Yu Mincho" w:cs="굴림" w:hint="eastAsia"/>
                <w:snapToGrid/>
                <w:color w:val="333333"/>
                <w:kern w:val="0"/>
                <w:sz w:val="20"/>
                <w:szCs w:val="20"/>
              </w:rPr>
              <w:t>膳</w:t>
            </w:r>
          </w:rubyBase>
        </w:ruby>
      </w:r>
      <w:r w:rsidRPr="00BF40A6">
        <w:rPr>
          <w:rFonts w:ascii="Yu Mincho" w:eastAsia="Yu Mincho" w:hAnsi="Yu Mincho" w:cs="굴림" w:hint="eastAsia"/>
          <w:snapToGrid/>
          <w:color w:val="333333"/>
          <w:kern w:val="0"/>
          <w:sz w:val="20"/>
          <w:szCs w:val="20"/>
        </w:rPr>
        <w:t>室並びにこれらに類似した場所をいう。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十五　</w:t>
      </w:r>
      <w:r w:rsidRPr="00BF40A6">
        <w:rPr>
          <w:rFonts w:ascii="Yu Mincho" w:eastAsia="Yu Mincho" w:hAnsi="Yu Mincho" w:cs="굴림" w:hint="eastAsia"/>
          <w:snapToGrid/>
          <w:color w:val="333333"/>
          <w:kern w:val="0"/>
          <w:sz w:val="20"/>
          <w:szCs w:val="20"/>
        </w:rPr>
        <w:t>公室　ホール、食堂、休憩室、喫茶室、売店及びこれらに類似した場所をいう。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十六　</w:t>
      </w:r>
      <w:r w:rsidRPr="00BF40A6">
        <w:rPr>
          <w:rFonts w:ascii="Yu Mincho" w:eastAsia="Yu Mincho" w:hAnsi="Yu Mincho" w:cs="굴림" w:hint="eastAsia"/>
          <w:snapToGrid/>
          <w:color w:val="333333"/>
          <w:kern w:val="0"/>
          <w:sz w:val="20"/>
          <w:szCs w:val="20"/>
        </w:rPr>
        <w:t>業務区域　調理室、調理器具のある配</w:t>
      </w:r>
      <w:r w:rsidRPr="00BF40A6">
        <w:rPr>
          <w:rFonts w:ascii="Yu Mincho" w:eastAsia="Yu Mincho" w:hAnsi="Yu Mincho" w:cs="굴림"/>
          <w:snapToGrid/>
          <w:color w:val="333333"/>
          <w:kern w:val="0"/>
          <w:sz w:val="20"/>
          <w:szCs w:val="20"/>
        </w:rPr>
        <w:ruby>
          <w:rubyPr>
            <w:rubyAlign w:val="distributeSpace"/>
            <w:hps w:val="21"/>
            <w:hpsRaise w:val="18"/>
            <w:hpsBaseText w:val="20"/>
            <w:lid w:val="ko-KR"/>
          </w:rubyPr>
          <w:rt>
            <w:r w:rsidR="00BF40A6" w:rsidRPr="00BF40A6">
              <w:rPr>
                <w:rFonts w:ascii="Yu Mincho" w:eastAsia="Yu Mincho" w:hAnsi="Yu Mincho" w:cs="굴림" w:hint="eastAsia"/>
                <w:snapToGrid/>
                <w:color w:val="333333"/>
                <w:kern w:val="0"/>
                <w:sz w:val="20"/>
                <w:szCs w:val="20"/>
              </w:rPr>
              <w:t>ぜん</w:t>
            </w:r>
          </w:rt>
          <w:rubyBase>
            <w:r w:rsidR="00BF40A6" w:rsidRPr="00BF40A6">
              <w:rPr>
                <w:rFonts w:ascii="Yu Mincho" w:eastAsia="Yu Mincho" w:hAnsi="Yu Mincho" w:cs="굴림" w:hint="eastAsia"/>
                <w:snapToGrid/>
                <w:color w:val="333333"/>
                <w:kern w:val="0"/>
                <w:sz w:val="20"/>
                <w:szCs w:val="20"/>
              </w:rPr>
              <w:t>膳</w:t>
            </w:r>
          </w:rubyBase>
        </w:ruby>
      </w:r>
      <w:r w:rsidRPr="00BF40A6">
        <w:rPr>
          <w:rFonts w:ascii="Yu Mincho" w:eastAsia="Yu Mincho" w:hAnsi="Yu Mincho" w:cs="굴림" w:hint="eastAsia"/>
          <w:snapToGrid/>
          <w:color w:val="333333"/>
          <w:kern w:val="0"/>
          <w:sz w:val="20"/>
          <w:szCs w:val="20"/>
        </w:rPr>
        <w:t>室、貯蔵品室、ロッカー室、郵便物室、金庫室、作業室（機関区域に該当するものを除く。）、洗濯室、手荷物室及びこれらに類似した場所並びにこれらの場所に至るトランクをいう。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十七　</w:t>
      </w:r>
      <w:r w:rsidRPr="00BF40A6">
        <w:rPr>
          <w:rFonts w:ascii="Yu Mincho" w:eastAsia="Yu Mincho" w:hAnsi="Yu Mincho" w:cs="굴림" w:hint="eastAsia"/>
          <w:snapToGrid/>
          <w:color w:val="333333"/>
          <w:kern w:val="0"/>
          <w:sz w:val="20"/>
          <w:szCs w:val="20"/>
        </w:rPr>
        <w:t>貨物区域　貨物を積み付けるすべての場所及びこれらの場所に至るトランクをいう。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十七の二　</w:t>
      </w:r>
      <w:r w:rsidRPr="00BF40A6">
        <w:rPr>
          <w:rFonts w:ascii="Yu Mincho" w:eastAsia="Yu Mincho" w:hAnsi="Yu Mincho" w:cs="굴림" w:hint="eastAsia"/>
          <w:snapToGrid/>
          <w:color w:val="333333"/>
          <w:kern w:val="0"/>
          <w:sz w:val="20"/>
          <w:szCs w:val="20"/>
        </w:rPr>
        <w:t>ロールオン・ロールオフ貨物区域　貨物を通常水平方向に積卸しすることができる貨物区域であつて、船舶の全長又は全長の相当の部分にわたつて区画されることのないものをいう。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十八　</w:t>
      </w:r>
      <w:r w:rsidRPr="00BF40A6">
        <w:rPr>
          <w:rFonts w:ascii="Yu Mincho" w:eastAsia="Yu Mincho" w:hAnsi="Yu Mincho" w:cs="굴림" w:hint="eastAsia"/>
          <w:snapToGrid/>
          <w:color w:val="333333"/>
          <w:kern w:val="0"/>
          <w:sz w:val="20"/>
          <w:szCs w:val="20"/>
        </w:rPr>
        <w:t>車両区域　自走用の燃料を有する自動車（</w:t>
      </w:r>
      <w:hyperlink r:id="rId6" w:history="1">
        <w:r w:rsidRPr="00BF40A6">
          <w:rPr>
            <w:rFonts w:ascii="Yu Mincho" w:eastAsia="Yu Mincho" w:hAnsi="Yu Mincho" w:cs="굴림" w:hint="eastAsia"/>
            <w:snapToGrid/>
            <w:color w:val="3333FF"/>
            <w:kern w:val="0"/>
            <w:sz w:val="20"/>
            <w:szCs w:val="20"/>
            <w:u w:val="single"/>
          </w:rPr>
          <w:t>道路交通法</w:t>
        </w:r>
      </w:hyperlink>
      <w:r w:rsidRPr="00BF40A6">
        <w:rPr>
          <w:rFonts w:ascii="Yu Mincho" w:eastAsia="Yu Mincho" w:hAnsi="Yu Mincho" w:cs="굴림" w:hint="eastAsia"/>
          <w:snapToGrid/>
          <w:color w:val="333333"/>
          <w:kern w:val="0"/>
          <w:sz w:val="20"/>
          <w:szCs w:val="20"/>
        </w:rPr>
        <w:t>（昭和三十五年法律第百五号）</w:t>
      </w:r>
      <w:hyperlink r:id="rId7" w:anchor="5" w:history="1">
        <w:r w:rsidRPr="00BF40A6">
          <w:rPr>
            <w:rFonts w:ascii="Yu Mincho" w:eastAsia="Yu Mincho" w:hAnsi="Yu Mincho" w:cs="굴림" w:hint="eastAsia"/>
            <w:snapToGrid/>
            <w:color w:val="3333FF"/>
            <w:kern w:val="0"/>
            <w:sz w:val="20"/>
            <w:szCs w:val="20"/>
            <w:u w:val="single"/>
          </w:rPr>
          <w:t>第二条第一項</w:t>
        </w:r>
      </w:hyperlink>
      <w:r w:rsidRPr="00BF40A6">
        <w:rPr>
          <w:rFonts w:ascii="Yu Mincho" w:eastAsia="Yu Mincho" w:hAnsi="Yu Mincho" w:cs="굴림" w:hint="eastAsia"/>
          <w:snapToGrid/>
          <w:color w:val="333333"/>
          <w:kern w:val="0"/>
          <w:sz w:val="20"/>
          <w:szCs w:val="20"/>
        </w:rPr>
        <w:t>第九号の自動車をいう。以下同じ。）を積載する貨物区域であつて、旅客が出入りすることができるものをいう。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十九　</w:t>
      </w:r>
      <w:r w:rsidRPr="00BF40A6">
        <w:rPr>
          <w:rFonts w:ascii="Yu Mincho" w:eastAsia="Yu Mincho" w:hAnsi="Yu Mincho" w:cs="굴림" w:hint="eastAsia"/>
          <w:snapToGrid/>
          <w:color w:val="333333"/>
          <w:kern w:val="0"/>
          <w:sz w:val="20"/>
          <w:szCs w:val="20"/>
        </w:rPr>
        <w:t>特定機関区域　主機若しくは合計出力三七五キロワット以上の補助機関として使用する内燃機関、油だき装置又は燃料油装置のある場所及びこれらの場所に至るトランクをいう。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二十　</w:t>
      </w:r>
      <w:r w:rsidRPr="00BF40A6">
        <w:rPr>
          <w:rFonts w:ascii="Yu Mincho" w:eastAsia="Yu Mincho" w:hAnsi="Yu Mincho" w:cs="굴림" w:hint="eastAsia"/>
          <w:snapToGrid/>
          <w:color w:val="333333"/>
          <w:kern w:val="0"/>
          <w:sz w:val="20"/>
          <w:szCs w:val="20"/>
        </w:rPr>
        <w:t>燃料油装置　油だきボイラ又は内燃機関に供給する燃料油の処理に用いる装置をいう。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二十一　</w:t>
      </w:r>
      <w:r w:rsidRPr="00BF40A6">
        <w:rPr>
          <w:rFonts w:ascii="Yu Mincho" w:eastAsia="Yu Mincho" w:hAnsi="Yu Mincho" w:cs="굴림" w:hint="eastAsia"/>
          <w:snapToGrid/>
          <w:color w:val="333333"/>
          <w:kern w:val="0"/>
          <w:sz w:val="20"/>
          <w:szCs w:val="20"/>
        </w:rPr>
        <w:t>機関区域　特定機関区域並びに推進機関、ボイラ、蒸気機関、内燃機関、主要電気設備、冷凍機、減揺装置、送風機又は空気調和機械のある場所、給油場所及びこれらに類似した場所並びにこれらの場所に至るトランク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二十二　</w:t>
      </w:r>
      <w:r w:rsidRPr="00BF40A6">
        <w:rPr>
          <w:rFonts w:ascii="Yu Mincho" w:eastAsia="Yu Mincho" w:hAnsi="Yu Mincho" w:cs="굴림" w:hint="eastAsia"/>
          <w:snapToGrid/>
          <w:color w:val="333333"/>
          <w:kern w:val="0"/>
          <w:sz w:val="20"/>
          <w:szCs w:val="20"/>
        </w:rPr>
        <w:t>制御場所　無線機器、主要な航海用機器若しくは非常動力源のある場所又は火災探知装置（</w:t>
      </w:r>
      <w:hyperlink r:id="rId8" w:history="1">
        <w:r w:rsidRPr="00BF40A6">
          <w:rPr>
            <w:rFonts w:ascii="Yu Mincho" w:eastAsia="Yu Mincho" w:hAnsi="Yu Mincho" w:cs="굴림" w:hint="eastAsia"/>
            <w:snapToGrid/>
            <w:color w:val="3333FF"/>
            <w:kern w:val="0"/>
            <w:sz w:val="20"/>
            <w:szCs w:val="20"/>
            <w:u w:val="single"/>
          </w:rPr>
          <w:t>船舶消防設備規則</w:t>
        </w:r>
      </w:hyperlink>
      <w:r w:rsidRPr="00BF40A6">
        <w:rPr>
          <w:rFonts w:ascii="Yu Mincho" w:eastAsia="Yu Mincho" w:hAnsi="Yu Mincho" w:cs="굴림" w:hint="eastAsia"/>
          <w:snapToGrid/>
          <w:color w:val="333333"/>
          <w:kern w:val="0"/>
          <w:sz w:val="20"/>
          <w:szCs w:val="20"/>
        </w:rPr>
        <w:t>（</w:t>
      </w:r>
      <w:r w:rsidRPr="00BF40A6">
        <w:rPr>
          <w:rFonts w:ascii="Yu Mincho" w:eastAsia="Yu Mincho" w:hAnsi="Yu Mincho" w:cs="굴림" w:hint="eastAsia"/>
          <w:snapToGrid/>
          <w:color w:val="333333"/>
          <w:kern w:val="0"/>
          <w:sz w:val="20"/>
          <w:szCs w:val="20"/>
        </w:rPr>
        <w:lastRenderedPageBreak/>
        <w:t>昭和四十年運輸省令第三十七号）</w:t>
      </w:r>
      <w:hyperlink r:id="rId9" w:anchor="41" w:history="1">
        <w:r w:rsidRPr="00BF40A6">
          <w:rPr>
            <w:rFonts w:ascii="Yu Mincho" w:eastAsia="Yu Mincho" w:hAnsi="Yu Mincho" w:cs="굴림" w:hint="eastAsia"/>
            <w:snapToGrid/>
            <w:color w:val="3333FF"/>
            <w:kern w:val="0"/>
            <w:sz w:val="20"/>
            <w:szCs w:val="20"/>
            <w:u w:val="single"/>
          </w:rPr>
          <w:t>第五条第十四号</w:t>
        </w:r>
      </w:hyperlink>
      <w:r w:rsidRPr="00BF40A6">
        <w:rPr>
          <w:rFonts w:ascii="Yu Mincho" w:eastAsia="Yu Mincho" w:hAnsi="Yu Mincho" w:cs="굴림" w:hint="eastAsia"/>
          <w:snapToGrid/>
          <w:color w:val="333333"/>
          <w:kern w:val="0"/>
          <w:sz w:val="20"/>
          <w:szCs w:val="20"/>
        </w:rPr>
        <w:t>の火災探知装置をいう。以下同じ。）若しくは自動スプリンクラ装置（</w:t>
      </w:r>
      <w:hyperlink r:id="rId10" w:anchor="34" w:history="1">
        <w:r w:rsidRPr="00BF40A6">
          <w:rPr>
            <w:rFonts w:ascii="Yu Mincho" w:eastAsia="Yu Mincho" w:hAnsi="Yu Mincho" w:cs="굴림" w:hint="eastAsia"/>
            <w:snapToGrid/>
            <w:color w:val="3333FF"/>
            <w:kern w:val="0"/>
            <w:sz w:val="20"/>
            <w:szCs w:val="20"/>
            <w:u w:val="single"/>
          </w:rPr>
          <w:t>同条第七号</w:t>
        </w:r>
      </w:hyperlink>
      <w:r w:rsidRPr="00BF40A6">
        <w:rPr>
          <w:rFonts w:ascii="Yu Mincho" w:eastAsia="Yu Mincho" w:hAnsi="Yu Mincho" w:cs="굴림" w:hint="eastAsia"/>
          <w:snapToGrid/>
          <w:color w:val="333333"/>
          <w:kern w:val="0"/>
          <w:sz w:val="20"/>
          <w:szCs w:val="20"/>
        </w:rPr>
        <w:t>の自動スプリンクラ装置をいう。以下同じ。）の表示盤若しくは消防設備の制御装置が集中配置されている場所をいう。</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二十三　</w:t>
      </w:r>
      <w:proofErr w:type="spellStart"/>
      <w:r w:rsidRPr="00BF40A6">
        <w:rPr>
          <w:rFonts w:ascii="Yu Mincho" w:eastAsia="Yu Mincho" w:hAnsi="Yu Mincho" w:cs="굴림" w:hint="eastAsia"/>
          <w:snapToGrid/>
          <w:color w:val="333333"/>
          <w:kern w:val="0"/>
          <w:sz w:val="20"/>
          <w:szCs w:val="20"/>
        </w:rPr>
        <w:t>キャビンバルコニ</w:t>
      </w:r>
      <w:proofErr w:type="spellEnd"/>
      <w:r w:rsidRPr="00BF40A6">
        <w:rPr>
          <w:rFonts w:ascii="Yu Mincho" w:eastAsia="Yu Mincho" w:hAnsi="Yu Mincho" w:cs="굴림" w:hint="eastAsia"/>
          <w:snapToGrid/>
          <w:color w:val="333333"/>
          <w:kern w:val="0"/>
          <w:sz w:val="20"/>
          <w:szCs w:val="20"/>
        </w:rPr>
        <w:t>ー　旅客室又は船員室に隣接して設けられた直接外気に接する甲板上の場所であつて、もつぱら当該旅客室又は船員室を使用する者の使用に供するものをいう。</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（仕切りの種類）</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第三条　</w:t>
      </w:r>
      <w:r w:rsidRPr="00BF40A6">
        <w:rPr>
          <w:rFonts w:ascii="Yu Mincho" w:eastAsia="Yu Mincho" w:hAnsi="Yu Mincho" w:cs="굴림" w:hint="eastAsia"/>
          <w:snapToGrid/>
          <w:color w:val="333333"/>
          <w:kern w:val="0"/>
          <w:sz w:val="20"/>
          <w:szCs w:val="20"/>
        </w:rPr>
        <w:t>Ａ級仕切り及びＢ級仕切りの種類は、標準火災試験における防熱時間（炎にさらされない側の平均温度が最初の温度から摂氏一四〇度を超えて上昇せず、かつ、継手を含むいかなる点においても最初の温度から摂氏一八〇度（Ｂ級仕切りにあつては摂氏二二五度）を超えて上昇しない時間をいう。）に応じて、次に掲げるものとする。</w:t>
      </w:r>
    </w:p>
    <w:tbl>
      <w:tblPr>
        <w:tblW w:w="0" w:type="auto"/>
        <w:tblInd w:w="240" w:type="dxa"/>
        <w:tblCellMar>
          <w:left w:w="0" w:type="dxa"/>
          <w:right w:w="0" w:type="dxa"/>
        </w:tblCellMar>
        <w:tblLook w:val="04A0" w:firstRow="1" w:lastRow="0" w:firstColumn="1" w:lastColumn="0" w:noHBand="0" w:noVBand="1"/>
      </w:tblPr>
      <w:tblGrid>
        <w:gridCol w:w="1000"/>
        <w:gridCol w:w="2200"/>
      </w:tblGrid>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hint="eastAsia"/>
                <w:snapToGrid/>
                <w:kern w:val="0"/>
                <w:sz w:val="20"/>
                <w:szCs w:val="20"/>
              </w:rPr>
            </w:pPr>
            <w:r w:rsidRPr="00BF40A6">
              <w:rPr>
                <w:rFonts w:ascii="Yu Mincho" w:eastAsia="Yu Mincho" w:hAnsi="Yu Mincho" w:cs="굴림"/>
                <w:snapToGrid/>
                <w:kern w:val="0"/>
                <w:sz w:val="20"/>
                <w:szCs w:val="20"/>
              </w:rPr>
              <w:t>種類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防熱時間</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Ａ六</w:t>
            </w:r>
            <w:r w:rsidRPr="00BF40A6">
              <w:rPr>
                <w:rFonts w:ascii="Yu Mincho" w:eastAsia="Yu Mincho" w:hAnsi="Yu Mincho" w:cs="MS Mincho"/>
                <w:snapToGrid/>
                <w:kern w:val="0"/>
                <w:sz w:val="20"/>
                <w:szCs w:val="20"/>
              </w:rPr>
              <w:t>〇</w:t>
            </w:r>
            <w:r w:rsidRPr="00BF40A6">
              <w:rPr>
                <w:rFonts w:ascii="Yu Mincho" w:eastAsia="Yu Mincho" w:hAnsi="Yu Mincho" w:cs="굴림"/>
                <w:snapToGrid/>
                <w:kern w:val="0"/>
                <w:sz w:val="20"/>
                <w:szCs w:val="20"/>
              </w:rPr>
              <w:t>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六</w:t>
            </w:r>
            <w:r w:rsidRPr="00BF40A6">
              <w:rPr>
                <w:rFonts w:ascii="Yu Mincho" w:eastAsia="Yu Mincho" w:hAnsi="Yu Mincho" w:cs="MS Mincho"/>
                <w:snapToGrid/>
                <w:kern w:val="0"/>
                <w:sz w:val="20"/>
                <w:szCs w:val="20"/>
              </w:rPr>
              <w:t>〇</w:t>
            </w:r>
            <w:r w:rsidRPr="00BF40A6">
              <w:rPr>
                <w:rFonts w:ascii="Yu Mincho" w:eastAsia="Yu Mincho" w:hAnsi="Yu Mincho" w:cs="굴림"/>
                <w:snapToGrid/>
                <w:kern w:val="0"/>
                <w:sz w:val="20"/>
                <w:szCs w:val="20"/>
              </w:rPr>
              <w:t>分以上</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Ａ三</w:t>
            </w:r>
            <w:r w:rsidRPr="00BF40A6">
              <w:rPr>
                <w:rFonts w:ascii="Yu Mincho" w:eastAsia="Yu Mincho" w:hAnsi="Yu Mincho" w:cs="MS Mincho"/>
                <w:snapToGrid/>
                <w:kern w:val="0"/>
                <w:sz w:val="20"/>
                <w:szCs w:val="20"/>
              </w:rPr>
              <w:t>〇</w:t>
            </w:r>
            <w:r w:rsidRPr="00BF40A6">
              <w:rPr>
                <w:rFonts w:ascii="Yu Mincho" w:eastAsia="Yu Mincho" w:hAnsi="Yu Mincho" w:cs="굴림"/>
                <w:snapToGrid/>
                <w:kern w:val="0"/>
                <w:sz w:val="20"/>
                <w:szCs w:val="20"/>
              </w:rPr>
              <w:t>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三</w:t>
            </w:r>
            <w:r w:rsidRPr="00BF40A6">
              <w:rPr>
                <w:rFonts w:ascii="Yu Mincho" w:eastAsia="Yu Mincho" w:hAnsi="Yu Mincho" w:cs="MS Mincho"/>
                <w:snapToGrid/>
                <w:kern w:val="0"/>
                <w:sz w:val="20"/>
                <w:szCs w:val="20"/>
              </w:rPr>
              <w:t>〇</w:t>
            </w:r>
            <w:r w:rsidRPr="00BF40A6">
              <w:rPr>
                <w:rFonts w:ascii="Yu Mincho" w:eastAsia="Yu Mincho" w:hAnsi="Yu Mincho" w:cs="굴림"/>
                <w:snapToGrid/>
                <w:kern w:val="0"/>
                <w:sz w:val="20"/>
                <w:szCs w:val="20"/>
              </w:rPr>
              <w:t>分以上六</w:t>
            </w:r>
            <w:r w:rsidRPr="00BF40A6">
              <w:rPr>
                <w:rFonts w:ascii="Yu Mincho" w:eastAsia="Yu Mincho" w:hAnsi="Yu Mincho" w:cs="MS Mincho"/>
                <w:snapToGrid/>
                <w:kern w:val="0"/>
                <w:sz w:val="20"/>
                <w:szCs w:val="20"/>
              </w:rPr>
              <w:t>〇</w:t>
            </w:r>
            <w:r w:rsidRPr="00BF40A6">
              <w:rPr>
                <w:rFonts w:ascii="Yu Mincho" w:eastAsia="Yu Mincho" w:hAnsi="Yu Mincho" w:cs="굴림"/>
                <w:snapToGrid/>
                <w:kern w:val="0"/>
                <w:sz w:val="20"/>
                <w:szCs w:val="20"/>
              </w:rPr>
              <w:t>分未</w:t>
            </w:r>
            <w:r w:rsidRPr="00BF40A6">
              <w:rPr>
                <w:rFonts w:ascii="Yu Mincho" w:eastAsia="Yu Mincho" w:hAnsi="Yu Mincho" w:cs="새굴림"/>
                <w:snapToGrid/>
                <w:kern w:val="0"/>
                <w:sz w:val="20"/>
                <w:szCs w:val="20"/>
              </w:rPr>
              <w:t>満</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Ａ一五級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一五分以上三</w:t>
            </w:r>
            <w:r w:rsidRPr="00BF40A6">
              <w:rPr>
                <w:rFonts w:ascii="Yu Mincho" w:eastAsia="Yu Mincho" w:hAnsi="Yu Mincho" w:cs="MS Mincho"/>
                <w:snapToGrid/>
                <w:kern w:val="0"/>
                <w:sz w:val="20"/>
                <w:szCs w:val="20"/>
              </w:rPr>
              <w:t>〇</w:t>
            </w:r>
            <w:r w:rsidRPr="00BF40A6">
              <w:rPr>
                <w:rFonts w:ascii="Yu Mincho" w:eastAsia="Yu Mincho" w:hAnsi="Yu Mincho" w:cs="굴림"/>
                <w:snapToGrid/>
                <w:kern w:val="0"/>
                <w:sz w:val="20"/>
                <w:szCs w:val="20"/>
              </w:rPr>
              <w:t>分未</w:t>
            </w:r>
            <w:r w:rsidRPr="00BF40A6">
              <w:rPr>
                <w:rFonts w:ascii="Yu Mincho" w:eastAsia="Yu Mincho" w:hAnsi="Yu Mincho" w:cs="새굴림"/>
                <w:snapToGrid/>
                <w:kern w:val="0"/>
                <w:sz w:val="20"/>
                <w:szCs w:val="20"/>
              </w:rPr>
              <w:t>満</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Ａ</w:t>
            </w:r>
            <w:r w:rsidRPr="00BF40A6">
              <w:rPr>
                <w:rFonts w:ascii="Yu Mincho" w:eastAsia="Yu Mincho" w:hAnsi="Yu Mincho" w:cs="MS Mincho"/>
                <w:snapToGrid/>
                <w:kern w:val="0"/>
                <w:sz w:val="20"/>
                <w:szCs w:val="20"/>
              </w:rPr>
              <w:t>〇</w:t>
            </w:r>
            <w:r w:rsidRPr="00BF40A6">
              <w:rPr>
                <w:rFonts w:ascii="Yu Mincho" w:eastAsia="Yu Mincho" w:hAnsi="Yu Mincho" w:cs="굴림"/>
                <w:snapToGrid/>
                <w:kern w:val="0"/>
                <w:sz w:val="20"/>
                <w:szCs w:val="20"/>
              </w:rPr>
              <w:t>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一五分未</w:t>
            </w:r>
            <w:r w:rsidRPr="00BF40A6">
              <w:rPr>
                <w:rFonts w:ascii="Yu Mincho" w:eastAsia="Yu Mincho" w:hAnsi="Yu Mincho" w:cs="새굴림"/>
                <w:snapToGrid/>
                <w:kern w:val="0"/>
                <w:sz w:val="20"/>
                <w:szCs w:val="20"/>
              </w:rPr>
              <w:t>満</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Ｂ一五級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一五分以上</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Ｂ</w:t>
            </w:r>
            <w:r w:rsidRPr="00BF40A6">
              <w:rPr>
                <w:rFonts w:ascii="Yu Mincho" w:eastAsia="Yu Mincho" w:hAnsi="Yu Mincho" w:cs="MS Mincho"/>
                <w:snapToGrid/>
                <w:kern w:val="0"/>
                <w:sz w:val="20"/>
                <w:szCs w:val="20"/>
              </w:rPr>
              <w:t>〇</w:t>
            </w:r>
            <w:r w:rsidRPr="00BF40A6">
              <w:rPr>
                <w:rFonts w:ascii="Yu Mincho" w:eastAsia="Yu Mincho" w:hAnsi="Yu Mincho" w:cs="굴림"/>
                <w:snapToGrid/>
                <w:kern w:val="0"/>
                <w:sz w:val="20"/>
                <w:szCs w:val="20"/>
              </w:rPr>
              <w:t>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一五分未</w:t>
            </w:r>
            <w:r w:rsidRPr="00BF40A6">
              <w:rPr>
                <w:rFonts w:ascii="Yu Mincho" w:eastAsia="Yu Mincho" w:hAnsi="Yu Mincho" w:cs="새굴림"/>
                <w:snapToGrid/>
                <w:kern w:val="0"/>
                <w:sz w:val="20"/>
                <w:szCs w:val="20"/>
              </w:rPr>
              <w:t>満</w:t>
            </w:r>
          </w:p>
        </w:tc>
      </w:tr>
    </w:tbl>
    <w:p w:rsidR="00BF40A6" w:rsidRPr="00BF40A6" w:rsidRDefault="00BF40A6" w:rsidP="00BF40A6">
      <w:pPr>
        <w:shd w:val="clear" w:color="auto" w:fill="FFFFFF"/>
        <w:spacing w:after="0" w:line="240" w:lineRule="auto"/>
        <w:jc w:val="left"/>
        <w:rPr>
          <w:rFonts w:ascii="Yu Mincho" w:eastAsia="Yu Mincho" w:hAnsi="Yu Mincho" w:cs="굴림"/>
          <w:snapToGrid/>
          <w:color w:val="333333"/>
          <w:kern w:val="0"/>
          <w:sz w:val="20"/>
          <w:szCs w:val="20"/>
        </w:rPr>
      </w:pPr>
      <w:r w:rsidRPr="00BF40A6">
        <w:rPr>
          <w:rFonts w:ascii="Yu Mincho" w:eastAsia="Yu Mincho" w:hAnsi="Yu Mincho" w:cs="굴림" w:hint="eastAsia"/>
          <w:snapToGrid/>
          <w:color w:val="333333"/>
          <w:kern w:val="0"/>
          <w:sz w:val="20"/>
          <w:szCs w:val="20"/>
        </w:rPr>
        <w:t>（同等効力）</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第四条　</w:t>
      </w:r>
      <w:r w:rsidRPr="00BF40A6">
        <w:rPr>
          <w:rFonts w:ascii="Yu Mincho" w:eastAsia="Yu Mincho" w:hAnsi="Yu Mincho" w:cs="굴림" w:hint="eastAsia"/>
          <w:snapToGrid/>
          <w:color w:val="333333"/>
          <w:kern w:val="0"/>
          <w:sz w:val="20"/>
          <w:szCs w:val="20"/>
        </w:rPr>
        <w:t>この省令の規定に適合しない防火構造であつて管海官庁（</w:t>
      </w:r>
      <w:hyperlink r:id="rId11" w:history="1">
        <w:r w:rsidRPr="00BF40A6">
          <w:rPr>
            <w:rFonts w:ascii="Yu Mincho" w:eastAsia="Yu Mincho" w:hAnsi="Yu Mincho" w:cs="굴림" w:hint="eastAsia"/>
            <w:snapToGrid/>
            <w:color w:val="3333FF"/>
            <w:kern w:val="0"/>
            <w:sz w:val="20"/>
            <w:szCs w:val="20"/>
            <w:u w:val="single"/>
          </w:rPr>
          <w:t>船舶安全法</w:t>
        </w:r>
      </w:hyperlink>
      <w:r w:rsidRPr="00BF40A6">
        <w:rPr>
          <w:rFonts w:ascii="Yu Mincho" w:eastAsia="Yu Mincho" w:hAnsi="Yu Mincho" w:cs="굴림" w:hint="eastAsia"/>
          <w:snapToGrid/>
          <w:color w:val="333333"/>
          <w:kern w:val="0"/>
          <w:sz w:val="20"/>
          <w:szCs w:val="20"/>
        </w:rPr>
        <w:t>施行規則第一条第十四項の管海官庁をいう。以下同じ。）がこの省令の規定に適合するものと同等以上の効力を有すると認めるものについては、この省令の規定にかかわらず、管海官庁の指示するところによるもの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（特殊な船舶）</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第五条　</w:t>
      </w:r>
      <w:r w:rsidRPr="00BF40A6">
        <w:rPr>
          <w:rFonts w:ascii="Yu Mincho" w:eastAsia="Yu Mincho" w:hAnsi="Yu Mincho" w:cs="굴림" w:hint="eastAsia"/>
          <w:snapToGrid/>
          <w:color w:val="333333"/>
          <w:kern w:val="0"/>
          <w:sz w:val="20"/>
          <w:szCs w:val="20"/>
        </w:rPr>
        <w:t>潜水船その他管海官庁がこの省令の規定を適用することがその構造上困難であると認める船舶については、この省令の規定にかかわらず、管海官庁の指示するところによるものとする。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（危険物を運送する船舶）</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第五条の二　</w:t>
      </w:r>
      <w:r w:rsidRPr="00BF40A6">
        <w:rPr>
          <w:rFonts w:ascii="Yu Mincho" w:eastAsia="Yu Mincho" w:hAnsi="Yu Mincho" w:cs="굴림" w:hint="eastAsia"/>
          <w:snapToGrid/>
          <w:color w:val="333333"/>
          <w:kern w:val="0"/>
          <w:sz w:val="20"/>
          <w:szCs w:val="20"/>
        </w:rPr>
        <w:t>危険物を運送する船舶については、この省令の規定によるほか、</w:t>
      </w:r>
      <w:hyperlink r:id="rId12" w:history="1">
        <w:r w:rsidRPr="00BF40A6">
          <w:rPr>
            <w:rFonts w:ascii="Yu Mincho" w:eastAsia="Yu Mincho" w:hAnsi="Yu Mincho" w:cs="굴림" w:hint="eastAsia"/>
            <w:snapToGrid/>
            <w:color w:val="3333FF"/>
            <w:kern w:val="0"/>
            <w:sz w:val="20"/>
            <w:szCs w:val="20"/>
            <w:u w:val="single"/>
          </w:rPr>
          <w:t>危険物船舶運送及び貯蔵規則</w:t>
        </w:r>
      </w:hyperlink>
      <w:r w:rsidRPr="00BF40A6">
        <w:rPr>
          <w:rFonts w:ascii="Yu Mincho" w:eastAsia="Yu Mincho" w:hAnsi="Yu Mincho" w:cs="굴림" w:hint="eastAsia"/>
          <w:snapToGrid/>
          <w:color w:val="333333"/>
          <w:kern w:val="0"/>
          <w:sz w:val="20"/>
          <w:szCs w:val="20"/>
        </w:rPr>
        <w:t>（昭和三十二年運輸省令第三十号）の定めるところによるものとする。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（適用免除）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第六条　</w:t>
      </w:r>
      <w:r w:rsidRPr="00BF40A6">
        <w:rPr>
          <w:rFonts w:ascii="Yu Mincho" w:eastAsia="Yu Mincho" w:hAnsi="Yu Mincho" w:cs="굴림" w:hint="eastAsia"/>
          <w:snapToGrid/>
          <w:color w:val="333333"/>
          <w:kern w:val="0"/>
          <w:sz w:val="20"/>
          <w:szCs w:val="20"/>
        </w:rPr>
        <w:t>国際航海（</w:t>
      </w:r>
      <w:hyperlink r:id="rId13" w:history="1">
        <w:r w:rsidRPr="00BF40A6">
          <w:rPr>
            <w:rFonts w:ascii="Yu Mincho" w:eastAsia="Yu Mincho" w:hAnsi="Yu Mincho" w:cs="굴림" w:hint="eastAsia"/>
            <w:snapToGrid/>
            <w:color w:val="3333FF"/>
            <w:kern w:val="0"/>
            <w:sz w:val="20"/>
            <w:szCs w:val="20"/>
            <w:u w:val="single"/>
          </w:rPr>
          <w:t>船舶安全法</w:t>
        </w:r>
      </w:hyperlink>
      <w:r w:rsidRPr="00BF40A6">
        <w:rPr>
          <w:rFonts w:ascii="Yu Mincho" w:eastAsia="Yu Mincho" w:hAnsi="Yu Mincho" w:cs="굴림" w:hint="eastAsia"/>
          <w:snapToGrid/>
          <w:color w:val="333333"/>
          <w:kern w:val="0"/>
          <w:sz w:val="20"/>
          <w:szCs w:val="20"/>
        </w:rPr>
        <w:t>施行規則第一条第一項の国際航海をいう。以下同じ。）に従事する船舶であつて沿海区域を航行区域とするものについては、管海官庁がさしつかえないと認める場合に限り、この省令の規定のうち国際航海に従事する船舶に関する規定は、適用しない。</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第二章　国際航海に従事する旅客船の防火構造</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（適用）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第七条　</w:t>
      </w:r>
      <w:r w:rsidRPr="00BF40A6">
        <w:rPr>
          <w:rFonts w:ascii="Yu Mincho" w:eastAsia="Yu Mincho" w:hAnsi="Yu Mincho" w:cs="굴림" w:hint="eastAsia"/>
          <w:snapToGrid/>
          <w:color w:val="333333"/>
          <w:kern w:val="0"/>
          <w:sz w:val="20"/>
          <w:szCs w:val="20"/>
        </w:rPr>
        <w:t>この章の規定は、国際航海に従事する旅客船に適用する。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（構造）</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第八条　</w:t>
      </w:r>
      <w:r w:rsidRPr="00BF40A6">
        <w:rPr>
          <w:rFonts w:ascii="Yu Mincho" w:eastAsia="Yu Mincho" w:hAnsi="Yu Mincho" w:cs="굴림" w:hint="eastAsia"/>
          <w:snapToGrid/>
          <w:color w:val="333333"/>
          <w:kern w:val="0"/>
          <w:sz w:val="20"/>
          <w:szCs w:val="20"/>
        </w:rPr>
        <w:t>船体、船楼、構造隔壁、甲板及び甲板室は、鋼又は鋼と同等の材料で造られたものでなければならない。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前項の規定にかかわらず、船体、船楼、構造隔壁、甲板及び甲板室は、その耐火性等について告示で定める要件に適合する場合には、アルミニウム合金で造ることができる。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特定機関区域の頂部及びケーシングは、十分な防熱が施された鋼構造のものとし、これに設けられる開口は、火災の拡大を阻止するように配置し、かつ、保護しなければならない。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（主垂直区域等）</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第九条　</w:t>
      </w:r>
      <w:r w:rsidRPr="00BF40A6">
        <w:rPr>
          <w:rFonts w:ascii="Yu Mincho" w:eastAsia="Yu Mincho" w:hAnsi="Yu Mincho" w:cs="굴림" w:hint="eastAsia"/>
          <w:snapToGrid/>
          <w:color w:val="333333"/>
          <w:kern w:val="0"/>
          <w:sz w:val="20"/>
          <w:szCs w:val="20"/>
        </w:rPr>
        <w:t>船体、船楼及び甲板室（旅客定員が三六人以下の船舶にあつては、居住区域及び業務区域の付近のものに限る。）は、主垂直区域に区分しなければならない。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前項の規定にかかわらず、車両区域は、主垂直区域に代えて主水平区域に区分することができる。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主垂直区域隔壁は、その構造等について告示で定める要件に適合しなければならない。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自動スプリンクラ装置が備え付けられている場所は、水平区域として他の場所から区分しなければならない。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（隔壁及び甲板）</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第十条　</w:t>
      </w:r>
      <w:r w:rsidRPr="00BF40A6">
        <w:rPr>
          <w:rFonts w:ascii="Yu Mincho" w:eastAsia="Yu Mincho" w:hAnsi="Yu Mincho" w:cs="굴림" w:hint="eastAsia"/>
          <w:snapToGrid/>
          <w:color w:val="333333"/>
          <w:kern w:val="0"/>
          <w:sz w:val="20"/>
          <w:szCs w:val="20"/>
        </w:rPr>
        <w:t>隔壁及び甲板は、耐火性等について告示で定める仕切りでなければならない。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防熱を施された隔壁又は甲板の交差箇所及び末端の処理は、火災の際の熱伝導を考慮して管海官庁が適当と認めるものでなければならない。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油及び油蒸気の浸透があり得る場所における隔壁及び甲板の内面に使用する防熱材の表面には、油及び油蒸気を通さないよう措置を講じなければならない。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（Ｂ級仕切りの隔壁）</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第十一条　</w:t>
      </w:r>
      <w:r w:rsidRPr="00BF40A6">
        <w:rPr>
          <w:rFonts w:ascii="Yu Mincho" w:eastAsia="Yu Mincho" w:hAnsi="Yu Mincho" w:cs="굴림" w:hint="eastAsia"/>
          <w:snapToGrid/>
          <w:color w:val="333333"/>
          <w:kern w:val="0"/>
          <w:sz w:val="20"/>
          <w:szCs w:val="20"/>
        </w:rPr>
        <w:t>前条の規定によりＢ級仕切りでなければならない隔壁（通路をその他の場所から区分する隔壁（以下「通路隔壁」という。）であつて旅客定員が三六人以下の船舶に設けるものを除く。）は、垂直方向では甲板から他の甲板まで、水平方向では外板その他の囲壁から他の外板その他の囲壁まで達するものでなければならない。ただし、当該隔壁と同等の防熱が施された連続Ｂ級天井張り又は内張り（連続Ｂ級天井張り又は連続Ｂ級内張りをいう。以下同じ。）が当該隔壁の両側に施されている場合には、当該隔壁は当該天井張り又は内張りでとどめ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前条の規定によりＢ級仕切りでなければならない通路隔壁（旅客定員が三六人以下の船舶に設けるも</w:t>
      </w:r>
      <w:r w:rsidRPr="00BF40A6">
        <w:rPr>
          <w:rFonts w:ascii="Yu Mincho" w:eastAsia="Yu Mincho" w:hAnsi="Yu Mincho" w:cs="굴림" w:hint="eastAsia"/>
          <w:snapToGrid/>
          <w:color w:val="333333"/>
          <w:kern w:val="0"/>
          <w:sz w:val="20"/>
          <w:szCs w:val="20"/>
        </w:rPr>
        <w:lastRenderedPageBreak/>
        <w:t>のに限る。以下この項及び次項において同じ。）は、甲板から他の甲板まで達するものでなければならない。ただし、自動スプリンクラ装置が備え付けられている場所の通路隔壁は、通路の天井張りがＢ級仕切りと同等の保全性を有する不燃性材料（以下「Ｂ級材料」という。）のものである場合には、当該天井張りでとどめ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連続Ｂ級天井張り又は内張りが通路隔壁の両側に施されている場合には、当該連続Ｂ級天井張り又は内張りの裏側の隔壁部分はＢ級材料を用いたものとすることができる。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（多層甲板公室の保護）</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第十一条の二　</w:t>
      </w:r>
      <w:r w:rsidRPr="00BF40A6">
        <w:rPr>
          <w:rFonts w:ascii="Yu Mincho" w:eastAsia="Yu Mincho" w:hAnsi="Yu Mincho" w:cs="굴림" w:hint="eastAsia"/>
          <w:snapToGrid/>
          <w:color w:val="333333"/>
          <w:kern w:val="0"/>
          <w:sz w:val="20"/>
          <w:szCs w:val="20"/>
        </w:rPr>
        <w:t>多層甲板公室（旅客船における三層以上の甲板にわたる公室をいう。第十六条の二において同じ。）は、耐火性等について告示で定める仕切りで形成する囲壁の内部に設けなければならない。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（階段及び昇降機の保護）</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第十二条　</w:t>
      </w:r>
      <w:r w:rsidRPr="00BF40A6">
        <w:rPr>
          <w:rFonts w:ascii="Yu Mincho" w:eastAsia="Yu Mincho" w:hAnsi="Yu Mincho" w:cs="굴림" w:hint="eastAsia"/>
          <w:snapToGrid/>
          <w:color w:val="333333"/>
          <w:kern w:val="0"/>
          <w:sz w:val="20"/>
          <w:szCs w:val="20"/>
        </w:rPr>
        <w:t>居住区域及び業務区域に設ける階段は、管海官庁が鋼と同等の材料の使用を認める場合を除き、鋼製の骨組みのものとし、かつ、次の各号の一に該当する場合を除き、Ａ級仕切りで形成する階段囲壁の内部に設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二層の甲板のみに使用される階段であり、かつ、一の甲板間における適当な隔壁又は戸によつて甲板の保全性を維持することができるとき。</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公室内にある階段であり、かつ、その階段の全部が公室内にあるとき。</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前項の階段囲壁は、その構造等について告示で定める要件に適合するものでなければならない。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第一項の階段囲壁に設ける開口には、有効な閉鎖装置を備え付けなければならない。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第一項第一号の隔壁は、耐火性等について告示で定める仕切りでなければならない。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居住区域又は業務区域に設ける昇降機トランク、旅客区域（手荷物室、貯蔵品室、食料品室及び郵便物室を除き、旅客の居住及び使用にあてる場所をいう。）の採光用又は通風用の垂直トランク等は、煙及び炎が一の甲板間から他の甲板間に通過することを阻止することができるように設け、かつ、通風及び煙の通過を制御することができるように閉鎖装置を備え付け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（Ａ級仕切りにおける開口）</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第十三条　</w:t>
      </w:r>
      <w:r w:rsidRPr="00BF40A6">
        <w:rPr>
          <w:rFonts w:ascii="Yu Mincho" w:eastAsia="Yu Mincho" w:hAnsi="Yu Mincho" w:cs="굴림" w:hint="eastAsia"/>
          <w:snapToGrid/>
          <w:color w:val="333333"/>
          <w:kern w:val="0"/>
          <w:sz w:val="20"/>
          <w:szCs w:val="20"/>
        </w:rPr>
        <w:t>Ａ級仕切りに電線、管、トランク、ダクト、ガーダ、ビーム又はこれらに類似したものを通す場合には、当該仕切りの耐火性を損なうことのないよう措置を講じなければならない。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Ａ級仕切りにおける開口（貨物区域（車両区域内の閉囲された場所を除く。）、車両区域内の閉囲された場所、貯蔵品室及び手荷物室相互間のハッチ並びにこれらの場所と暴露甲板との間のハッチを除く。）には、耐火性等について告示で定める要件に適合する閉鎖装置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Ａ級仕切りにおける戸（戸のわく及び戸を閉鎖したときに当該戸を定着させる装置を含む。）は、その耐火性等について告示で定める要件に適合するもの（以下「Ａ級防火戸」という。）</w:t>
      </w:r>
      <w:proofErr w:type="spellStart"/>
      <w:r w:rsidRPr="00BF40A6">
        <w:rPr>
          <w:rFonts w:ascii="Yu Mincho" w:eastAsia="Yu Mincho" w:hAnsi="Yu Mincho" w:cs="굴림" w:hint="eastAsia"/>
          <w:snapToGrid/>
          <w:color w:val="333333"/>
          <w:kern w:val="0"/>
          <w:sz w:val="20"/>
          <w:szCs w:val="20"/>
        </w:rPr>
        <w:t>でなければならない</w:t>
      </w:r>
      <w:proofErr w:type="spellEnd"/>
      <w:r w:rsidRPr="00BF40A6">
        <w:rPr>
          <w:rFonts w:ascii="Yu Mincho" w:eastAsia="Yu Mincho" w:hAnsi="Yu Mincho" w:cs="굴림" w:hint="eastAsia"/>
          <w:snapToGrid/>
          <w:color w:val="333333"/>
          <w:kern w:val="0"/>
          <w:sz w:val="20"/>
          <w:szCs w:val="20"/>
        </w:rPr>
        <w:t>。</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lastRenderedPageBreak/>
        <w:t>（Ｂ級仕切りにおける開口）</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第十四条　</w:t>
      </w:r>
      <w:r w:rsidRPr="00BF40A6">
        <w:rPr>
          <w:rFonts w:ascii="Yu Mincho" w:eastAsia="Yu Mincho" w:hAnsi="Yu Mincho" w:cs="굴림" w:hint="eastAsia"/>
          <w:snapToGrid/>
          <w:color w:val="333333"/>
          <w:kern w:val="0"/>
          <w:sz w:val="20"/>
          <w:szCs w:val="20"/>
        </w:rPr>
        <w:t>Ｂ級仕切りに電線、管、トランク、ダクト、ガーダ、ビーム若しくはこれらに類似したものを通す場合又は通風口、照明器具若しくはこれらに類似したものを取り付けるための開口を設ける場合には、当該仕切りの耐火性を損なうことのないよう措置を講じ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Ｂ級仕切りにおける戸（戸のわく及び戸を閉鎖したときに当該戸を定着させる装置を含む。）は、その耐火性等について告示で定める要件に適合するもの（以下「Ｂ級防火戸」という。）でなければならない。ただし、船楼及び甲板室の周壁に設ける戸につ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Ｂ級防火戸の下部又は下方には、面積等について告示で定める要件に適合する通風用の開口を設けることができる。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Ｂ級仕切りの甲板における開口には、耐火性等について告示で定める要件に適合する閉鎖装置を備え付けなければならない。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（窓）</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第十五条　</w:t>
      </w:r>
      <w:r w:rsidRPr="00BF40A6">
        <w:rPr>
          <w:rFonts w:ascii="Yu Mincho" w:eastAsia="Yu Mincho" w:hAnsi="Yu Mincho" w:cs="굴림" w:hint="eastAsia"/>
          <w:snapToGrid/>
          <w:color w:val="333333"/>
          <w:kern w:val="0"/>
          <w:sz w:val="20"/>
          <w:szCs w:val="20"/>
        </w:rPr>
        <w:t>居住区域、業務区域及び制御場所（以下「居住区域等」という。）内の隔壁に設ける窓は、その耐火性等について告示で定める要件に適合するものでなければならない。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救命艇又は救命いかだの積付場所及び乗艇場所、招集場所並びに脱出経路を形成する暴露部の階段及び開放された甲板に面する窓並びに救命艇、救命いかだ又は降下式乗込装置の乗艇場所の下方にある窓であつて、火災の際に当該窓が破損した場合に救命艇又は救命いかだの進水又はこれらへの乗艇を妨げる位置にあるものは、その耐火性等について告示で定める要件に適合するもので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（通風装置）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第十六条　</w:t>
      </w:r>
      <w:r w:rsidRPr="00BF40A6">
        <w:rPr>
          <w:rFonts w:ascii="Yu Mincho" w:eastAsia="Yu Mincho" w:hAnsi="Yu Mincho" w:cs="굴림" w:hint="eastAsia"/>
          <w:snapToGrid/>
          <w:color w:val="333333"/>
          <w:kern w:val="0"/>
          <w:sz w:val="20"/>
          <w:szCs w:val="20"/>
        </w:rPr>
        <w:t>通風装置を設ける場合には、次に掲げる基準によらなければならない。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送風機及び当該送風機から各場所に通ずる通風用のダクトは、できる限り同一の主垂直区域内にあるように配置されていること。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通風用のダクトが甲板を貫通する場合には、煙及び高温ガスが一の甲板間から他の甲板間へ当該ダクトを通じて侵入することを防止するため、告示で定める措置が講じられていること。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r w:rsidRPr="00BF40A6">
        <w:rPr>
          <w:rFonts w:ascii="Yu Mincho" w:eastAsia="Yu Mincho" w:hAnsi="Yu Mincho" w:cs="굴림" w:hint="eastAsia"/>
          <w:snapToGrid/>
          <w:color w:val="333333"/>
          <w:kern w:val="0"/>
          <w:sz w:val="20"/>
          <w:szCs w:val="20"/>
        </w:rPr>
        <w:t>特定機関区域、調理室又は自走用の燃料を有する自動車を積載する場所（以下「車両甲板区域」という。）の通風用のダクトは、居住区域、業務区域（調理室を除く。次号において同じ。）及び制御場所を通つていないこと。ただし、当該ダクトを通じて火災が特定機関区域、調理室又は車両甲板区域以外の場所に拡大することを防止するために管海官庁が適当と認める措置を講じたダクトにつ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四　</w:t>
      </w:r>
      <w:r w:rsidRPr="00BF40A6">
        <w:rPr>
          <w:rFonts w:ascii="Yu Mincho" w:eastAsia="Yu Mincho" w:hAnsi="Yu Mincho" w:cs="굴림" w:hint="eastAsia"/>
          <w:snapToGrid/>
          <w:color w:val="333333"/>
          <w:kern w:val="0"/>
          <w:sz w:val="20"/>
          <w:szCs w:val="20"/>
        </w:rPr>
        <w:t>居住区域、業務区域又は制御場所の通風用のダクトは、特定機関区域、調理室及び車両甲板区域を通つていないこと。ただし、当該ダクトを通じて火災が居住区域、業務区域又は制御場所以外の場所に拡大することを防止するために管海官庁が適当と認める措置を講じたダクトにつ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五　</w:t>
      </w:r>
      <w:r w:rsidRPr="00BF40A6">
        <w:rPr>
          <w:rFonts w:ascii="Yu Mincho" w:eastAsia="Yu Mincho" w:hAnsi="Yu Mincho" w:cs="굴림" w:hint="eastAsia"/>
          <w:snapToGrid/>
          <w:color w:val="333333"/>
          <w:kern w:val="0"/>
          <w:sz w:val="20"/>
          <w:szCs w:val="20"/>
        </w:rPr>
        <w:t>主吸気口及び主排気口は、通風する場所の外部であつて容易に接近することができる場所から閉鎖することができる閉鎖装置を有すること。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六　</w:t>
      </w:r>
      <w:r w:rsidRPr="00BF40A6">
        <w:rPr>
          <w:rFonts w:ascii="Yu Mincho" w:eastAsia="Yu Mincho" w:hAnsi="Yu Mincho" w:cs="굴림" w:hint="eastAsia"/>
          <w:snapToGrid/>
          <w:color w:val="333333"/>
          <w:kern w:val="0"/>
          <w:sz w:val="20"/>
          <w:szCs w:val="20"/>
        </w:rPr>
        <w:t>二の閉囲された区域の間には、通風用の開口を設けていないこと。ただし、第十四条第三項の場合においては、この限りでない。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通風用のダクトは、その材料等について告示で定める要件に適合するものでなければならない。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前二項の規定にかかわらず、旅客定員が三六人以下の船舶の通風装置は、管海官庁が適当と認めるものとすることができる。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（多層甲板公室の通風）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第十六条の二　</w:t>
      </w:r>
      <w:r w:rsidRPr="00BF40A6">
        <w:rPr>
          <w:rFonts w:ascii="Yu Mincho" w:eastAsia="Yu Mincho" w:hAnsi="Yu Mincho" w:cs="굴림" w:hint="eastAsia"/>
          <w:snapToGrid/>
          <w:color w:val="333333"/>
          <w:kern w:val="0"/>
          <w:sz w:val="20"/>
          <w:szCs w:val="20"/>
        </w:rPr>
        <w:t>多層甲板公室には、旅客定員が三六人以下の船舶を除き、機能等について告示で定める要件に適合する排気式機械通風装置を備え付けなければならない。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（階段囲壁の通風）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第十六条の三　</w:t>
      </w:r>
      <w:r w:rsidRPr="00BF40A6">
        <w:rPr>
          <w:rFonts w:ascii="Yu Mincho" w:eastAsia="Yu Mincho" w:hAnsi="Yu Mincho" w:cs="굴림" w:hint="eastAsia"/>
          <w:snapToGrid/>
          <w:color w:val="333333"/>
          <w:kern w:val="0"/>
          <w:sz w:val="20"/>
          <w:szCs w:val="20"/>
        </w:rPr>
        <w:t>階段囲壁（旅客定員が三六人以下の船舶に設けるものを除く。）には、配置等について告示で定める要件に適合する通風装置を備え付けなければならない。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（制御場所の通風）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第十七条　</w:t>
      </w:r>
      <w:r w:rsidRPr="00BF40A6">
        <w:rPr>
          <w:rFonts w:ascii="Yu Mincho" w:eastAsia="Yu Mincho" w:hAnsi="Yu Mincho" w:cs="굴림" w:hint="eastAsia"/>
          <w:snapToGrid/>
          <w:color w:val="333333"/>
          <w:kern w:val="0"/>
          <w:sz w:val="20"/>
          <w:szCs w:val="20"/>
        </w:rPr>
        <w:t>機関区域の外部にある制御場所には、機能等について告示で定める要件に適合する通風、視界及び排煙の維持を確保するための装置を備え付けなければならない。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前項の制御場所には、機能等について告示で定める要件に適合する二の独立の給気式機械通風装置を備え付けなければならない。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前二項の規定は、開放された甲板への開口を有する当該甲板上の制御場所及び閉鎖装置を備え付けている給気及び排気を有効に行うことができる開口を有する制御場所については、管海官庁がさしつかえないと認める場合に限り、適用し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（管）</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第十八条　</w:t>
      </w:r>
      <w:r w:rsidRPr="00BF40A6">
        <w:rPr>
          <w:rFonts w:ascii="Yu Mincho" w:eastAsia="Yu Mincho" w:hAnsi="Yu Mincho" w:cs="굴림" w:hint="eastAsia"/>
          <w:snapToGrid/>
          <w:color w:val="333333"/>
          <w:kern w:val="0"/>
          <w:sz w:val="20"/>
          <w:szCs w:val="20"/>
        </w:rPr>
        <w:t>Ａ級仕切り又はＢ級仕切りを貫通する管は、当該仕切りの耐火性を考慮して鋼その他管海官庁が適当と認める材料のものでなければならない。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油その他の可燃性液体用の管は、居住区域及び業務区域を通るものであつてはならない。ただし、鋼</w:t>
      </w:r>
      <w:r w:rsidRPr="00BF40A6">
        <w:rPr>
          <w:rFonts w:ascii="Yu Mincho" w:eastAsia="Yu Mincho" w:hAnsi="Yu Mincho" w:cs="굴림" w:hint="eastAsia"/>
          <w:snapToGrid/>
          <w:color w:val="333333"/>
          <w:kern w:val="0"/>
          <w:sz w:val="20"/>
          <w:szCs w:val="20"/>
        </w:rPr>
        <w:lastRenderedPageBreak/>
        <w:t>その他適当な材料のものであつて火災の危険性を考慮して管海官庁が差し支えないと認める場合には、この限りでない。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熱によつて容易に有効性がなくなる材料は、次に掲げる管に使用してはならない。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喫水線に近い船外排水管、衛生排出管その他の排出管であつて火災の際にその材料の損傷により浸水の危険を生ずるもの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引火点が摂氏六〇度以下の原油又は石油生成品を積載する貨物タンクの貨物油管及び通気管</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（貨物タンクの倉口</w:t>
      </w:r>
      <w:r w:rsidRPr="00BF40A6">
        <w:rPr>
          <w:rFonts w:ascii="Yu Mincho" w:eastAsia="Yu Mincho" w:hAnsi="Yu Mincho" w:cs="굴림"/>
          <w:snapToGrid/>
          <w:color w:val="333333"/>
          <w:kern w:val="0"/>
          <w:sz w:val="20"/>
          <w:szCs w:val="20"/>
        </w:rPr>
        <w:ruby>
          <w:rubyPr>
            <w:rubyAlign w:val="distributeSpace"/>
            <w:hps w:val="21"/>
            <w:hpsRaise w:val="18"/>
            <w:hpsBaseText w:val="20"/>
            <w:lid w:val="ko-KR"/>
          </w:rubyPr>
          <w:rt>
            <w:r w:rsidR="00BF40A6" w:rsidRPr="00BF40A6">
              <w:rPr>
                <w:rFonts w:ascii="Yu Mincho" w:eastAsia="Yu Mincho" w:hAnsi="Yu Mincho" w:cs="굴림" w:hint="eastAsia"/>
                <w:snapToGrid/>
                <w:color w:val="333333"/>
                <w:kern w:val="0"/>
                <w:sz w:val="20"/>
                <w:szCs w:val="20"/>
              </w:rPr>
              <w:t>がい</w:t>
            </w:r>
          </w:rt>
          <w:rubyBase>
            <w:r w:rsidR="00BF40A6" w:rsidRPr="00BF40A6">
              <w:rPr>
                <w:rFonts w:ascii="Yu Mincho" w:eastAsia="Yu Mincho" w:hAnsi="Yu Mincho" w:cs="굴림" w:hint="eastAsia"/>
                <w:snapToGrid/>
                <w:color w:val="333333"/>
                <w:kern w:val="0"/>
                <w:sz w:val="20"/>
                <w:szCs w:val="20"/>
              </w:rPr>
              <w:t>蓋</w:t>
            </w:r>
          </w:rubyBase>
        </w:ruby>
      </w:r>
      <w:r w:rsidRPr="00BF40A6">
        <w:rPr>
          <w:rFonts w:ascii="Yu Mincho" w:eastAsia="Yu Mincho" w:hAnsi="Yu Mincho" w:cs="굴림" w:hint="eastAsia"/>
          <w:snapToGrid/>
          <w:color w:val="333333"/>
          <w:kern w:val="0"/>
          <w:sz w:val="20"/>
          <w:szCs w:val="20"/>
        </w:rPr>
        <w:t>等）</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第十八条の二　</w:t>
      </w:r>
      <w:r w:rsidRPr="00BF40A6">
        <w:rPr>
          <w:rFonts w:ascii="Yu Mincho" w:eastAsia="Yu Mincho" w:hAnsi="Yu Mincho" w:cs="굴림" w:hint="eastAsia"/>
          <w:snapToGrid/>
          <w:color w:val="333333"/>
          <w:kern w:val="0"/>
          <w:sz w:val="20"/>
          <w:szCs w:val="20"/>
        </w:rPr>
        <w:t>熱によつて容易に有効性がなくなる材料は、引火点が摂氏六〇度以下の原油又は石油生成品を積載する貨物タンクの倉口</w:t>
      </w:r>
      <w:r w:rsidRPr="00BF40A6">
        <w:rPr>
          <w:rFonts w:ascii="Yu Mincho" w:eastAsia="Yu Mincho" w:hAnsi="Yu Mincho" w:cs="굴림"/>
          <w:snapToGrid/>
          <w:color w:val="333333"/>
          <w:kern w:val="0"/>
          <w:sz w:val="20"/>
          <w:szCs w:val="20"/>
        </w:rPr>
        <w:ruby>
          <w:rubyPr>
            <w:rubyAlign w:val="distributeSpace"/>
            <w:hps w:val="21"/>
            <w:hpsRaise w:val="18"/>
            <w:hpsBaseText w:val="20"/>
            <w:lid w:val="ko-KR"/>
          </w:rubyPr>
          <w:rt>
            <w:r w:rsidR="00BF40A6" w:rsidRPr="00BF40A6">
              <w:rPr>
                <w:rFonts w:ascii="Yu Mincho" w:eastAsia="Yu Mincho" w:hAnsi="Yu Mincho" w:cs="굴림" w:hint="eastAsia"/>
                <w:snapToGrid/>
                <w:color w:val="333333"/>
                <w:kern w:val="0"/>
                <w:sz w:val="20"/>
                <w:szCs w:val="20"/>
              </w:rPr>
              <w:t>がい</w:t>
            </w:r>
          </w:rt>
          <w:rubyBase>
            <w:r w:rsidR="00BF40A6" w:rsidRPr="00BF40A6">
              <w:rPr>
                <w:rFonts w:ascii="Yu Mincho" w:eastAsia="Yu Mincho" w:hAnsi="Yu Mincho" w:cs="굴림" w:hint="eastAsia"/>
                <w:snapToGrid/>
                <w:color w:val="333333"/>
                <w:kern w:val="0"/>
                <w:sz w:val="20"/>
                <w:szCs w:val="20"/>
              </w:rPr>
              <w:t>蓋</w:t>
            </w:r>
          </w:rubyBase>
        </w:ruby>
      </w:r>
      <w:r w:rsidRPr="00BF40A6">
        <w:rPr>
          <w:rFonts w:ascii="Yu Mincho" w:eastAsia="Yu Mincho" w:hAnsi="Yu Mincho" w:cs="굴림" w:hint="eastAsia"/>
          <w:snapToGrid/>
          <w:color w:val="333333"/>
          <w:kern w:val="0"/>
          <w:sz w:val="20"/>
          <w:szCs w:val="20"/>
        </w:rPr>
        <w:t>、弁及び付属品に使用してはならない。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（隠れた部分の保護）</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第十九条　</w:t>
      </w:r>
      <w:r w:rsidRPr="00BF40A6">
        <w:rPr>
          <w:rFonts w:ascii="Yu Mincho" w:eastAsia="Yu Mincho" w:hAnsi="Yu Mincho" w:cs="굴림" w:hint="eastAsia"/>
          <w:snapToGrid/>
          <w:color w:val="333333"/>
          <w:kern w:val="0"/>
          <w:sz w:val="20"/>
          <w:szCs w:val="20"/>
        </w:rPr>
        <w:t>居住区域等並びに通路及び階段の天井張り又は内張りの裏の空間は、告示で定める方法により適当に仕切られていなければならない。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前項の空間は、甲板ごとに仕切られていなければならない。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居住区域等並びに通路及び階段の天井張り又は内張りが施された隔壁は、その構造等について告示で定める要件に適合するものでなければならない。ただし、火災の発生の危険がないと管海官庁が認める場所については、この限りで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（可燃性材料の使用制限等）</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第二十条　</w:t>
      </w:r>
      <w:r w:rsidRPr="00BF40A6">
        <w:rPr>
          <w:rFonts w:ascii="Yu Mincho" w:eastAsia="Yu Mincho" w:hAnsi="Yu Mincho" w:cs="굴림" w:hint="eastAsia"/>
          <w:snapToGrid/>
          <w:color w:val="333333"/>
          <w:kern w:val="0"/>
          <w:sz w:val="20"/>
          <w:szCs w:val="20"/>
        </w:rPr>
        <w:t>天井張り、内張り、根太、通風止め及び防熱材は、不燃性材料のものでなければならない（貨物区域、郵便物室、手荷物室、サウナ及び業務区域の冷凍区画室内のものを除く。）。</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部分隔壁及び部分甲板は、不燃性材料のものでなければならない。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冷却装置の管装置の防熱材又は冷却装置の防熱材とともに使用される防湿用表面材若しくは接着剤が可燃性材料のものである場合には、その使用量は、できる限り少量とし、これらの材料の露出面は、炎の広がりを妨げる性質を有する管海官庁が適当と認め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居住区域又は業務区域においては、可燃性の上張り、繰り形、装飾物及び化粧張り並びに仕切りに用いられる可燃性材料の総容積は、告示で定める容積を超えてはならない。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次に掲げる露出面は、炎の広がりが遅い特性を有する管海官庁が適当と認めるものでなければならない。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通路及び階段囲壁の露出面並びに居住区域等（サウナを除く。）の隔壁、天井張り及び内張りの露出面</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居住区域、業務区域及び制御場所の隠れた場所及び近づくことができない場所の露出面</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r w:rsidRPr="00BF40A6">
        <w:rPr>
          <w:rFonts w:ascii="Yu Mincho" w:eastAsia="Yu Mincho" w:hAnsi="Yu Mincho" w:cs="굴림" w:hint="eastAsia"/>
          <w:snapToGrid/>
          <w:color w:val="333333"/>
          <w:kern w:val="0"/>
          <w:sz w:val="20"/>
          <w:szCs w:val="20"/>
        </w:rPr>
        <w:t>キャビンバルコニーの露出面（管海官庁が差し支えないと認めるものを除く。）</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６　</w:t>
      </w:r>
      <w:r w:rsidRPr="00BF40A6">
        <w:rPr>
          <w:rFonts w:ascii="Yu Mincho" w:eastAsia="Yu Mincho" w:hAnsi="Yu Mincho" w:cs="굴림" w:hint="eastAsia"/>
          <w:snapToGrid/>
          <w:color w:val="333333"/>
          <w:kern w:val="0"/>
          <w:sz w:val="20"/>
          <w:szCs w:val="20"/>
        </w:rPr>
        <w:t>前項の露出面に施された化粧張りは、発熱量が告示で定める量を超えるものであつてはならない。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７　</w:t>
      </w:r>
      <w:r w:rsidRPr="00BF40A6">
        <w:rPr>
          <w:rFonts w:ascii="Yu Mincho" w:eastAsia="Yu Mincho" w:hAnsi="Yu Mincho" w:cs="굴림" w:hint="eastAsia"/>
          <w:snapToGrid/>
          <w:color w:val="333333"/>
          <w:kern w:val="0"/>
          <w:sz w:val="20"/>
          <w:szCs w:val="20"/>
        </w:rPr>
        <w:t>船内の露出面に使用するペイント、ワニスその他の仕上材は、過度の量の煙その他の有毒性物質の発生の危険がない管海官庁が適当と認めるものでなければならない。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８　</w:t>
      </w:r>
      <w:r w:rsidRPr="00BF40A6">
        <w:rPr>
          <w:rFonts w:ascii="Yu Mincho" w:eastAsia="Yu Mincho" w:hAnsi="Yu Mincho" w:cs="굴림" w:hint="eastAsia"/>
          <w:snapToGrid/>
          <w:color w:val="333333"/>
          <w:kern w:val="0"/>
          <w:sz w:val="20"/>
          <w:szCs w:val="20"/>
        </w:rPr>
        <w:t>居住区域等、キャビンバルコニー並びに階段及び通路内の一次甲板床張りは、容易に発火せず、かつ、有毒性物質の発生の危険及び爆発の危険がない管海官庁が適当と認めるものでなければならない。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９　</w:t>
      </w:r>
      <w:r w:rsidRPr="00BF40A6">
        <w:rPr>
          <w:rFonts w:ascii="Yu Mincho" w:eastAsia="Yu Mincho" w:hAnsi="Yu Mincho" w:cs="굴림" w:hint="eastAsia"/>
          <w:snapToGrid/>
          <w:color w:val="333333"/>
          <w:kern w:val="0"/>
          <w:sz w:val="20"/>
          <w:szCs w:val="20"/>
        </w:rPr>
        <w:t>階段囲壁内には、管海官庁が適当と認める椅子以外の家具（消防員装具等を収納する不燃性材料で作られたロッカーを除く。次項において同じ。）を備え付けてはならない。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１０　</w:t>
      </w:r>
      <w:r w:rsidRPr="00BF40A6">
        <w:rPr>
          <w:rFonts w:ascii="Yu Mincho" w:eastAsia="Yu Mincho" w:hAnsi="Yu Mincho" w:cs="굴림" w:hint="eastAsia"/>
          <w:snapToGrid/>
          <w:color w:val="333333"/>
          <w:kern w:val="0"/>
          <w:sz w:val="20"/>
          <w:szCs w:val="20"/>
        </w:rPr>
        <w:t>旅客室及び船員室の出入口に面する通路には、家具を備え付けてはならない。ただし、管海官庁が差し支えないと認めるものについては、この限りでない。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１１　</w:t>
      </w:r>
      <w:r w:rsidRPr="00BF40A6">
        <w:rPr>
          <w:rFonts w:ascii="Yu Mincho" w:eastAsia="Yu Mincho" w:hAnsi="Yu Mincho" w:cs="굴림" w:hint="eastAsia"/>
          <w:snapToGrid/>
          <w:color w:val="333333"/>
          <w:kern w:val="0"/>
          <w:sz w:val="20"/>
          <w:szCs w:val="20"/>
        </w:rPr>
        <w:t>キャビンバルコニーに備え付ける家具及び備品の材料は、不燃性について告示で定める要件に適合するものでなければならない。ただし、管海官庁が当該キャビンバルコニーの防火措置を考慮して差し支えないと認めるものにつ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第二十一条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（機関区域の防火措置）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第二十二条　</w:t>
      </w:r>
      <w:r w:rsidRPr="00BF40A6">
        <w:rPr>
          <w:rFonts w:ascii="Yu Mincho" w:eastAsia="Yu Mincho" w:hAnsi="Yu Mincho" w:cs="굴림" w:hint="eastAsia"/>
          <w:snapToGrid/>
          <w:color w:val="333333"/>
          <w:kern w:val="0"/>
          <w:sz w:val="20"/>
          <w:szCs w:val="20"/>
        </w:rPr>
        <w:t>機関区域の頂部及びケーシングには、窓を設けてはならない。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特定機関区域の動力操作の水密戸以外の戸は、次の各号の一に該当するものでなければならない。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動力操作の戸</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機能等について告示で定める要件に適合する自己閉鎖型の戸</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隣接する軸路から特定機関区域への出入口が低い位置に設けられている場合には、当該出入口の特定機関区域の外側の位置に、機能等について告示で定める要件に適合する戸が取り付けられてい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機関区域においては、次に掲げる制御装置を備え付けなければならない。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機関区域の天窓の開閉装置、機関区域の排気通風のための煙突の開口の閉鎖装置及び機関区域の通風筒の閉鎖装置の制御装置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火災の際に発生する煙を機関区域から放出するための装置の制御装置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r w:rsidRPr="00BF40A6">
        <w:rPr>
          <w:rFonts w:ascii="Yu Mincho" w:eastAsia="Yu Mincho" w:hAnsi="Yu Mincho" w:cs="굴림" w:hint="eastAsia"/>
          <w:snapToGrid/>
          <w:color w:val="333333"/>
          <w:kern w:val="0"/>
          <w:sz w:val="20"/>
          <w:szCs w:val="20"/>
        </w:rPr>
        <w:t>特定機関区域の動力操作の戸又は自己閉鎖型の戸の閉鎖装置の制御装置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次に掲げる制御装置は、できる限り一の場所にまとめて配置しなければならない。この場合において、当該場所は、機関区域における火災の際に遮断されない機関区域の外部の場所であつて、開放された甲板から安全に近づくことができる場所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前項の制御装置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機関区域に備え付ける固定式消火装置の制御装置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hyperlink r:id="rId14" w:history="1">
        <w:r w:rsidRPr="00BF40A6">
          <w:rPr>
            <w:rFonts w:ascii="Yu Mincho" w:eastAsia="Yu Mincho" w:hAnsi="Yu Mincho" w:cs="굴림" w:hint="eastAsia"/>
            <w:snapToGrid/>
            <w:color w:val="3333FF"/>
            <w:kern w:val="0"/>
            <w:sz w:val="20"/>
            <w:szCs w:val="20"/>
            <w:u w:val="single"/>
          </w:rPr>
          <w:t>船舶機関規則</w:t>
        </w:r>
      </w:hyperlink>
      <w:r w:rsidRPr="00BF40A6">
        <w:rPr>
          <w:rFonts w:ascii="Yu Mincho" w:eastAsia="Yu Mincho" w:hAnsi="Yu Mincho" w:cs="굴림" w:hint="eastAsia"/>
          <w:snapToGrid/>
          <w:color w:val="333333"/>
          <w:kern w:val="0"/>
          <w:sz w:val="20"/>
          <w:szCs w:val="20"/>
        </w:rPr>
        <w:t>（昭和五十九年運輸省令第二十八号）</w:t>
      </w:r>
      <w:hyperlink r:id="rId15" w:anchor="330" w:history="1">
        <w:r w:rsidRPr="00BF40A6">
          <w:rPr>
            <w:rFonts w:ascii="Yu Mincho" w:eastAsia="Yu Mincho" w:hAnsi="Yu Mincho" w:cs="굴림" w:hint="eastAsia"/>
            <w:snapToGrid/>
            <w:color w:val="3333FF"/>
            <w:kern w:val="0"/>
            <w:sz w:val="20"/>
            <w:szCs w:val="20"/>
            <w:u w:val="single"/>
          </w:rPr>
          <w:t>第七十条第一項第二号</w:t>
        </w:r>
      </w:hyperlink>
      <w:r w:rsidRPr="00BF40A6">
        <w:rPr>
          <w:rFonts w:ascii="Yu Mincho" w:eastAsia="Yu Mincho" w:hAnsi="Yu Mincho" w:cs="굴림" w:hint="eastAsia"/>
          <w:snapToGrid/>
          <w:color w:val="333333"/>
          <w:kern w:val="0"/>
          <w:sz w:val="20"/>
          <w:szCs w:val="20"/>
        </w:rPr>
        <w:t>の遠隔閉鎖装置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四　</w:t>
      </w:r>
      <w:r w:rsidRPr="00BF40A6">
        <w:rPr>
          <w:rFonts w:ascii="Yu Mincho" w:eastAsia="Yu Mincho" w:hAnsi="Yu Mincho" w:cs="굴림" w:hint="eastAsia"/>
          <w:snapToGrid/>
          <w:color w:val="333333"/>
          <w:kern w:val="0"/>
          <w:sz w:val="20"/>
          <w:szCs w:val="20"/>
        </w:rPr>
        <w:t>強制給排気用送風機又は燃料油装置のポンプの停止装置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６　</w:t>
      </w:r>
      <w:r w:rsidRPr="00BF40A6">
        <w:rPr>
          <w:rFonts w:ascii="Yu Mincho" w:eastAsia="Yu Mincho" w:hAnsi="Yu Mincho" w:cs="굴림" w:hint="eastAsia"/>
          <w:snapToGrid/>
          <w:color w:val="333333"/>
          <w:kern w:val="0"/>
          <w:sz w:val="20"/>
          <w:szCs w:val="20"/>
        </w:rPr>
        <w:t>特定機関区域に常時設置される通路の床板は、鋼又は鋼と同等の材料のものでなければならない。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（車両区域の防火措置）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第二十三条　</w:t>
      </w:r>
      <w:r w:rsidRPr="00BF40A6">
        <w:rPr>
          <w:rFonts w:ascii="Yu Mincho" w:eastAsia="Yu Mincho" w:hAnsi="Yu Mincho" w:cs="굴림" w:hint="eastAsia"/>
          <w:snapToGrid/>
          <w:color w:val="333333"/>
          <w:kern w:val="0"/>
          <w:sz w:val="20"/>
          <w:szCs w:val="20"/>
        </w:rPr>
        <w:t>車両区域には、機能等について告示で定める要件に適合する排気式機械通風装置を備え付けなければならない。ただし、車両区域内の閉囲されない場所に管海官庁が指示する通風装置を備え付ける場合に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車両区域内の閉囲された場所であつて密閉できるものの通風用のダクトは、当該場所ごとに分離しなければならない。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車両区域内の閉囲された場所の通風用のダクト（ダンパーを含む。）は、鋼製のものとし、その配置は、管海官庁が適当と認めるところによらなければならない。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車両区域の通風用の開口（閉鎖装置を有するものを除く。）は、救命艇又は救命いかだの積付場所及び乗艇場所並びに船楼内又は甲板室内の居住区域等への火災の拡大を阻止するように配置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車両区域には、引火性の蒸気の発火源となる設備を配置してはならない。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６　</w:t>
      </w:r>
      <w:r w:rsidRPr="00BF40A6">
        <w:rPr>
          <w:rFonts w:ascii="Yu Mincho" w:eastAsia="Yu Mincho" w:hAnsi="Yu Mincho" w:cs="굴림" w:hint="eastAsia"/>
          <w:snapToGrid/>
          <w:color w:val="333333"/>
          <w:kern w:val="0"/>
          <w:sz w:val="20"/>
          <w:szCs w:val="20"/>
        </w:rPr>
        <w:t>車両区域のすべての出入口に設ける防火戸の開閉状態を示す表示器を船橋に備え付けなければならない。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（キャビンバルコニーの防火措置）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第二十三条の二　</w:t>
      </w:r>
      <w:r w:rsidRPr="00BF40A6">
        <w:rPr>
          <w:rFonts w:ascii="Yu Mincho" w:eastAsia="Yu Mincho" w:hAnsi="Yu Mincho" w:cs="굴림" w:hint="eastAsia"/>
          <w:snapToGrid/>
          <w:color w:val="333333"/>
          <w:kern w:val="0"/>
          <w:sz w:val="20"/>
          <w:szCs w:val="20"/>
        </w:rPr>
        <w:t>隣接するキャビンバルコニーを仕切るために使用される部分隔壁（荷重を支えるものを除く。）は、隣接するキャビンバルコニーの双方から開くことができるものでなければならない。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第三章　国際航海に従事しない旅客船の防火構造</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（適用）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第二十四条　</w:t>
      </w:r>
      <w:r w:rsidRPr="00BF40A6">
        <w:rPr>
          <w:rFonts w:ascii="Yu Mincho" w:eastAsia="Yu Mincho" w:hAnsi="Yu Mincho" w:cs="굴림" w:hint="eastAsia"/>
          <w:snapToGrid/>
          <w:color w:val="333333"/>
          <w:kern w:val="0"/>
          <w:sz w:val="20"/>
          <w:szCs w:val="20"/>
        </w:rPr>
        <w:t>この章の規定は、国際航海に従事しない旅客船（湖川港内のみを航行するもの（係留船を除く。）及び発航港から到達港までの距離が短い航路のみを航行するものであつて管海官庁が差し支えないと認めるものを除く。）に適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（隔壁及び甲板）</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第二十五条　</w:t>
      </w:r>
      <w:r w:rsidRPr="00BF40A6">
        <w:rPr>
          <w:rFonts w:ascii="Yu Mincho" w:eastAsia="Yu Mincho" w:hAnsi="Yu Mincho" w:cs="굴림" w:hint="eastAsia"/>
          <w:snapToGrid/>
          <w:color w:val="333333"/>
          <w:kern w:val="0"/>
          <w:sz w:val="20"/>
          <w:szCs w:val="20"/>
        </w:rPr>
        <w:t>遠洋区域又は近海区域を航行区域とする船舶（限定近海船（</w:t>
      </w:r>
      <w:hyperlink r:id="rId16" w:history="1">
        <w:r w:rsidRPr="00BF40A6">
          <w:rPr>
            <w:rFonts w:ascii="Yu Mincho" w:eastAsia="Yu Mincho" w:hAnsi="Yu Mincho" w:cs="굴림" w:hint="eastAsia"/>
            <w:snapToGrid/>
            <w:color w:val="3333FF"/>
            <w:kern w:val="0"/>
            <w:sz w:val="20"/>
            <w:szCs w:val="20"/>
            <w:u w:val="single"/>
          </w:rPr>
          <w:t>船舶救命設備規則</w:t>
        </w:r>
      </w:hyperlink>
      <w:r w:rsidRPr="00BF40A6">
        <w:rPr>
          <w:rFonts w:ascii="Yu Mincho" w:eastAsia="Yu Mincho" w:hAnsi="Yu Mincho" w:cs="굴림" w:hint="eastAsia"/>
          <w:snapToGrid/>
          <w:color w:val="333333"/>
          <w:kern w:val="0"/>
          <w:sz w:val="20"/>
          <w:szCs w:val="20"/>
        </w:rPr>
        <w:t>（昭和四十年運輸省令第三十六号）</w:t>
      </w:r>
      <w:hyperlink r:id="rId17" w:anchor="13" w:history="1">
        <w:r w:rsidRPr="00BF40A6">
          <w:rPr>
            <w:rFonts w:ascii="Yu Mincho" w:eastAsia="Yu Mincho" w:hAnsi="Yu Mincho" w:cs="굴림" w:hint="eastAsia"/>
            <w:snapToGrid/>
            <w:color w:val="3333FF"/>
            <w:kern w:val="0"/>
            <w:sz w:val="20"/>
            <w:szCs w:val="20"/>
            <w:u w:val="single"/>
          </w:rPr>
          <w:t>第一条の二第七項</w:t>
        </w:r>
      </w:hyperlink>
      <w:r w:rsidRPr="00BF40A6">
        <w:rPr>
          <w:rFonts w:ascii="Yu Mincho" w:eastAsia="Yu Mincho" w:hAnsi="Yu Mincho" w:cs="굴림" w:hint="eastAsia"/>
          <w:snapToGrid/>
          <w:color w:val="333333"/>
          <w:kern w:val="0"/>
          <w:sz w:val="20"/>
          <w:szCs w:val="20"/>
        </w:rPr>
        <w:t>の限定近海船をいう。以下同じ。）を除く。）以外の船舶の隔壁及び甲板は、耐火性等について告示で定める仕切りでなければならない。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第十条第三項の規定は、前項に規定する隔壁及び甲板について準用する。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（階段の保護）</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第二十五条の二　</w:t>
      </w:r>
      <w:r w:rsidRPr="00BF40A6">
        <w:rPr>
          <w:rFonts w:ascii="Yu Mincho" w:eastAsia="Yu Mincho" w:hAnsi="Yu Mincho" w:cs="굴림" w:hint="eastAsia"/>
          <w:snapToGrid/>
          <w:color w:val="333333"/>
          <w:kern w:val="0"/>
          <w:sz w:val="20"/>
          <w:szCs w:val="20"/>
        </w:rPr>
        <w:t>遠洋区域又は近海区域を航行区域とする船舶の居住区域及び業務区域に設ける階段囲壁は、旅客室、</w:t>
      </w:r>
      <w:r w:rsidRPr="00BF40A6">
        <w:rPr>
          <w:rFonts w:ascii="Yu Mincho" w:eastAsia="Yu Mincho" w:hAnsi="Yu Mincho" w:cs="굴림" w:hint="eastAsia"/>
          <w:snapToGrid/>
          <w:color w:val="333333"/>
          <w:kern w:val="0"/>
          <w:sz w:val="20"/>
          <w:szCs w:val="20"/>
        </w:rPr>
        <w:lastRenderedPageBreak/>
        <w:t>船員室、用具格納所又は火災の発生のおそれのある可燃性物質を有する閉囲された場所に直接通じてはならない。ただし、管海官庁が差し支えないと認める場合には、この限りでない。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（家具及び備品等）</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第二十六条　</w:t>
      </w:r>
      <w:r w:rsidRPr="00BF40A6">
        <w:rPr>
          <w:rFonts w:ascii="Yu Mincho" w:eastAsia="Yu Mincho" w:hAnsi="Yu Mincho" w:cs="굴림" w:hint="eastAsia"/>
          <w:snapToGrid/>
          <w:color w:val="333333"/>
          <w:kern w:val="0"/>
          <w:sz w:val="20"/>
          <w:szCs w:val="20"/>
        </w:rPr>
        <w:t>遠洋区域又は近海区域を航行区域とする船舶（限定近海船を除く。）以外の船舶の通路及び階段囲壁内には、できる限り家具を備え付けてはならない。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沿海区域又は平水区域を航行区域とする船舶の居住区域及び制御場所に備え付ける家具及び備品は、火災の危険の少ないものでなければならない。ただし、防火構造を考慮して管海官庁がさしつかえないと認める場合に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沿海区域を航行区域とする総トン数一、〇〇〇トン未満の船舶及び平水区域を航行区域とする船舶の居住区域及び制御場所並びに通路及び階段の隔壁、天井張り及び内張りの露出面は、炎の広がりが遅い特性を有する管海官庁が適当と認めるもので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（準用規定）</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　</w:t>
      </w:r>
      <w:r w:rsidRPr="00BF40A6">
        <w:rPr>
          <w:rFonts w:ascii="Yu Mincho" w:eastAsia="Yu Mincho" w:hAnsi="Yu Mincho" w:cs="굴림" w:hint="eastAsia"/>
          <w:snapToGrid/>
          <w:color w:val="333333"/>
          <w:kern w:val="0"/>
          <w:sz w:val="20"/>
          <w:szCs w:val="20"/>
        </w:rPr>
        <w:t>第八条から第二十条まで、第二十二条から第二十三条の二までの規定は、遠洋区域又は近海区域を航行区域とする船舶について準用する。この場合において、第八条第一項、第九条第一項、第十条第一項及び第十一条の二中「なければならない。」とあるのは「なければならない。ただし、限定近海船にあつては、この限りでない。」と、第十一条第一項中「（通路をその他の場所から区分する隔壁（以下「通路隔壁」という。）であつて旅客定員が三六人以下の船舶に設けるものを除く。）」</w:t>
      </w:r>
      <w:proofErr w:type="spellStart"/>
      <w:r w:rsidRPr="00BF40A6">
        <w:rPr>
          <w:rFonts w:ascii="Yu Mincho" w:eastAsia="Yu Mincho" w:hAnsi="Yu Mincho" w:cs="굴림" w:hint="eastAsia"/>
          <w:snapToGrid/>
          <w:color w:val="333333"/>
          <w:kern w:val="0"/>
          <w:sz w:val="20"/>
          <w:szCs w:val="20"/>
        </w:rPr>
        <w:t>とあるのは</w:t>
      </w:r>
      <w:proofErr w:type="spellEnd"/>
      <w:r w:rsidRPr="00BF40A6">
        <w:rPr>
          <w:rFonts w:ascii="Yu Mincho" w:eastAsia="Yu Mincho" w:hAnsi="Yu Mincho" w:cs="굴림" w:hint="eastAsia"/>
          <w:snapToGrid/>
          <w:color w:val="333333"/>
          <w:kern w:val="0"/>
          <w:sz w:val="20"/>
          <w:szCs w:val="20"/>
        </w:rPr>
        <w:t>「（通路隔壁を除く。）」と、同項ただし書中「当該隔壁と同等の防熱が施された連続Ｂ級天井張り」とあるのは「連続Ｂ級天井張り」と、同条第二項中「Ｂ級仕切りでなければならない通路隔壁（旅客定員が三六人以下の船舶に設けるものに限る。以下この項及び次項において同じ。）」とあるのは「Ａ級仕切りであることを要求されない通路隔壁」と、第十六条第一項第一号中「配置されていること。」とあるのは「配置されていること。ただし、限定近海船にあつては、この限りでない。」と、第二十条第九項中「備え付けてはならない。」とあるのは「備え付けてはならない。ただし、限定近海船にあつては、この限りでない。」と、同条第十項ただし書中「管海官庁」とあるのは「限定近海船その他管海官庁」と読み替えるもの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第二十条（第九項及び第十項を除く。）の規定は、沿海区域を航行区域とする総トン数一、〇〇〇トン以上の船舶の居住区域及び制御場所並びに通路及び階段について準用する。この場合において、同条第四項中「可燃性の上張り、繰り形、装飾物及び化粧張り並びに仕切りに用いられる可燃性材料」とあるのは、「可燃性の上張り、繰り形、装飾物及び化粧張り」と読み替えるもの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第二十条第七項の規定は、沿海区域を航行区域とする総トン数一、〇〇〇トン未満の船舶及び平水区域を航行区域とする船舶について準用する。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第十三条並びに第二十三条第一項、第四項及び第五項の規定は、沿海区域又は平水区域を航行区域と</w:t>
      </w:r>
      <w:r w:rsidRPr="00BF40A6">
        <w:rPr>
          <w:rFonts w:ascii="Yu Mincho" w:eastAsia="Yu Mincho" w:hAnsi="Yu Mincho" w:cs="굴림" w:hint="eastAsia"/>
          <w:snapToGrid/>
          <w:color w:val="333333"/>
          <w:kern w:val="0"/>
          <w:sz w:val="20"/>
          <w:szCs w:val="20"/>
        </w:rPr>
        <w:lastRenderedPageBreak/>
        <w:t>する車両区域を有する船舶について準用する。この場合において、第二十三条第四項中「乗艇場所並びに船楼内又は甲板室内の居住区域等」とあるのは「乗艇場所」と読み替えるものとする。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第十三条第三項の規定は、車両区域の出入口に設ける防火戸について準用する。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（係留船）</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第二十七条の二　</w:t>
      </w:r>
      <w:r w:rsidRPr="00BF40A6">
        <w:rPr>
          <w:rFonts w:ascii="Yu Mincho" w:eastAsia="Yu Mincho" w:hAnsi="Yu Mincho" w:cs="굴림" w:hint="eastAsia"/>
          <w:snapToGrid/>
          <w:color w:val="333333"/>
          <w:kern w:val="0"/>
          <w:sz w:val="20"/>
          <w:szCs w:val="20"/>
        </w:rPr>
        <w:t>前四条の規定にかかわらず、係留船については、第八条から第二十三条の二までの規定を適用する。ただし、管海官庁が当該係留船の用途、大きさ等を考慮して適当と認める程度に応じて当該規定の適用を緩和することができ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第三章の二　総トン数五〇〇トン以上の貨物船の防火構造</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（適用）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第二十七条の二の二　</w:t>
      </w:r>
      <w:r w:rsidRPr="00BF40A6">
        <w:rPr>
          <w:rFonts w:ascii="Yu Mincho" w:eastAsia="Yu Mincho" w:hAnsi="Yu Mincho" w:cs="굴림" w:hint="eastAsia"/>
          <w:snapToGrid/>
          <w:color w:val="333333"/>
          <w:kern w:val="0"/>
          <w:sz w:val="20"/>
          <w:szCs w:val="20"/>
        </w:rPr>
        <w:t>この章の規定は、次に掲げる船舶以外の船舶（以下「貨物船」という。）であつて、国際航海に従事するもの及び国際航海に従事しない遠洋区域又は近海区域を航行区域とするもののうち、総トン数五〇〇トン以上のものに適用する。ただし、限定近海船にあつては、次条、第二十七条の四第一項及び第二項、第二十七条の六、第二十七条の九並びに第二十七条の十（第六項を除く。）の規定は、適用し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旅客船</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proofErr w:type="spellStart"/>
      <w:r w:rsidRPr="00BF40A6">
        <w:rPr>
          <w:rFonts w:ascii="Yu Mincho" w:eastAsia="Yu Mincho" w:hAnsi="Yu Mincho" w:cs="굴림" w:hint="eastAsia"/>
          <w:snapToGrid/>
          <w:color w:val="333333"/>
          <w:kern w:val="0"/>
          <w:sz w:val="20"/>
          <w:szCs w:val="20"/>
        </w:rPr>
        <w:t>タンカ</w:t>
      </w:r>
      <w:proofErr w:type="spellEnd"/>
      <w:r w:rsidRPr="00BF40A6">
        <w:rPr>
          <w:rFonts w:ascii="Yu Mincho" w:eastAsia="Yu Mincho" w:hAnsi="Yu Mincho" w:cs="굴림" w:hint="eastAsia"/>
          <w:snapToGrid/>
          <w:color w:val="333333"/>
          <w:kern w:val="0"/>
          <w:sz w:val="20"/>
          <w:szCs w:val="20"/>
        </w:rPr>
        <w:t>ー（密閉容器試験による引火点が摂氏六〇度以下の原油若しくは石油生成品であつてレイド蒸気圧が大気圧よりも低いもの又はこれらと同様の火災の危険性を有する液体貨物のばら積み輸送に使用される船舶（次号の液化ガスばら積船に該当する船舶及び第四号の液体化学薬品ばら積船に該当する船舶を除く。）をいう。以下同じ。）</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r w:rsidRPr="00BF40A6">
        <w:rPr>
          <w:rFonts w:ascii="Yu Mincho" w:eastAsia="Yu Mincho" w:hAnsi="Yu Mincho" w:cs="굴림" w:hint="eastAsia"/>
          <w:snapToGrid/>
          <w:color w:val="333333"/>
          <w:kern w:val="0"/>
          <w:sz w:val="20"/>
          <w:szCs w:val="20"/>
        </w:rPr>
        <w:t>液化ガスばら積船（</w:t>
      </w:r>
      <w:hyperlink r:id="rId18" w:anchor="824" w:history="1">
        <w:r w:rsidRPr="00BF40A6">
          <w:rPr>
            <w:rFonts w:ascii="Yu Mincho" w:eastAsia="Yu Mincho" w:hAnsi="Yu Mincho" w:cs="굴림" w:hint="eastAsia"/>
            <w:snapToGrid/>
            <w:color w:val="3333FF"/>
            <w:kern w:val="0"/>
            <w:sz w:val="20"/>
            <w:szCs w:val="20"/>
            <w:u w:val="single"/>
          </w:rPr>
          <w:t>危険物船舶運送及び貯蔵規則第百四十二条</w:t>
        </w:r>
      </w:hyperlink>
      <w:r w:rsidRPr="00BF40A6">
        <w:rPr>
          <w:rFonts w:ascii="Yu Mincho" w:eastAsia="Yu Mincho" w:hAnsi="Yu Mincho" w:cs="굴림" w:hint="eastAsia"/>
          <w:snapToGrid/>
          <w:color w:val="333333"/>
          <w:kern w:val="0"/>
          <w:sz w:val="20"/>
          <w:szCs w:val="20"/>
        </w:rPr>
        <w:t>の液化ガスばら積船をいう。以下同じ。）</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四　</w:t>
      </w:r>
      <w:r w:rsidRPr="00BF40A6">
        <w:rPr>
          <w:rFonts w:ascii="Yu Mincho" w:eastAsia="Yu Mincho" w:hAnsi="Yu Mincho" w:cs="굴림" w:hint="eastAsia"/>
          <w:snapToGrid/>
          <w:color w:val="333333"/>
          <w:kern w:val="0"/>
          <w:sz w:val="20"/>
          <w:szCs w:val="20"/>
        </w:rPr>
        <w:t>液体化学薬品ばら積船（</w:t>
      </w:r>
      <w:hyperlink r:id="rId19" w:anchor="1455" w:history="1">
        <w:r w:rsidRPr="00BF40A6">
          <w:rPr>
            <w:rFonts w:ascii="Yu Mincho" w:eastAsia="Yu Mincho" w:hAnsi="Yu Mincho" w:cs="굴림" w:hint="eastAsia"/>
            <w:snapToGrid/>
            <w:color w:val="3333FF"/>
            <w:kern w:val="0"/>
            <w:sz w:val="20"/>
            <w:szCs w:val="20"/>
            <w:u w:val="single"/>
          </w:rPr>
          <w:t>危険物船舶運送及び貯蔵規則第二百五十七条</w:t>
        </w:r>
      </w:hyperlink>
      <w:r w:rsidRPr="00BF40A6">
        <w:rPr>
          <w:rFonts w:ascii="Yu Mincho" w:eastAsia="Yu Mincho" w:hAnsi="Yu Mincho" w:cs="굴림" w:hint="eastAsia"/>
          <w:snapToGrid/>
          <w:color w:val="333333"/>
          <w:kern w:val="0"/>
          <w:sz w:val="20"/>
          <w:szCs w:val="20"/>
        </w:rPr>
        <w:t>の液体化学薬品ばら積船（</w:t>
      </w:r>
      <w:hyperlink r:id="rId20" w:anchor="1458" w:history="1">
        <w:r w:rsidRPr="00BF40A6">
          <w:rPr>
            <w:rFonts w:ascii="Yu Mincho" w:eastAsia="Yu Mincho" w:hAnsi="Yu Mincho" w:cs="굴림" w:hint="eastAsia"/>
            <w:snapToGrid/>
            <w:color w:val="3333FF"/>
            <w:kern w:val="0"/>
            <w:sz w:val="20"/>
            <w:szCs w:val="20"/>
            <w:u w:val="single"/>
          </w:rPr>
          <w:t>同令第二百五十七条の二</w:t>
        </w:r>
      </w:hyperlink>
      <w:r w:rsidRPr="00BF40A6">
        <w:rPr>
          <w:rFonts w:ascii="Yu Mincho" w:eastAsia="Yu Mincho" w:hAnsi="Yu Mincho" w:cs="굴림" w:hint="eastAsia"/>
          <w:snapToGrid/>
          <w:color w:val="333333"/>
          <w:kern w:val="0"/>
          <w:sz w:val="20"/>
          <w:szCs w:val="20"/>
        </w:rPr>
        <w:t>に規定する船舶を除く。）をいう。以下同じ。）</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五　</w:t>
      </w:r>
      <w:r w:rsidRPr="00BF40A6">
        <w:rPr>
          <w:rFonts w:ascii="Yu Mincho" w:eastAsia="Yu Mincho" w:hAnsi="Yu Mincho" w:cs="굴림" w:hint="eastAsia"/>
          <w:snapToGrid/>
          <w:color w:val="333333"/>
          <w:kern w:val="0"/>
          <w:sz w:val="20"/>
          <w:szCs w:val="20"/>
        </w:rPr>
        <w:t>漁船（</w:t>
      </w:r>
      <w:hyperlink r:id="rId21" w:history="1">
        <w:r w:rsidRPr="00BF40A6">
          <w:rPr>
            <w:rFonts w:ascii="Yu Mincho" w:eastAsia="Yu Mincho" w:hAnsi="Yu Mincho" w:cs="굴림" w:hint="eastAsia"/>
            <w:snapToGrid/>
            <w:color w:val="3333FF"/>
            <w:kern w:val="0"/>
            <w:sz w:val="20"/>
            <w:szCs w:val="20"/>
            <w:u w:val="single"/>
          </w:rPr>
          <w:t>船舶安全法</w:t>
        </w:r>
      </w:hyperlink>
      <w:r w:rsidRPr="00BF40A6">
        <w:rPr>
          <w:rFonts w:ascii="Yu Mincho" w:eastAsia="Yu Mincho" w:hAnsi="Yu Mincho" w:cs="굴림" w:hint="eastAsia"/>
          <w:snapToGrid/>
          <w:color w:val="333333"/>
          <w:kern w:val="0"/>
          <w:sz w:val="20"/>
          <w:szCs w:val="20"/>
        </w:rPr>
        <w:t>施行規則第一条第二項第一号の船舶に限る。以下同じ。）</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（保護方式）</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第二十七条の三　</w:t>
      </w:r>
      <w:r w:rsidRPr="00BF40A6">
        <w:rPr>
          <w:rFonts w:ascii="Yu Mincho" w:eastAsia="Yu Mincho" w:hAnsi="Yu Mincho" w:cs="굴림" w:hint="eastAsia"/>
          <w:snapToGrid/>
          <w:color w:val="333333"/>
          <w:kern w:val="0"/>
          <w:sz w:val="20"/>
          <w:szCs w:val="20"/>
        </w:rPr>
        <w:t>居住区域等には、火災の拡大を初期に防止する目的で、次の各号の方式のいずれかを採用しなければならない。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第一保護方式　居住区域等にＡ級仕切り、Ｂ級仕切り又はＣ級仕切りの隔壁を設ける方式</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第二保護方式　居住区域等の火災の発生が予期されるすべての場所に自動スプリンクラ装置を備え付ける方式</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r w:rsidRPr="00BF40A6">
        <w:rPr>
          <w:rFonts w:ascii="Yu Mincho" w:eastAsia="Yu Mincho" w:hAnsi="Yu Mincho" w:cs="굴림" w:hint="eastAsia"/>
          <w:snapToGrid/>
          <w:color w:val="333333"/>
          <w:kern w:val="0"/>
          <w:sz w:val="20"/>
          <w:szCs w:val="20"/>
        </w:rPr>
        <w:t>第三保護方式　居住区域に五〇平方メートル（管海官庁が適当と認める公室については、管海官庁が適当と認める面積）を超えない床面積ごとにＡ級仕切り又はＢ級仕切りの隔壁を設け、かつ、居住区域等の火災の発生が予期されるすべての場所に火災探知装置を備え付ける方式</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lastRenderedPageBreak/>
        <w:t>（構造）</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第二十七条の四　</w:t>
      </w:r>
      <w:r w:rsidRPr="00BF40A6">
        <w:rPr>
          <w:rFonts w:ascii="Yu Mincho" w:eastAsia="Yu Mincho" w:hAnsi="Yu Mincho" w:cs="굴림" w:hint="eastAsia"/>
          <w:snapToGrid/>
          <w:color w:val="333333"/>
          <w:kern w:val="0"/>
          <w:sz w:val="20"/>
          <w:szCs w:val="20"/>
        </w:rPr>
        <w:t>船体、船楼、構造隔壁、甲板及び甲板室は、鋼又は鋼と同等の材料で造られたものでなければならない。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Ａ級仕切り又はＢ級仕切りをアルミニウム合金で造る場合には、第八条第二項第一号から第三号までに掲げる要件に適合しなければならない。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特定機関区域の頂部及びケーシングは、十分な防熱が施された鋼構造のものとし、これに設けられる開口は、火災の拡大を阻止するように配置し、かつ、保護しなければならない。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（隔壁及び甲板）</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第二十七条の五　</w:t>
      </w:r>
      <w:r w:rsidRPr="00BF40A6">
        <w:rPr>
          <w:rFonts w:ascii="Yu Mincho" w:eastAsia="Yu Mincho" w:hAnsi="Yu Mincho" w:cs="굴림" w:hint="eastAsia"/>
          <w:snapToGrid/>
          <w:color w:val="333333"/>
          <w:kern w:val="0"/>
          <w:sz w:val="20"/>
          <w:szCs w:val="20"/>
        </w:rPr>
        <w:t>隔壁及び甲板は、耐火性等について告示で定める仕切りでなければならない。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第十条第二項及び第三項の規定は、前項に規定する隔壁及び甲板について準用する。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Ｂ級仕切りでなければならない隔壁は、垂直方向では甲板から他の甲板まで、水平方向では外板その他の囲壁から他の外板その他の囲壁まで達するものでなければならない。ただし、連続Ｂ級天井張り又は内張りが当該隔壁の両側に施されている場合には、当該隔壁は当該連続Ｂ級天井張り又は内張りでとどめることができ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（階段及び昇降機の保護）</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第二十七条の六　</w:t>
      </w:r>
      <w:r w:rsidRPr="00BF40A6">
        <w:rPr>
          <w:rFonts w:ascii="Yu Mincho" w:eastAsia="Yu Mincho" w:hAnsi="Yu Mincho" w:cs="굴림" w:hint="eastAsia"/>
          <w:snapToGrid/>
          <w:color w:val="333333"/>
          <w:kern w:val="0"/>
          <w:sz w:val="20"/>
          <w:szCs w:val="20"/>
        </w:rPr>
        <w:t>居住区域等内の階段は、管海官庁が鋼と同等の材料の使用を認める場合を除き、鋼製の骨組みのものとしなければならない。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前項の階段は、Ａ級仕切りで形成する階段囲壁の内部に設けなければならない。ただし、二層の甲板のみに使用する階段であつて、一の甲板間において前条第一項の規定によるＡ級仕切り又はＢ級仕切りの隔壁及び戸によつて甲板の保全性が維持されているものにつ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前項の規定にかかわらず、一二人以下の居住設備を有する船舶にあつては、階段が三層以上の甲板に使用されるものであり、かつ、居住区域のあるすべての層において開放された甲板に直接通ずる少なくとも二の脱出設備が設けられている場合において、管海官庁が差し支えないと認めるときは、同項本文中「Ａ級仕切り」とあるのを「Ｂ級仕切り」と読み替えて適用す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居住区域等内の昇降機は、Ａ級仕切りで形成するトランクの内部に設けなければならない。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第二項の階段囲壁及び前項の昇降機トランク（二層の甲板のみに使用する昇降機トランクを除く。）に設ける戸は、告示で定める要件に適合する自己閉鎖型のものでなければならない。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６　</w:t>
      </w:r>
      <w:r w:rsidRPr="00BF40A6">
        <w:rPr>
          <w:rFonts w:ascii="Yu Mincho" w:eastAsia="Yu Mincho" w:hAnsi="Yu Mincho" w:cs="굴림" w:hint="eastAsia"/>
          <w:snapToGrid/>
          <w:color w:val="333333"/>
          <w:kern w:val="0"/>
          <w:sz w:val="20"/>
          <w:szCs w:val="20"/>
        </w:rPr>
        <w:t>第四項の昇降機トランクであつて二層の甲板のみに使用するものに設ける戸は、鋼製のものでなければならない。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（耐火性仕切りにおける開口等）</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第二十七条の七　</w:t>
      </w:r>
      <w:r w:rsidRPr="00BF40A6">
        <w:rPr>
          <w:rFonts w:ascii="Yu Mincho" w:eastAsia="Yu Mincho" w:hAnsi="Yu Mincho" w:cs="굴림" w:hint="eastAsia"/>
          <w:snapToGrid/>
          <w:color w:val="333333"/>
          <w:kern w:val="0"/>
          <w:sz w:val="20"/>
          <w:szCs w:val="20"/>
        </w:rPr>
        <w:t>第十三条第一項及び第三項並びに第十四条第一項及び第二項の規定は、総トン数五〇〇トン以上の貨物船について準用する。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特定機関区域の境界となる隔壁に取り付ける戸は、告示で定める要件に適合する自己閉鎖型のものでなければならない。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旅客室、船員室又は公室の境界となる通路隔壁に取り付ける戸の下部又は下方には、面積等について告示で定める要件に適合する通風用の開口を設けることができる。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第二十七条の四第一項の規定により鋼又は鋼と同等の材料であることを要する船舶の外板その他の周壁にＡ級仕切りと同等の耐火性が要求される場合には、当該周壁に窓を設けてはならない。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（通風装置）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第二十七条の八　</w:t>
      </w:r>
      <w:r w:rsidRPr="00BF40A6">
        <w:rPr>
          <w:rFonts w:ascii="Yu Mincho" w:eastAsia="Yu Mincho" w:hAnsi="Yu Mincho" w:cs="굴림" w:hint="eastAsia"/>
          <w:snapToGrid/>
          <w:color w:val="333333"/>
          <w:kern w:val="0"/>
          <w:sz w:val="20"/>
          <w:szCs w:val="20"/>
        </w:rPr>
        <w:t>通風装置を設ける場合には、次に掲げる基準によらなければならない。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特定機関区域、調理室、車両甲板区域又はロールオン・ロールオフ貨物区域（車両甲板区域を除く。以下この号及び次号において同じ。）の通風用のダクト（限定近海船にあつては、特定機関区域、調理室及び車両甲板区域のダクトに限る。）は、居住区域、業務区域（調理室を除く。次号において同じ。）及び制御場所を通つていないこと。ただし、当該ダクトを通じて火災が特定機関区域、調理室、車両甲板区域又はロールオン・ロールオフ貨物区域以外の場所（限定近海船にあつては、特定機関区域、調理室及び車両甲板区域以外の場所に限る。）に拡大することを防止するために管海官庁が適当と認める措置を講じたダクトにつ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居住区域、業務区域又は制御場所の通風用のダクトは、特定機関区域、調理室、車両甲板区域及びロールオン・ロールオフ貨物区域（限定近海船にあつては、特定機関区域、調理室及び車両甲板区域に限る。）を通つていないこと。ただし、当該ダクトを通じて火災が居住区域、業務区域又は制御場所以外の場所に拡大することを防止するために管海官庁が適当と認める措置を講じたダクトにつ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r w:rsidRPr="00BF40A6">
        <w:rPr>
          <w:rFonts w:ascii="Yu Mincho" w:eastAsia="Yu Mincho" w:hAnsi="Yu Mincho" w:cs="굴림" w:hint="eastAsia"/>
          <w:snapToGrid/>
          <w:color w:val="333333"/>
          <w:kern w:val="0"/>
          <w:sz w:val="20"/>
          <w:szCs w:val="20"/>
        </w:rPr>
        <w:t>主吸気口及び主排気口は、通風する場所の外部であつて容易に接近することができる場所から閉鎖することができる閉鎖装置を有すること。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四　</w:t>
      </w:r>
      <w:r w:rsidRPr="00BF40A6">
        <w:rPr>
          <w:rFonts w:ascii="Yu Mincho" w:eastAsia="Yu Mincho" w:hAnsi="Yu Mincho" w:cs="굴림" w:hint="eastAsia"/>
          <w:snapToGrid/>
          <w:color w:val="333333"/>
          <w:kern w:val="0"/>
          <w:sz w:val="20"/>
          <w:szCs w:val="20"/>
        </w:rPr>
        <w:t>二の閉囲された区域の間には、通風用の開口を設けていないこと。ただし、前条第三項の場合及び管海官庁が開口の構造等を考慮して差し支えないと認める場合においては、この限りでない。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通風用のダクトは、その材料等について告示で定める要件に適合するものでなければならない。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（可燃性材料の使用制限等）</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第二十七条の九　</w:t>
      </w:r>
      <w:r w:rsidRPr="00BF40A6">
        <w:rPr>
          <w:rFonts w:ascii="Yu Mincho" w:eastAsia="Yu Mincho" w:hAnsi="Yu Mincho" w:cs="굴림" w:hint="eastAsia"/>
          <w:snapToGrid/>
          <w:color w:val="333333"/>
          <w:kern w:val="0"/>
          <w:sz w:val="20"/>
          <w:szCs w:val="20"/>
        </w:rPr>
        <w:t>第一保護方式を採用する船舶の居住区域等並びに居住区域等内の通路及び階段の天井張り、内張り、通風止め及び根太は、不燃性材料のものでなければならない。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２　</w:t>
      </w:r>
      <w:r w:rsidRPr="00BF40A6">
        <w:rPr>
          <w:rFonts w:ascii="Yu Mincho" w:eastAsia="Yu Mincho" w:hAnsi="Yu Mincho" w:cs="굴림" w:hint="eastAsia"/>
          <w:snapToGrid/>
          <w:color w:val="333333"/>
          <w:kern w:val="0"/>
          <w:sz w:val="20"/>
          <w:szCs w:val="20"/>
        </w:rPr>
        <w:t>第二保護方式又は第三保護方式を採用する船舶の居住区域等内の通路及び階段の天井張り、内張り、通風止め及び根太は、不燃性材料のものでなければならない。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第二十七条の十　</w:t>
      </w:r>
      <w:r w:rsidRPr="00BF40A6">
        <w:rPr>
          <w:rFonts w:ascii="Yu Mincho" w:eastAsia="Yu Mincho" w:hAnsi="Yu Mincho" w:cs="굴림" w:hint="eastAsia"/>
          <w:snapToGrid/>
          <w:color w:val="333333"/>
          <w:kern w:val="0"/>
          <w:sz w:val="20"/>
          <w:szCs w:val="20"/>
        </w:rPr>
        <w:t>防熱材は、貨物区域、郵便物室、手荷物室及び業務区域の冷凍区画室内のものを除き、不燃性材料のものでなければならない。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冷却装置の管装置の防熱材又は冷却装置の防熱材とともに使用される防湿用表面材若しくは接着剤が可燃性材料のものである場合には、その使用量は、できる限り少量とし、これらの材料の露出面は、炎の広がりを妨げる性質を有する管海官庁が適当と認め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通路及び階段囲壁の露出面並びに居住区域等（サウナを除く。）の隠れた場所、近づくことができない場所及び天井張りの露出面は、炎の広がりが遅い特性を有する管海官庁が適当と認め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居住区域又は業務区域においては、不燃性の隔壁、天井張り又は内張りに施された可燃性の上張り、繰り形、装飾物及び化粧張りの総容積は、告示で定める容積を超えてはならない。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前項の不燃性の隔壁、天井張り又は内張りに施された化粧張りは、発熱量が告示で定める量を超えるものであつてはならない。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６　</w:t>
      </w:r>
      <w:r w:rsidRPr="00BF40A6">
        <w:rPr>
          <w:rFonts w:ascii="Yu Mincho" w:eastAsia="Yu Mincho" w:hAnsi="Yu Mincho" w:cs="굴림" w:hint="eastAsia"/>
          <w:snapToGrid/>
          <w:color w:val="333333"/>
          <w:kern w:val="0"/>
          <w:sz w:val="20"/>
          <w:szCs w:val="20"/>
        </w:rPr>
        <w:t>船内の露出面に使用するペイント、ワニスその他の仕上材は、過度の量の煙その他の有毒性物質の発生の危険がない管海官庁が適当と認めるものでなければならない。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７　</w:t>
      </w:r>
      <w:r w:rsidRPr="00BF40A6">
        <w:rPr>
          <w:rFonts w:ascii="Yu Mincho" w:eastAsia="Yu Mincho" w:hAnsi="Yu Mincho" w:cs="굴림" w:hint="eastAsia"/>
          <w:snapToGrid/>
          <w:color w:val="333333"/>
          <w:kern w:val="0"/>
          <w:sz w:val="20"/>
          <w:szCs w:val="20"/>
        </w:rPr>
        <w:t>居住区域等並びに階段及び通路内の一次甲板床張りは、容易に発火せず、かつ、有毒性物質の発生の危険及び爆発の危険がない管海官庁が適当と認めるものでなければならない。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（機関区域の防火措置）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第二十七条の十一　</w:t>
      </w:r>
      <w:r w:rsidRPr="00BF40A6">
        <w:rPr>
          <w:rFonts w:ascii="Yu Mincho" w:eastAsia="Yu Mincho" w:hAnsi="Yu Mincho" w:cs="굴림" w:hint="eastAsia"/>
          <w:snapToGrid/>
          <w:color w:val="333333"/>
          <w:kern w:val="0"/>
          <w:sz w:val="20"/>
          <w:szCs w:val="20"/>
        </w:rPr>
        <w:t>第二十二条（第二項及び第五項を除く。）の規定は、総トン数五〇〇トン以上の貨物船について準用する。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第二十二条第五項第一号から第四号までに掲げる制御装置は、機関区域における火災の際に遮断されない機関区域の外部の場所に設置しなければならない。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（ロールオン・ロールオフ貨物区域の防火措置）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第二十七条の十二　</w:t>
      </w:r>
      <w:r w:rsidRPr="00BF40A6">
        <w:rPr>
          <w:rFonts w:ascii="Yu Mincho" w:eastAsia="Yu Mincho" w:hAnsi="Yu Mincho" w:cs="굴림" w:hint="eastAsia"/>
          <w:snapToGrid/>
          <w:color w:val="333333"/>
          <w:kern w:val="0"/>
          <w:sz w:val="20"/>
          <w:szCs w:val="20"/>
        </w:rPr>
        <w:t>閉囲されたロールオン・ロールオフ貨物区域（限定近海船にあつては、自走用の燃料を有する自動車を積載するロールオン・ロールオフ貨物区域に限る。次項及び第三項において同じ。）には、機能等について告示で定める要件に適合する排気式機械通風装置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２　</w:t>
      </w:r>
      <w:r w:rsidRPr="00BF40A6">
        <w:rPr>
          <w:rFonts w:ascii="Yu Mincho" w:eastAsia="Yu Mincho" w:hAnsi="Yu Mincho" w:cs="굴림" w:hint="eastAsia"/>
          <w:snapToGrid/>
          <w:color w:val="333333"/>
          <w:kern w:val="0"/>
          <w:sz w:val="20"/>
          <w:szCs w:val="20"/>
        </w:rPr>
        <w:t>密閉できるロールオン・ロールオフ貨物区域の通風用のダクトは、各ロールオン・ロールオフ貨物区域ごとに分離しなければならない。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第二十七条の八第二項の規定にかかわらず、ロールオン・ロールオフ貨物区域の通風用のダクト（ダンパーを含む。）は、鋼製のものとし、その配置は、管海官庁が適当と認めるところによら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ロールオン・ロールオフ貨物区域の通風用の開口（閉鎖装置を有するものを除く。）は、救命艇又は救命いかだの積付場所及び乗艇場所並びに船楼内又は甲板室内の居住区域等への火災の拡大を阻止するように配置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自走用の燃料を有する自動車を積載するための閉囲されたロールオン・ロールオフ貨物区域には、引火性の蒸気の発火源となる設備を配置してはならない。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６　</w:t>
      </w:r>
      <w:r w:rsidRPr="00BF40A6">
        <w:rPr>
          <w:rFonts w:ascii="Yu Mincho" w:eastAsia="Yu Mincho" w:hAnsi="Yu Mincho" w:cs="굴림" w:hint="eastAsia"/>
          <w:snapToGrid/>
          <w:color w:val="333333"/>
          <w:kern w:val="0"/>
          <w:sz w:val="20"/>
          <w:szCs w:val="20"/>
        </w:rPr>
        <w:t>燃料電池自動車等（</w:t>
      </w:r>
      <w:hyperlink r:id="rId22" w:history="1">
        <w:r w:rsidRPr="00BF40A6">
          <w:rPr>
            <w:rFonts w:ascii="Yu Mincho" w:eastAsia="Yu Mincho" w:hAnsi="Yu Mincho" w:cs="굴림" w:hint="eastAsia"/>
            <w:snapToGrid/>
            <w:color w:val="3333FF"/>
            <w:kern w:val="0"/>
            <w:sz w:val="20"/>
            <w:szCs w:val="20"/>
            <w:u w:val="single"/>
          </w:rPr>
          <w:t>船舶設備規程</w:t>
        </w:r>
      </w:hyperlink>
      <w:r w:rsidRPr="00BF40A6">
        <w:rPr>
          <w:rFonts w:ascii="Yu Mincho" w:eastAsia="Yu Mincho" w:hAnsi="Yu Mincho" w:cs="굴림" w:hint="eastAsia"/>
          <w:snapToGrid/>
          <w:color w:val="333333"/>
          <w:kern w:val="0"/>
          <w:sz w:val="20"/>
          <w:szCs w:val="20"/>
        </w:rPr>
        <w:t>（昭和九年逓信省令第六号）</w:t>
      </w:r>
      <w:hyperlink r:id="rId23" w:anchor="1732" w:history="1">
        <w:r w:rsidRPr="00BF40A6">
          <w:rPr>
            <w:rFonts w:ascii="Yu Mincho" w:eastAsia="Yu Mincho" w:hAnsi="Yu Mincho" w:cs="굴림" w:hint="eastAsia"/>
            <w:snapToGrid/>
            <w:color w:val="3333FF"/>
            <w:kern w:val="0"/>
            <w:sz w:val="20"/>
            <w:szCs w:val="20"/>
            <w:u w:val="single"/>
          </w:rPr>
          <w:t>第三百二条の十一</w:t>
        </w:r>
      </w:hyperlink>
      <w:r w:rsidRPr="00BF40A6">
        <w:rPr>
          <w:rFonts w:ascii="Yu Mincho" w:eastAsia="Yu Mincho" w:hAnsi="Yu Mincho" w:cs="굴림" w:hint="eastAsia"/>
          <w:snapToGrid/>
          <w:color w:val="333333"/>
          <w:kern w:val="0"/>
          <w:sz w:val="20"/>
          <w:szCs w:val="20"/>
        </w:rPr>
        <w:t>の燃料電池自動車等をいう。次条第四項及び第四十五条第二項において同じ。）を積載する閉囲されたロールオン・ロールオフ貨物区域（自動車運搬船（</w:t>
      </w:r>
      <w:hyperlink r:id="rId24" w:anchor="1743" w:history="1">
        <w:r w:rsidRPr="00BF40A6">
          <w:rPr>
            <w:rFonts w:ascii="Yu Mincho" w:eastAsia="Yu Mincho" w:hAnsi="Yu Mincho" w:cs="굴림" w:hint="eastAsia"/>
            <w:snapToGrid/>
            <w:color w:val="3333FF"/>
            <w:kern w:val="0"/>
            <w:sz w:val="20"/>
            <w:szCs w:val="20"/>
            <w:u w:val="single"/>
          </w:rPr>
          <w:t>同令第三百二条の十四</w:t>
        </w:r>
      </w:hyperlink>
      <w:r w:rsidRPr="00BF40A6">
        <w:rPr>
          <w:rFonts w:ascii="Yu Mincho" w:eastAsia="Yu Mincho" w:hAnsi="Yu Mincho" w:cs="굴림" w:hint="eastAsia"/>
          <w:snapToGrid/>
          <w:color w:val="333333"/>
          <w:kern w:val="0"/>
          <w:sz w:val="20"/>
          <w:szCs w:val="20"/>
        </w:rPr>
        <w:t>の自動車運搬船をいう。次条第四項及び第四十五条第二項において同じ。）のものに限る。）には、水素又は可燃性天然ガスの発火源となる設備を配置してはならない。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（準用規定）</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第二十七条の十三　</w:t>
      </w:r>
      <w:r w:rsidRPr="00BF40A6">
        <w:rPr>
          <w:rFonts w:ascii="Yu Mincho" w:eastAsia="Yu Mincho" w:hAnsi="Yu Mincho" w:cs="굴림" w:hint="eastAsia"/>
          <w:snapToGrid/>
          <w:color w:val="333333"/>
          <w:kern w:val="0"/>
          <w:sz w:val="20"/>
          <w:szCs w:val="20"/>
        </w:rPr>
        <w:t>第十七条から第十九条（第三項を除く。）までの規定は、総トン数五〇〇トン以上の貨物船（限定近海船を除く。）について準用する。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第十八条及び第十八条の二の規定は、総トン数五〇〇トン以上の貨物船（限定近海船に限る。）について準用する。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前条第一項から第五項までの規定は、ロールオン・ロールオフ貨物区域以外の閉囲された貨物区域であつて、自走用の燃料を有する自動車を積載するものについて準用する。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前条第六項の規定は、自動車運搬船のロールオン・ロールオフ貨物区域以外の閉囲された貨物区域であつて、燃料電池自動車等を積載するものについて準用する。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第四章　総トン数五〇〇トン以上のタンカーの防火構造</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（適用）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第二十八条　</w:t>
      </w:r>
      <w:r w:rsidRPr="00BF40A6">
        <w:rPr>
          <w:rFonts w:ascii="Yu Mincho" w:eastAsia="Yu Mincho" w:hAnsi="Yu Mincho" w:cs="굴림" w:hint="eastAsia"/>
          <w:snapToGrid/>
          <w:color w:val="333333"/>
          <w:kern w:val="0"/>
          <w:sz w:val="20"/>
          <w:szCs w:val="20"/>
        </w:rPr>
        <w:t>この章の規定は、総トン数五〇〇トン以上のタンカーであつて、国際航海に従事するもの及び国際航海に従事しない遠洋区域又は近海区域を航行区域するものに適用する。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（保護方式）</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第二十八条の二　</w:t>
      </w:r>
      <w:r w:rsidRPr="00BF40A6">
        <w:rPr>
          <w:rFonts w:ascii="Yu Mincho" w:eastAsia="Yu Mincho" w:hAnsi="Yu Mincho" w:cs="굴림" w:hint="eastAsia"/>
          <w:snapToGrid/>
          <w:color w:val="333333"/>
          <w:kern w:val="0"/>
          <w:sz w:val="20"/>
          <w:szCs w:val="20"/>
        </w:rPr>
        <w:t>居住区域等には、火災の拡大を初期に防止する目的で、第二十七条の三第一号に掲げる保護方式を採用しなければならない。ただし、限定近海船にあつては、この限りでない。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（機関区域の隔離及び配置）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第二十九条　</w:t>
      </w:r>
      <w:r w:rsidRPr="00BF40A6">
        <w:rPr>
          <w:rFonts w:ascii="Yu Mincho" w:eastAsia="Yu Mincho" w:hAnsi="Yu Mincho" w:cs="굴림" w:hint="eastAsia"/>
          <w:snapToGrid/>
          <w:color w:val="333333"/>
          <w:kern w:val="0"/>
          <w:sz w:val="20"/>
          <w:szCs w:val="20"/>
        </w:rPr>
        <w:t>機関区域は、コファダム、ポンプ室、燃料油タンク又はバラスト・タンクにより貨物タンク及びスロップ・タンクから隔離しなければならない。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機関区域は、貨物タンク、スロップ・タンク、ポンプ室及び前項のコファダムの後方に配置しなければならない。ただし、特定機関区域以外の機関区域及び合計出力三七五キロワット以上の補助機関として使用する内燃機関のある区域（主機又は油だきボイラのある区域を除く。）であつて、当該区域の消防設備及び防火構造を考慮して管海官庁が差し支えないと認めるものについては、この限りで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（兼用船のスロップ・タンクの隔離等）</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第二十九条の二　</w:t>
      </w:r>
      <w:r w:rsidRPr="00BF40A6">
        <w:rPr>
          <w:rFonts w:ascii="Yu Mincho" w:eastAsia="Yu Mincho" w:hAnsi="Yu Mincho" w:cs="굴림" w:hint="eastAsia"/>
          <w:snapToGrid/>
          <w:color w:val="333333"/>
          <w:kern w:val="0"/>
          <w:sz w:val="20"/>
          <w:szCs w:val="20"/>
        </w:rPr>
        <w:t>油及びばら積みの固体貨物を交互に運送するタンカー（以下「兼用船」という。）のスロップ・タンクは、外板、暴露甲板、燃料油タンクの囲壁及びポンプ室の囲壁である部分を除き、配置等について告示で定める要件に適合するコファダムで囲まなければならない。ただし、当該船舶の航海の態様等を考慮して管海官庁が差し支えないと認める場合に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兼用船のスロップ・タンクとポンプ室との間に設ける管装置には、スロップ・タンクに近接した箇所にブラインド継手を備え付けなければならない。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兼用船のスロップ・タンクには、暴露甲板を通じて船外に至る独立した排出用の管装置を備え付けなければならない。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兼用船のスロップ・タンクに設ける昇降口及び清掃口は、その配置等について告示で定める要件に適合するものでなければならない。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（ポンプ室の配置）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第三十条　</w:t>
      </w:r>
      <w:r w:rsidRPr="00BF40A6">
        <w:rPr>
          <w:rFonts w:ascii="Yu Mincho" w:eastAsia="Yu Mincho" w:hAnsi="Yu Mincho" w:cs="굴림" w:hint="eastAsia"/>
          <w:snapToGrid/>
          <w:color w:val="333333"/>
          <w:kern w:val="0"/>
          <w:sz w:val="20"/>
          <w:szCs w:val="20"/>
        </w:rPr>
        <w:t>貨物ポンプを設置するために、ポンプ室（ポンプ室に至るトランクを含む。以下同じ。）の下部を特定機関区域に突出させる場合には、キールの上面から当該突出部分の頂部の甲板の上面までの高さは、型深さ（</w:t>
      </w:r>
      <w:hyperlink r:id="rId25" w:history="1">
        <w:r w:rsidRPr="00BF40A6">
          <w:rPr>
            <w:rFonts w:ascii="Yu Mincho" w:eastAsia="Yu Mincho" w:hAnsi="Yu Mincho" w:cs="굴림" w:hint="eastAsia"/>
            <w:snapToGrid/>
            <w:color w:val="3333FF"/>
            <w:kern w:val="0"/>
            <w:sz w:val="20"/>
            <w:szCs w:val="20"/>
            <w:u w:val="single"/>
          </w:rPr>
          <w:t>満載喫水線規則</w:t>
        </w:r>
      </w:hyperlink>
      <w:r w:rsidRPr="00BF40A6">
        <w:rPr>
          <w:rFonts w:ascii="Yu Mincho" w:eastAsia="Yu Mincho" w:hAnsi="Yu Mincho" w:cs="굴림" w:hint="eastAsia"/>
          <w:snapToGrid/>
          <w:color w:val="333333"/>
          <w:kern w:val="0"/>
          <w:sz w:val="20"/>
          <w:szCs w:val="20"/>
        </w:rPr>
        <w:t>（昭和四十三年運輸省令第三十三号）</w:t>
      </w:r>
      <w:hyperlink r:id="rId26" w:anchor="10" w:history="1">
        <w:r w:rsidRPr="00BF40A6">
          <w:rPr>
            <w:rFonts w:ascii="Yu Mincho" w:eastAsia="Yu Mincho" w:hAnsi="Yu Mincho" w:cs="굴림" w:hint="eastAsia"/>
            <w:snapToGrid/>
            <w:color w:val="3333FF"/>
            <w:kern w:val="0"/>
            <w:sz w:val="20"/>
            <w:szCs w:val="20"/>
            <w:u w:val="single"/>
          </w:rPr>
          <w:t>第三条</w:t>
        </w:r>
      </w:hyperlink>
      <w:r w:rsidRPr="00BF40A6">
        <w:rPr>
          <w:rFonts w:ascii="Yu Mincho" w:eastAsia="Yu Mincho" w:hAnsi="Yu Mincho" w:cs="굴림" w:hint="eastAsia"/>
          <w:snapToGrid/>
          <w:color w:val="333333"/>
          <w:kern w:val="0"/>
          <w:sz w:val="20"/>
          <w:szCs w:val="20"/>
        </w:rPr>
        <w:t>の型深さをいう。以下同じ。）の三分の一に相当する高さを超えてはならない。ただし、載貨重量トン数二五、〇〇〇トン以下の船舶については、管海官庁がさしつかえないと認める場合には、型深さの二分の一以下に相当する高さとすることができ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（居住区域等の配置）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第三十一条　</w:t>
      </w:r>
      <w:r w:rsidRPr="00BF40A6">
        <w:rPr>
          <w:rFonts w:ascii="Yu Mincho" w:eastAsia="Yu Mincho" w:hAnsi="Yu Mincho" w:cs="굴림" w:hint="eastAsia"/>
          <w:snapToGrid/>
          <w:color w:val="333333"/>
          <w:kern w:val="0"/>
          <w:sz w:val="20"/>
          <w:szCs w:val="20"/>
        </w:rPr>
        <w:t>居住区域、業務区域（独立した荷役用工具ロッカー室を除く。次項において同じ。）及び制御場所は、貨物タンク、スロップ・タンク並びに第二十九条第一項のコファダム及びポンプ室の後方に配置し</w:t>
      </w:r>
      <w:r w:rsidRPr="00BF40A6">
        <w:rPr>
          <w:rFonts w:ascii="Yu Mincho" w:eastAsia="Yu Mincho" w:hAnsi="Yu Mincho" w:cs="굴림" w:hint="eastAsia"/>
          <w:snapToGrid/>
          <w:color w:val="333333"/>
          <w:kern w:val="0"/>
          <w:sz w:val="20"/>
          <w:szCs w:val="20"/>
        </w:rPr>
        <w:lastRenderedPageBreak/>
        <w:t>なければならない。ただし、当該場所がコファダム、ポンプ室、燃料油タンク又はバラスト・タンクによつて貨物タンク及びスロップ・タンクから隔離されており、かつ、当該場所の消防設備及び防火構造を考慮して管海官庁が差し支えないと認める場合に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居住区域、業務区域及び制御場所は、甲板又は隔壁の一の損傷により貨物タンクから当該場所にガス又は蒸気が侵入しないように配置しなければならない。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（隔壁及び甲板）</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第三十二条　</w:t>
      </w:r>
      <w:r w:rsidRPr="00BF40A6">
        <w:rPr>
          <w:rFonts w:ascii="Yu Mincho" w:eastAsia="Yu Mincho" w:hAnsi="Yu Mincho" w:cs="굴림" w:hint="eastAsia"/>
          <w:snapToGrid/>
          <w:color w:val="333333"/>
          <w:kern w:val="0"/>
          <w:sz w:val="20"/>
          <w:szCs w:val="20"/>
        </w:rPr>
        <w:t>隔壁及び甲板（限定近海船にあつては、機関区域、ポンプ室及び調理室の境界となる隔壁及び甲板に限る。）は、耐火性等について告示で定める仕切りでなければならない。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第十条第二項及び第三項の規定は、前項に規定する隔壁及び甲板について準用する。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（船楼及び甲板室の周壁）</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第三十三条　</w:t>
      </w:r>
      <w:r w:rsidRPr="00BF40A6">
        <w:rPr>
          <w:rFonts w:ascii="Yu Mincho" w:eastAsia="Yu Mincho" w:hAnsi="Yu Mincho" w:cs="굴림" w:hint="eastAsia"/>
          <w:snapToGrid/>
          <w:color w:val="333333"/>
          <w:kern w:val="0"/>
          <w:sz w:val="20"/>
          <w:szCs w:val="20"/>
        </w:rPr>
        <w:t>居住区域又は業務区域がある船楼及び甲板室の周壁（張出甲板を含む。）のうち貨物タンク及び貨物タンクに隣接する場所に面する部分は、耐火性等について告示で定める要件に適合するものであり、かつ、次に掲げる基準に適合す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戸が設けられていないこと。ただし、耐火性等について告示で定める要件に適合する場所へ通ずる戸又は操</w:t>
      </w:r>
      <w:r w:rsidRPr="00BF40A6">
        <w:rPr>
          <w:rFonts w:ascii="Yu Mincho" w:eastAsia="Yu Mincho" w:hAnsi="Yu Mincho" w:cs="굴림"/>
          <w:snapToGrid/>
          <w:color w:val="333333"/>
          <w:kern w:val="0"/>
          <w:sz w:val="20"/>
          <w:szCs w:val="20"/>
        </w:rPr>
        <w:ruby>
          <w:rubyPr>
            <w:rubyAlign w:val="distributeSpace"/>
            <w:hps w:val="21"/>
            <w:hpsRaise w:val="18"/>
            <w:hpsBaseText w:val="20"/>
            <w:lid w:val="ko-KR"/>
          </w:rubyPr>
          <w:rt>
            <w:r w:rsidR="00BF40A6" w:rsidRPr="00BF40A6">
              <w:rPr>
                <w:rFonts w:ascii="Yu Mincho" w:eastAsia="Yu Mincho" w:hAnsi="Yu Mincho" w:cs="굴림" w:hint="eastAsia"/>
                <w:snapToGrid/>
                <w:color w:val="333333"/>
                <w:kern w:val="0"/>
                <w:sz w:val="20"/>
                <w:szCs w:val="20"/>
              </w:rPr>
              <w:t>だ</w:t>
            </w:r>
          </w:rt>
          <w:rubyBase>
            <w:r w:rsidR="00BF40A6" w:rsidRPr="00BF40A6">
              <w:rPr>
                <w:rFonts w:ascii="Yu Mincho" w:eastAsia="Yu Mincho" w:hAnsi="Yu Mincho" w:cs="굴림" w:hint="eastAsia"/>
                <w:snapToGrid/>
                <w:color w:val="333333"/>
                <w:kern w:val="0"/>
                <w:sz w:val="20"/>
                <w:szCs w:val="20"/>
              </w:rPr>
              <w:t>舵</w:t>
            </w:r>
          </w:rubyBase>
        </w:ruby>
      </w:r>
      <w:r w:rsidRPr="00BF40A6">
        <w:rPr>
          <w:rFonts w:ascii="Yu Mincho" w:eastAsia="Yu Mincho" w:hAnsi="Yu Mincho" w:cs="굴림" w:hint="eastAsia"/>
          <w:snapToGrid/>
          <w:color w:val="333333"/>
          <w:kern w:val="0"/>
          <w:sz w:val="20"/>
          <w:szCs w:val="20"/>
        </w:rPr>
        <w:t>室へ通ずる戸（迅速かつ有効にガス密及び蒸気密に閉鎖できるものに限る。）を設ける場合には、この限りでない。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通風用の吸気口、排気口その他の開口が設けられていないこと。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居住区域又は業務区域がある船楼又は甲板室であつて前面が貨物タンク及び貨物タンクに隣接する場所に面するものの側壁のうち前端から後方へ船の長さ（</w:t>
      </w:r>
      <w:hyperlink r:id="rId27" w:anchor="12" w:history="1">
        <w:r w:rsidRPr="00BF40A6">
          <w:rPr>
            <w:rFonts w:ascii="Yu Mincho" w:eastAsia="Yu Mincho" w:hAnsi="Yu Mincho" w:cs="굴림" w:hint="eastAsia"/>
            <w:snapToGrid/>
            <w:color w:val="3333FF"/>
            <w:kern w:val="0"/>
            <w:sz w:val="20"/>
            <w:szCs w:val="20"/>
            <w:u w:val="single"/>
          </w:rPr>
          <w:t>満載喫水線規則第四条</w:t>
        </w:r>
      </w:hyperlink>
      <w:r w:rsidRPr="00BF40A6">
        <w:rPr>
          <w:rFonts w:ascii="Yu Mincho" w:eastAsia="Yu Mincho" w:hAnsi="Yu Mincho" w:cs="굴림" w:hint="eastAsia"/>
          <w:snapToGrid/>
          <w:color w:val="333333"/>
          <w:kern w:val="0"/>
          <w:sz w:val="20"/>
          <w:szCs w:val="20"/>
        </w:rPr>
        <w:t>に規定する船の長さをいう。第五十六条の二において同じ。）の二五分の一（五メートルを超える場合にあつては五メートル）又は三メートルのうちいずれか大きい値の間の部分は、耐火性等について告示で定める要件に適合するものであり、かつ、前項各号に掲げる基準に適合するものであること。</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（ポンプ室の境界）</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第三十四条　</w:t>
      </w:r>
      <w:r w:rsidRPr="00BF40A6">
        <w:rPr>
          <w:rFonts w:ascii="Yu Mincho" w:eastAsia="Yu Mincho" w:hAnsi="Yu Mincho" w:cs="굴림" w:hint="eastAsia"/>
          <w:snapToGrid/>
          <w:color w:val="333333"/>
          <w:kern w:val="0"/>
          <w:sz w:val="20"/>
          <w:szCs w:val="20"/>
        </w:rPr>
        <w:t>ポンプ室とポンプ室以外の場所との間の隔壁及び甲板には、窓を取り付けてはならない。ただし、十分な強度を有し、かつ、当該隔壁及び甲板と同等の保全性及びガス密性を有する管海官庁が適当と認めるポンプ室の照明のための窓につ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兼用船のスロップ・タンクに隣接するポンプ室と二重底その他の閉囲された場所との間に開口を設ける場合は、当該開口に、ボルトで固定するガス密性を有するふたを取り付けなければならない。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ポンプ室に通じるトンネルの開口に設ける戸には、制御装置及び開閉装置（それぞれその機能等について告示で定める要件に適合するものに限る。）を備え付けなければならない。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第三十五条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第三十六条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第三十七条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第三十八条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第三十九条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（ポンプ室等の通風装置）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第四十条　</w:t>
      </w:r>
      <w:r w:rsidRPr="00BF40A6">
        <w:rPr>
          <w:rFonts w:ascii="Yu Mincho" w:eastAsia="Yu Mincho" w:hAnsi="Yu Mincho" w:cs="굴림" w:hint="eastAsia"/>
          <w:snapToGrid/>
          <w:color w:val="333333"/>
          <w:kern w:val="0"/>
          <w:sz w:val="20"/>
          <w:szCs w:val="20"/>
        </w:rPr>
        <w:t>ポンプ室には、機能等について告示で定める要件に適合する排気式機械通風装置を備え付けなければならない。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兼用船の貨物区域及び貨物区域に隣接する閉囲された区域には、適当な排気式機械通風装置を備えなければならない。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（空気供給のための装置）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第四十条の二　</w:t>
      </w:r>
      <w:r w:rsidRPr="00BF40A6">
        <w:rPr>
          <w:rFonts w:ascii="Yu Mincho" w:eastAsia="Yu Mincho" w:hAnsi="Yu Mincho" w:cs="굴림" w:hint="eastAsia"/>
          <w:snapToGrid/>
          <w:color w:val="333333"/>
          <w:kern w:val="0"/>
          <w:sz w:val="20"/>
          <w:szCs w:val="20"/>
        </w:rPr>
        <w:t>国際航海に従事するタンカー（二重船体構造のものに限る。）には、貨物タンクに隣接する区画（ポンプ室を除く。）に空気を供給するための装置を備え付けなければならない。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（漏油に対する措置）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第四十一条　</w:t>
      </w:r>
      <w:r w:rsidRPr="00BF40A6">
        <w:rPr>
          <w:rFonts w:ascii="Yu Mincho" w:eastAsia="Yu Mincho" w:hAnsi="Yu Mincho" w:cs="굴림" w:hint="eastAsia"/>
          <w:snapToGrid/>
          <w:color w:val="333333"/>
          <w:kern w:val="0"/>
          <w:sz w:val="20"/>
          <w:szCs w:val="20"/>
        </w:rPr>
        <w:t>甲板上に漏出した油が居住区域及び業務区域へ流入することを防ぐために、船側から他の船側まで達する適当な高さの連続するコーミングを設けなければならない。ただし、管海官庁が適当と認める措置を講ずる場合に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船尾に荷役設備を有する船舶には、前項に規定するもののほか、油の漏出に対し管海官庁が適当と認める措置を講じなければならない。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（準用規定）</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第四十二条　</w:t>
      </w:r>
      <w:r w:rsidRPr="00BF40A6">
        <w:rPr>
          <w:rFonts w:ascii="Yu Mincho" w:eastAsia="Yu Mincho" w:hAnsi="Yu Mincho" w:cs="굴림" w:hint="eastAsia"/>
          <w:snapToGrid/>
          <w:color w:val="333333"/>
          <w:kern w:val="0"/>
          <w:sz w:val="20"/>
          <w:szCs w:val="20"/>
        </w:rPr>
        <w:t>第十七条から第十九条（第三項を除く。）まで、第二十二条（第二項及び第五項を除く。）、第二十七条の四、第二十七条の五第三項、第二十七条の六から第二十七条の八まで、第二十七条の九第一項、第二十七条の十及び第二十七条の十一第二項の規定は、総トン数五〇〇トン以上のタンカー（限定近海船を除く。）について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第十八条、第十八条の二、第二十二条（第二項及び第五項を除く。）、第二十七条の四第三項、第二十七条の七、第二十七条の八、第二十七条の十第六項及び第二十七条の十一第二項の規定は、総トン数五〇〇トン以上のタンカー（限定近海船に限る。）について準用す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第五章　貨物フェリー等の防火構造</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（適用）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第四十三条　</w:t>
      </w:r>
      <w:r w:rsidRPr="00BF40A6">
        <w:rPr>
          <w:rFonts w:ascii="Yu Mincho" w:eastAsia="Yu Mincho" w:hAnsi="Yu Mincho" w:cs="굴림" w:hint="eastAsia"/>
          <w:snapToGrid/>
          <w:color w:val="333333"/>
          <w:kern w:val="0"/>
          <w:sz w:val="20"/>
          <w:szCs w:val="20"/>
        </w:rPr>
        <w:t>この章の規定は、車両甲板区域を有する貨物船（以下「貨物フェリー等」という。）であつて、国際航海に従事する総トン数五〇〇トン以上のもの及び国際航海に従事しない遠洋区域又は近海区域を航行区域とする総トン数五〇〇トン以上のもの以外のもの（湖川港内のみを航行するもの及び発航港か</w:t>
      </w:r>
      <w:r w:rsidRPr="00BF40A6">
        <w:rPr>
          <w:rFonts w:ascii="Yu Mincho" w:eastAsia="Yu Mincho" w:hAnsi="Yu Mincho" w:cs="굴림" w:hint="eastAsia"/>
          <w:snapToGrid/>
          <w:color w:val="333333"/>
          <w:kern w:val="0"/>
          <w:sz w:val="20"/>
          <w:szCs w:val="20"/>
        </w:rPr>
        <w:lastRenderedPageBreak/>
        <w:t>ら到達港までの距離が短い航路のみを航行するものであつて管海官庁が差し支えないと認めるものを除く。）に適用する。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（隔壁及び甲板）</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第四十四条　</w:t>
      </w:r>
      <w:r w:rsidRPr="00BF40A6">
        <w:rPr>
          <w:rFonts w:ascii="Yu Mincho" w:eastAsia="Yu Mincho" w:hAnsi="Yu Mincho" w:cs="굴림" w:hint="eastAsia"/>
          <w:snapToGrid/>
          <w:color w:val="333333"/>
          <w:kern w:val="0"/>
          <w:sz w:val="20"/>
          <w:szCs w:val="20"/>
        </w:rPr>
        <w:t>隔壁及び甲板は、耐火性等について告示で定める仕切りでなければならない。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第十条第三項の規定は、前項に規定する隔壁及び甲板について準用する。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（車両甲板区域の防火措置）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第四十四条の二　</w:t>
      </w:r>
      <w:r w:rsidRPr="00BF40A6">
        <w:rPr>
          <w:rFonts w:ascii="Yu Mincho" w:eastAsia="Yu Mincho" w:hAnsi="Yu Mincho" w:cs="굴림" w:hint="eastAsia"/>
          <w:snapToGrid/>
          <w:color w:val="333333"/>
          <w:kern w:val="0"/>
          <w:sz w:val="20"/>
          <w:szCs w:val="20"/>
        </w:rPr>
        <w:t>車両甲板区域の通風用の開口（閉鎖装置を有するものを除く。）は、救命艇又は救命いかだの積付場所及び乗艇場所への火災の拡大を阻止するように配置しなければならない。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（準用規定）</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第四十五条　</w:t>
      </w:r>
      <w:r w:rsidRPr="00BF40A6">
        <w:rPr>
          <w:rFonts w:ascii="Yu Mincho" w:eastAsia="Yu Mincho" w:hAnsi="Yu Mincho" w:cs="굴림" w:hint="eastAsia"/>
          <w:snapToGrid/>
          <w:color w:val="333333"/>
          <w:kern w:val="0"/>
          <w:sz w:val="20"/>
          <w:szCs w:val="20"/>
        </w:rPr>
        <w:t>第二十条第七項及び第二十七条の七の規定は貨物フェリー等について、第二十七条の十二第一項及び第五項の規定は閉囲された車両甲板区域について、それぞれ準用する。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第二十七条の十二第六項の規定は、自動車運搬船の閉囲された車両甲板区域であつて、燃料電池自動車等を積載するものについて準用する。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第四十六条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第四十七条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第四十八条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第四十九条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第六章　防火措置</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（機関区域の防火措置）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第五十一条　</w:t>
      </w:r>
      <w:r w:rsidRPr="00BF40A6">
        <w:rPr>
          <w:rFonts w:ascii="Yu Mincho" w:eastAsia="Yu Mincho" w:hAnsi="Yu Mincho" w:cs="굴림" w:hint="eastAsia"/>
          <w:snapToGrid/>
          <w:color w:val="333333"/>
          <w:kern w:val="0"/>
          <w:sz w:val="20"/>
          <w:szCs w:val="20"/>
        </w:rPr>
        <w:t>機関区域においては、通常の状態において引火性の蒸気が滞留することを防止するため十分通風することができ、かつ、火災の際に発生する煙を放出することができるよう措置を講じなければならない。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機関区域の天窓、戸口、通風筒、排気通風のための煙突の開口その他の開口の数は、有効な通風を阻害しない範囲内でできる限り少なくしなければならない。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前項の開口には、告示で定める要件に適合する閉鎖装置を備え付けなければならない。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前三項の規定によるほか、機関区域無人化船（</w:t>
      </w:r>
      <w:hyperlink r:id="rId28" w:anchor="480" w:history="1">
        <w:r w:rsidRPr="00BF40A6">
          <w:rPr>
            <w:rFonts w:ascii="Yu Mincho" w:eastAsia="Yu Mincho" w:hAnsi="Yu Mincho" w:cs="굴림" w:hint="eastAsia"/>
            <w:snapToGrid/>
            <w:color w:val="3333FF"/>
            <w:kern w:val="0"/>
            <w:sz w:val="20"/>
            <w:szCs w:val="20"/>
            <w:u w:val="single"/>
          </w:rPr>
          <w:t>船舶機関規則第九十五条</w:t>
        </w:r>
      </w:hyperlink>
      <w:r w:rsidRPr="00BF40A6">
        <w:rPr>
          <w:rFonts w:ascii="Yu Mincho" w:eastAsia="Yu Mincho" w:hAnsi="Yu Mincho" w:cs="굴림" w:hint="eastAsia"/>
          <w:snapToGrid/>
          <w:color w:val="333333"/>
          <w:kern w:val="0"/>
          <w:sz w:val="20"/>
          <w:szCs w:val="20"/>
        </w:rPr>
        <w:t>の機関区域無人化船をいう。）又は低引火点燃料船（</w:t>
      </w:r>
      <w:hyperlink r:id="rId29" w:anchor="512" w:history="1">
        <w:r w:rsidRPr="00BF40A6">
          <w:rPr>
            <w:rFonts w:ascii="Yu Mincho" w:eastAsia="Yu Mincho" w:hAnsi="Yu Mincho" w:cs="굴림" w:hint="eastAsia"/>
            <w:snapToGrid/>
            <w:color w:val="3333FF"/>
            <w:kern w:val="0"/>
            <w:sz w:val="20"/>
            <w:szCs w:val="20"/>
            <w:u w:val="single"/>
          </w:rPr>
          <w:t>同令第百条の二</w:t>
        </w:r>
      </w:hyperlink>
      <w:r w:rsidRPr="00BF40A6">
        <w:rPr>
          <w:rFonts w:ascii="Yu Mincho" w:eastAsia="Yu Mincho" w:hAnsi="Yu Mincho" w:cs="굴림" w:hint="eastAsia"/>
          <w:snapToGrid/>
          <w:color w:val="333333"/>
          <w:kern w:val="0"/>
          <w:sz w:val="20"/>
          <w:szCs w:val="20"/>
        </w:rPr>
        <w:t>に規定する低引火点燃料船をいう。）の機関区域には、当該区域の火災の危険性を考慮して管海官庁が必要と認める場合には、管海官庁が適当と認める防火措置を講じなければならない。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（貨物区域の開口の閉鎖装置）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第五十一条の二　</w:t>
      </w:r>
      <w:r w:rsidRPr="00BF40A6">
        <w:rPr>
          <w:rFonts w:ascii="Yu Mincho" w:eastAsia="Yu Mincho" w:hAnsi="Yu Mincho" w:cs="굴림" w:hint="eastAsia"/>
          <w:snapToGrid/>
          <w:color w:val="333333"/>
          <w:kern w:val="0"/>
          <w:sz w:val="20"/>
          <w:szCs w:val="20"/>
        </w:rPr>
        <w:t>貨物区域の戸口、通風筒その他の開口には、告示で定める要件に適合する閉鎖装置を備え付けなければならない。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lastRenderedPageBreak/>
        <w:t>（ロールオン・ロールオフ貨物区域等の通風）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第五十一条の三　</w:t>
      </w:r>
      <w:r w:rsidRPr="00BF40A6">
        <w:rPr>
          <w:rFonts w:ascii="Yu Mincho" w:eastAsia="Yu Mincho" w:hAnsi="Yu Mincho" w:cs="굴림" w:hint="eastAsia"/>
          <w:snapToGrid/>
          <w:color w:val="333333"/>
          <w:kern w:val="0"/>
          <w:sz w:val="20"/>
          <w:szCs w:val="20"/>
        </w:rPr>
        <w:t>閉囲されたロールオン・ロールオフ貨物区域（貨物船のものに限る。）の排気式機械通風装置は、引火性の蒸気が滞留することを防止するため、当該区域に車両を積載している場合には、連続的に作動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前項の排気式機械通風装置は、同項の場合において、連続的に作動することが困難なときには、天候が許す限り毎日一定時間作動し、かつ、車両の荷揚げ前に当該区域内の引火性の蒸気を含む空気を新鮮な空気で置換するため適当な時間作動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第一項の規定は、車両区域内の閉囲された場所（旅客船のものに限る。）について準用する。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第一項及び第二項の規定は、ロールオン・ロールオフ貨物区域以外の貨物区域（貨物船のものに限る。）であつて自走用の燃料を有する自動車を積載するものについて準用する。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（貨物タンクの通気装置等）</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第五十一条の四　</w:t>
      </w:r>
      <w:r w:rsidRPr="00BF40A6">
        <w:rPr>
          <w:rFonts w:ascii="Yu Mincho" w:eastAsia="Yu Mincho" w:hAnsi="Yu Mincho" w:cs="굴림" w:hint="eastAsia"/>
          <w:snapToGrid/>
          <w:color w:val="333333"/>
          <w:kern w:val="0"/>
          <w:sz w:val="20"/>
          <w:szCs w:val="20"/>
        </w:rPr>
        <w:t>タンカーの貨物タンクの通気装置は、その空気管の開口等について告示で定める要件に適合するものでなければならない。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国際航海に従事する総トン数五〇〇トン以上のタンカー以外のタンカーの貨物タンクの通気装置であつて前項の規定により難いものについては、管海官庁は、適当と認める程度に応じて前項の規定の適用を緩和す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タンカーの機関区域の通風用の開口は、できる限り船尾に設けなければならない。ただし、船尾に荷役設備を有する船舶にあつては、管海官庁の指示するところによらなければならない。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第五十二条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第五十三条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（防火措置）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第五十四条　</w:t>
      </w:r>
      <w:r w:rsidRPr="00BF40A6">
        <w:rPr>
          <w:rFonts w:ascii="Yu Mincho" w:eastAsia="Yu Mincho" w:hAnsi="Yu Mincho" w:cs="굴림" w:hint="eastAsia"/>
          <w:snapToGrid/>
          <w:color w:val="333333"/>
          <w:kern w:val="0"/>
          <w:sz w:val="20"/>
          <w:szCs w:val="20"/>
        </w:rPr>
        <w:t>燃料油タンクその他引火性の蒸気が滞留するおそれのある場所の空気管の開口その他の開口には、当該場所への火気の侵入を防止することができるフレームアレスタを備え付けなければならない。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第五十五条　</w:t>
      </w:r>
      <w:r w:rsidRPr="00BF40A6">
        <w:rPr>
          <w:rFonts w:ascii="Yu Mincho" w:eastAsia="Yu Mincho" w:hAnsi="Yu Mincho" w:cs="굴림" w:hint="eastAsia"/>
          <w:snapToGrid/>
          <w:color w:val="333333"/>
          <w:kern w:val="0"/>
          <w:sz w:val="20"/>
          <w:szCs w:val="20"/>
        </w:rPr>
        <w:t>削除</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（中央制御場所）</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第五十六条　</w:t>
      </w:r>
      <w:r w:rsidRPr="00BF40A6">
        <w:rPr>
          <w:rFonts w:ascii="Yu Mincho" w:eastAsia="Yu Mincho" w:hAnsi="Yu Mincho" w:cs="굴림" w:hint="eastAsia"/>
          <w:snapToGrid/>
          <w:color w:val="333333"/>
          <w:kern w:val="0"/>
          <w:sz w:val="20"/>
          <w:szCs w:val="20"/>
        </w:rPr>
        <w:t>国際航海に従事する旅客船であつて旅客定員が三六人を超えるもの及び係留船には、中央制御場所（次の各号に掲げる設備を集中配置した制御場所であつて船員が継続的に配置されるものをいう。）を設けなければならない。ただし、係留船については、管海官庁が当該船舶の用途、大きさ等を考慮して適当と認める程度に応じて当該設備の一部の配置を省略す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主垂直区域隔壁、主水平区域若しくは調理室の境界となる隔壁又は階段囲壁に設けるＡ級防火戸の制</w:t>
      </w:r>
      <w:r w:rsidRPr="00BF40A6">
        <w:rPr>
          <w:rFonts w:ascii="Yu Mincho" w:eastAsia="Yu Mincho" w:hAnsi="Yu Mincho" w:cs="굴림" w:hint="eastAsia"/>
          <w:snapToGrid/>
          <w:color w:val="333333"/>
          <w:kern w:val="0"/>
          <w:sz w:val="20"/>
          <w:szCs w:val="20"/>
        </w:rPr>
        <w:lastRenderedPageBreak/>
        <w:t>御装置（車両区域の出入口に設けるものであつて自動閉鎖の動力開閉装置を有するものの制御装置を除く。）及び当該防火戸の開閉状態を示す表示盤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hyperlink r:id="rId30" w:anchor="1526" w:history="1">
        <w:r w:rsidRPr="00BF40A6">
          <w:rPr>
            <w:rFonts w:ascii="Yu Mincho" w:eastAsia="Yu Mincho" w:hAnsi="Yu Mincho" w:cs="굴림" w:hint="eastAsia"/>
            <w:snapToGrid/>
            <w:color w:val="3333FF"/>
            <w:kern w:val="0"/>
            <w:sz w:val="20"/>
            <w:szCs w:val="20"/>
            <w:u w:val="single"/>
          </w:rPr>
          <w:t>船舶設備規程第二百八十六条</w:t>
        </w:r>
      </w:hyperlink>
      <w:r w:rsidRPr="00BF40A6">
        <w:rPr>
          <w:rFonts w:ascii="Yu Mincho" w:eastAsia="Yu Mincho" w:hAnsi="Yu Mincho" w:cs="굴림" w:hint="eastAsia"/>
          <w:snapToGrid/>
          <w:color w:val="333333"/>
          <w:kern w:val="0"/>
          <w:sz w:val="20"/>
          <w:szCs w:val="20"/>
        </w:rPr>
        <w:t>に規定する通風装置の停止装置及び送風機の作動状態を示す表示盤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hyperlink r:id="rId31" w:anchor="252" w:history="1">
        <w:r w:rsidRPr="00BF40A6">
          <w:rPr>
            <w:rFonts w:ascii="Yu Mincho" w:eastAsia="Yu Mincho" w:hAnsi="Yu Mincho" w:cs="굴림" w:hint="eastAsia"/>
            <w:snapToGrid/>
            <w:color w:val="3333FF"/>
            <w:kern w:val="0"/>
            <w:sz w:val="20"/>
            <w:szCs w:val="20"/>
            <w:u w:val="single"/>
          </w:rPr>
          <w:t>船舶消防設備規則第五十条第一項</w:t>
        </w:r>
      </w:hyperlink>
      <w:r w:rsidRPr="00BF40A6">
        <w:rPr>
          <w:rFonts w:ascii="Yu Mincho" w:eastAsia="Yu Mincho" w:hAnsi="Yu Mincho" w:cs="굴림" w:hint="eastAsia"/>
          <w:snapToGrid/>
          <w:color w:val="333333"/>
          <w:kern w:val="0"/>
          <w:sz w:val="20"/>
          <w:szCs w:val="20"/>
        </w:rPr>
        <w:t>の規定により備え付ける自動スプリンクラ装置の表示盤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四　</w:t>
      </w:r>
      <w:hyperlink r:id="rId32" w:anchor="252" w:history="1">
        <w:r w:rsidRPr="00BF40A6">
          <w:rPr>
            <w:rFonts w:ascii="Yu Mincho" w:eastAsia="Yu Mincho" w:hAnsi="Yu Mincho" w:cs="굴림" w:hint="eastAsia"/>
            <w:snapToGrid/>
            <w:color w:val="3333FF"/>
            <w:kern w:val="0"/>
            <w:sz w:val="20"/>
            <w:szCs w:val="20"/>
            <w:u w:val="single"/>
          </w:rPr>
          <w:t>船舶消防設備規則第五十条第一項</w:t>
        </w:r>
      </w:hyperlink>
      <w:r w:rsidRPr="00BF40A6">
        <w:rPr>
          <w:rFonts w:ascii="Yu Mincho" w:eastAsia="Yu Mincho" w:hAnsi="Yu Mincho" w:cs="굴림" w:hint="eastAsia"/>
          <w:snapToGrid/>
          <w:color w:val="333333"/>
          <w:kern w:val="0"/>
          <w:sz w:val="20"/>
          <w:szCs w:val="20"/>
        </w:rPr>
        <w:t>の規定により備え付ける火災探知装置の制御盤及び表示盤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五　</w:t>
      </w:r>
      <w:hyperlink r:id="rId33" w:anchor="289" w:history="1">
        <w:r w:rsidRPr="00BF40A6">
          <w:rPr>
            <w:rFonts w:ascii="Yu Mincho" w:eastAsia="Yu Mincho" w:hAnsi="Yu Mincho" w:cs="굴림" w:hint="eastAsia"/>
            <w:snapToGrid/>
            <w:color w:val="3333FF"/>
            <w:kern w:val="0"/>
            <w:sz w:val="20"/>
            <w:szCs w:val="20"/>
            <w:u w:val="single"/>
          </w:rPr>
          <w:t>船舶消防設備規則第五十二条第一項</w:t>
        </w:r>
      </w:hyperlink>
      <w:r w:rsidRPr="00BF40A6">
        <w:rPr>
          <w:rFonts w:ascii="Yu Mincho" w:eastAsia="Yu Mincho" w:hAnsi="Yu Mincho" w:cs="굴림" w:hint="eastAsia"/>
          <w:snapToGrid/>
          <w:color w:val="333333"/>
          <w:kern w:val="0"/>
          <w:sz w:val="20"/>
          <w:szCs w:val="20"/>
        </w:rPr>
        <w:t>及び</w:t>
      </w:r>
      <w:hyperlink r:id="rId34" w:anchor="291" w:history="1">
        <w:r w:rsidRPr="00BF40A6">
          <w:rPr>
            <w:rFonts w:ascii="Yu Mincho" w:eastAsia="Yu Mincho" w:hAnsi="Yu Mincho" w:cs="굴림" w:hint="eastAsia"/>
            <w:snapToGrid/>
            <w:color w:val="3333FF"/>
            <w:kern w:val="0"/>
            <w:sz w:val="20"/>
            <w:szCs w:val="20"/>
            <w:u w:val="single"/>
          </w:rPr>
          <w:t>第三項</w:t>
        </w:r>
      </w:hyperlink>
      <w:r w:rsidRPr="00BF40A6">
        <w:rPr>
          <w:rFonts w:ascii="Yu Mincho" w:eastAsia="Yu Mincho" w:hAnsi="Yu Mincho" w:cs="굴림" w:hint="eastAsia"/>
          <w:snapToGrid/>
          <w:color w:val="333333"/>
          <w:kern w:val="0"/>
          <w:sz w:val="20"/>
          <w:szCs w:val="20"/>
        </w:rPr>
        <w:t>の規定により備え付ける手動火災警報装置の制御盤及び表示盤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六　</w:t>
      </w:r>
      <w:hyperlink r:id="rId35" w:anchor="234" w:history="1">
        <w:r w:rsidRPr="00BF40A6">
          <w:rPr>
            <w:rFonts w:ascii="Yu Mincho" w:eastAsia="Yu Mincho" w:hAnsi="Yu Mincho" w:cs="굴림" w:hint="eastAsia"/>
            <w:snapToGrid/>
            <w:color w:val="3333FF"/>
            <w:kern w:val="0"/>
            <w:sz w:val="20"/>
            <w:szCs w:val="20"/>
            <w:u w:val="single"/>
          </w:rPr>
          <w:t>船舶区画規程第五十三条</w:t>
        </w:r>
      </w:hyperlink>
      <w:r w:rsidRPr="00BF40A6">
        <w:rPr>
          <w:rFonts w:ascii="Yu Mincho" w:eastAsia="Yu Mincho" w:hAnsi="Yu Mincho" w:cs="굴림" w:hint="eastAsia"/>
          <w:snapToGrid/>
          <w:color w:val="333333"/>
          <w:kern w:val="0"/>
          <w:sz w:val="20"/>
          <w:szCs w:val="20"/>
        </w:rPr>
        <w:t>の規定により設ける水密すべり戸の操作装置及び開閉指示器</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（火災時に安全帰港するための措置）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第五十六条の二　</w:t>
      </w:r>
      <w:r w:rsidRPr="00BF40A6">
        <w:rPr>
          <w:rFonts w:ascii="Yu Mincho" w:eastAsia="Yu Mincho" w:hAnsi="Yu Mincho" w:cs="굴림" w:hint="eastAsia"/>
          <w:snapToGrid/>
          <w:color w:val="333333"/>
          <w:kern w:val="0"/>
          <w:sz w:val="20"/>
          <w:szCs w:val="20"/>
        </w:rPr>
        <w:t>国際航海に従事する旅客船であつて、三以上の主垂直区域を有するもの又は船の長さが百二十メート以上のもののＡ級仕切りで囲まれた区域は、火災時に、火災が発生した場所から最寄りのＡ級仕切りまでに至る場所（火災が発生した場所に消火装置が備え付けられていない場合にあつては、当該場所及び当該場所に隣接するすべてのＡ級仕切りで囲まれた場所）が焼失した場合においても、当該焼失した場所以外の場所において、告示で定める装置等が作動し、かつ、告示で定める船内の場所においてそれぞれ相互に連絡することができるように適当な措置が講じられたもので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（火災制御図）</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第五十七条　</w:t>
      </w:r>
      <w:r w:rsidRPr="00BF40A6">
        <w:rPr>
          <w:rFonts w:ascii="Yu Mincho" w:eastAsia="Yu Mincho" w:hAnsi="Yu Mincho" w:cs="굴림" w:hint="eastAsia"/>
          <w:snapToGrid/>
          <w:color w:val="333333"/>
          <w:kern w:val="0"/>
          <w:sz w:val="20"/>
          <w:szCs w:val="20"/>
        </w:rPr>
        <w:t>液化ガスばら積船、液体化学薬品ばら積船、国際航海に従事する旅客船並びに国際航海に従事する総トン数五〇〇トン以上の貨物船及びタンカーには、船舶職員の手引きのために、記載事項等について告示で定める要件に適合する火災制御図を備え、これを船内の適当な場所に恒久的に掲示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前項の火災制御図の明細は、管海官庁がさしつかえないと認める場合には、図面に明示する代わりに、小冊子で示すことができる。この場合において、当該小冊子の写しは、各船舶職員に配付しなければならず、かつ、その一は、船内の近づくことができる場所に、いつでも利用することができるように配置しておか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第一項の火災制御図又は前項の小冊子の写しは、陸上の消防要員の助けとするために、甲板室の外部の明りように表示した風雨密の入れ物に恒久的に格納しておかなければならない。</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第七章　雑則</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（船舶の防火構造に関し必要な事項）</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第五十八条　</w:t>
      </w:r>
      <w:r w:rsidRPr="00BF40A6">
        <w:rPr>
          <w:rFonts w:ascii="Yu Mincho" w:eastAsia="Yu Mincho" w:hAnsi="Yu Mincho" w:cs="굴림" w:hint="eastAsia"/>
          <w:snapToGrid/>
          <w:color w:val="333333"/>
          <w:kern w:val="0"/>
          <w:sz w:val="20"/>
          <w:szCs w:val="20"/>
        </w:rPr>
        <w:t>この省令に規定するもののほか、船舶における火災の発生及び拡大を防止するために必要な船舶の構造、設備及び防火措置に関し必要な事項は、告示で定める。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１　</w:t>
      </w:r>
      <w:r w:rsidRPr="00BF40A6">
        <w:rPr>
          <w:rFonts w:ascii="Yu Mincho" w:eastAsia="Yu Mincho" w:hAnsi="Yu Mincho" w:cs="굴림" w:hint="eastAsia"/>
          <w:snapToGrid/>
          <w:color w:val="333333"/>
          <w:kern w:val="0"/>
          <w:sz w:val="20"/>
          <w:szCs w:val="20"/>
        </w:rPr>
        <w:t>この省令は、昭和五十五年五月二十五日（以下「施行日」という。）から施行する。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（船舶防火構造規程の廃止）</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２　</w:t>
      </w:r>
      <w:r w:rsidRPr="00BF40A6">
        <w:rPr>
          <w:rFonts w:ascii="Yu Mincho" w:eastAsia="Yu Mincho" w:hAnsi="Yu Mincho" w:cs="굴림" w:hint="eastAsia"/>
          <w:snapToGrid/>
          <w:color w:val="333333"/>
          <w:kern w:val="0"/>
          <w:sz w:val="20"/>
          <w:szCs w:val="20"/>
        </w:rPr>
        <w:t>船舶防火構造規程（昭和二十七年運輸省令第九十五号）は、廃止する。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施行日前に建造され、又は建造に着手された国際航海に従事しない沿海区域又は平水区域を航行区域とする旅客船（湖川港内のみを航行するもの及び発航港から到達港までの距離が短い航路のみを航行するものであつて管海官庁がさしつかえないと認めるものを除く。）に施行日に現に備え付けている家具及び備品は、これらを引き続き当該船舶に備え付ける場合に限り、それぞれ第二十六条第一項の規定に適合しているものとみなす。</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施行日前に建造され、又は建造に着手された船舶の防火構造については、次項から附則第十項までの規定による場合を除き、なお従前の例によることができる。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施行日前に建造され、又は建造に着手された国際航海に従事する旅客船であつて旅客定員が三六人を超えるものの主垂直区域の境界となる隔壁又は甲板を貫通する断面積が〇・〇二平方メートル以上の通風用のダクトについては、当該船舶について施行日以後最初に行われる定期検査又は第一種中間検査の時期から次に掲げる基準を適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断面積が〇・〇七五平方メートル以下のダクトは、次に掲げる要件のいずれかに適合しているものであること。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イ</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フェイル・セーフの自動閉鎖型の防火ダンパーを備え付けていること。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ロ</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当該隔壁又は甲板の耐火性を損なわないように、当該隔壁又は甲板の両側の部分に当該隔壁又は甲板からダクトに沿つて〇・四五七メートル以上の位置まで防熱が施されていること。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断面積が〇・〇七五平方メートルを超えるダクトは、フェイル・セーフの自動閉鎖型の防火ダンパーを備え付けているものであること。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６　</w:t>
      </w:r>
      <w:r w:rsidRPr="00BF40A6">
        <w:rPr>
          <w:rFonts w:ascii="Yu Mincho" w:eastAsia="Yu Mincho" w:hAnsi="Yu Mincho" w:cs="굴림" w:hint="eastAsia"/>
          <w:snapToGrid/>
          <w:color w:val="333333"/>
          <w:kern w:val="0"/>
          <w:sz w:val="20"/>
          <w:szCs w:val="20"/>
        </w:rPr>
        <w:t>施行日前に建造され、又は建造に着手された旅客船（湖川港内のみを航行するもの及び発航港から到達港までの距離が短い航路のみを航行するものであつて管海官庁がさしつかえないと認めるものを除く。以下同じ。）については、当該船舶について施行日以後最初に行われる定期検査又は第一種中間検査の時期までは、第二十条第九項及び第十項（これらの規定を第二十七条第一項、第三項及び第四項において準用する場合を含む。）の規定は、適用し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７　</w:t>
      </w:r>
      <w:r w:rsidRPr="00BF40A6">
        <w:rPr>
          <w:rFonts w:ascii="Yu Mincho" w:eastAsia="Yu Mincho" w:hAnsi="Yu Mincho" w:cs="굴림" w:hint="eastAsia"/>
          <w:snapToGrid/>
          <w:color w:val="333333"/>
          <w:kern w:val="0"/>
          <w:sz w:val="20"/>
          <w:szCs w:val="20"/>
        </w:rPr>
        <w:t>施行日に現に船舶検査証書を受有する国際航海に従事する旅客船並びに国際航海に従事する総トン数五〇〇トン以上の船舶であつて旅客船及び漁船以外のものに備え付けている火災制御図については、当該船舶について最初に行われる定期検査又は第一種中間検査の時期までは、第五十四条の規定は、適用し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８　</w:t>
      </w:r>
      <w:r w:rsidRPr="00BF40A6">
        <w:rPr>
          <w:rFonts w:ascii="Yu Mincho" w:eastAsia="Yu Mincho" w:hAnsi="Yu Mincho" w:cs="굴림" w:hint="eastAsia"/>
          <w:snapToGrid/>
          <w:color w:val="333333"/>
          <w:kern w:val="0"/>
          <w:sz w:val="20"/>
          <w:szCs w:val="20"/>
        </w:rPr>
        <w:t>昭和二十七年十一月十八日以前に建造され、又は建造に着手された国際航海に従事する旅客船であつ</w:t>
      </w:r>
      <w:r w:rsidRPr="00BF40A6">
        <w:rPr>
          <w:rFonts w:ascii="Yu Mincho" w:eastAsia="Yu Mincho" w:hAnsi="Yu Mincho" w:cs="굴림" w:hint="eastAsia"/>
          <w:snapToGrid/>
          <w:color w:val="333333"/>
          <w:kern w:val="0"/>
          <w:sz w:val="20"/>
          <w:szCs w:val="20"/>
        </w:rPr>
        <w:lastRenderedPageBreak/>
        <w:t>て旅客定員が三六人を超えるものの防火構造については、附則第五項から前項までの規定にかかわらず、管海官庁の指示するところによる。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９　</w:t>
      </w:r>
      <w:r w:rsidRPr="00BF40A6">
        <w:rPr>
          <w:rFonts w:ascii="Yu Mincho" w:eastAsia="Yu Mincho" w:hAnsi="Yu Mincho" w:cs="굴림" w:hint="eastAsia"/>
          <w:snapToGrid/>
          <w:color w:val="333333"/>
          <w:kern w:val="0"/>
          <w:sz w:val="20"/>
          <w:szCs w:val="20"/>
        </w:rPr>
        <w:t>施行日前に建造され、又は建造に着手された船舶であつて、施行日以後に防火構造について主要な変更又は改造を行うものについては、当該変更又は改造後は、附則第三項から前項までの規定にかかわらず、管海官庁の指示するところ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１０　</w:t>
      </w:r>
      <w:r w:rsidRPr="00BF40A6">
        <w:rPr>
          <w:rFonts w:ascii="Yu Mincho" w:eastAsia="Yu Mincho" w:hAnsi="Yu Mincho" w:cs="굴림" w:hint="eastAsia"/>
          <w:snapToGrid/>
          <w:color w:val="333333"/>
          <w:kern w:val="0"/>
          <w:sz w:val="20"/>
          <w:szCs w:val="20"/>
        </w:rPr>
        <w:t>施行日前に建造され、又は建造に着手された旅客船以外の船舶であつて施行日以後に旅客船に改造するための工事に着手するものについては、当該改造後は、附則第三項から前項までの規定は、適用しない。</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（昭和五七年三月一一日運輸省令第三号）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この省令は、船舶のトン数の測度に関する法律（以下「法」という。）の施行の日（昭和五十七年七月十八日）から施行する。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（昭和五九年八月三〇日運輸省令第二九号）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この省令は、昭和五十九年九月一日（以下「施行日」という。）から施行する。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（船舶防火構造規則の一部改正に伴う経過措置）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第九条　</w:t>
      </w:r>
      <w:r w:rsidRPr="00BF40A6">
        <w:rPr>
          <w:rFonts w:ascii="Yu Mincho" w:eastAsia="Yu Mincho" w:hAnsi="Yu Mincho" w:cs="굴림" w:hint="eastAsia"/>
          <w:snapToGrid/>
          <w:color w:val="333333"/>
          <w:kern w:val="0"/>
          <w:sz w:val="20"/>
          <w:szCs w:val="20"/>
        </w:rPr>
        <w:t>現存船の防火構造及び防火措置（第十条の規定による改正後の船舶防火構造規則（以下「新船舶防火構造規則」という。）第五十一条の三に規定する防火措置を除く。）については、次項から第八項までの規定による場合を除き、なお従前の例によ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施行日において現存船（旅客船並びに国際航海に従事する総トン数五百トン以上の船舶であつて旅客船及び漁船以外のものを除く。）に現に備え付けているくず入れは、これを引き続き当該船舶に備え付ける場合に限り、新船舶防火構造規則の規定に適合しているものとみなす。</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施行日において現存船（旅客船に限る。）に現に備え付けている第十条の規定による改正前の船舶防火構造規則（以下「旧船舶防火構造規則」という。）の規定に適合するくず入れは、これを引き続き当該船舶に備え付ける場合に限り、当初検査時期までは、新船舶防火構造規則の規定に適合しているものとみなす。</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施行日において現存船（国際航海に従事する総トン数五百トン以上の船舶であつて旅客船及び漁船以外のものに限る。）に現に備え付けているくず入れは、これを引き続き当該船舶に備え付ける場合に限り、当初検査時期までは、新船舶防火構造規則の規定に適合しているものとみなす。</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現存船（国際航海に従事する旅客船並びに国際航海に従事する総トン数五百トン以上の船舶であつて旅客船及び漁船以外のものに限る。）については、当初検査時期までは、新船舶防火構造規則第五十四条第五項の規定は、適用し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６　</w:t>
      </w:r>
      <w:r w:rsidRPr="00BF40A6">
        <w:rPr>
          <w:rFonts w:ascii="Yu Mincho" w:eastAsia="Yu Mincho" w:hAnsi="Yu Mincho" w:cs="굴림" w:hint="eastAsia"/>
          <w:snapToGrid/>
          <w:color w:val="333333"/>
          <w:kern w:val="0"/>
          <w:sz w:val="20"/>
          <w:szCs w:val="20"/>
        </w:rPr>
        <w:t>現存船（旅客定員が三六人を超える国際航海に従事する旅客船に限る。）については、平成十二年十月一日から、新船舶防火構造規則第二十三条の規定を適用する。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７　</w:t>
      </w:r>
      <w:r w:rsidRPr="00BF40A6">
        <w:rPr>
          <w:rFonts w:ascii="Yu Mincho" w:eastAsia="Yu Mincho" w:hAnsi="Yu Mincho" w:cs="굴림" w:hint="eastAsia"/>
          <w:snapToGrid/>
          <w:color w:val="333333"/>
          <w:kern w:val="0"/>
          <w:sz w:val="20"/>
          <w:szCs w:val="20"/>
        </w:rPr>
        <w:t>現存船であつて施行日以後に防火構造について主要な変更又は改造を行うものについては、当該変更又は改造後は、前各項の規定にかかわらず、管海官庁の指示するところによる。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８　</w:t>
      </w:r>
      <w:r w:rsidRPr="00BF40A6">
        <w:rPr>
          <w:rFonts w:ascii="Yu Mincho" w:eastAsia="Yu Mincho" w:hAnsi="Yu Mincho" w:cs="굴림" w:hint="eastAsia"/>
          <w:snapToGrid/>
          <w:color w:val="333333"/>
          <w:kern w:val="0"/>
          <w:sz w:val="20"/>
          <w:szCs w:val="20"/>
        </w:rPr>
        <w:t>現存船（旅客船を除く。）であつて施行日以後に旅客船に改造するための工事に着手するものについては、当該改造後は、前各項の規定は適用しない。</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（昭和六〇年一二月二四日運輸省令第四一号）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１　</w:t>
      </w:r>
      <w:r w:rsidRPr="00BF40A6">
        <w:rPr>
          <w:rFonts w:ascii="Yu Mincho" w:eastAsia="Yu Mincho" w:hAnsi="Yu Mincho" w:cs="굴림" w:hint="eastAsia"/>
          <w:snapToGrid/>
          <w:color w:val="333333"/>
          <w:kern w:val="0"/>
          <w:sz w:val="20"/>
          <w:szCs w:val="20"/>
        </w:rPr>
        <w:t>この省令は、昭和六十一年一月一日から施行する。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この省令による改正後の船舶設備規程第一条、船舶復原性規則第一条の二、危険物船舶運送及び貯蔵規則第一条の二、船舶安全法施行規則第六十六条の二、穀類その他の特殊貨物船舶運送規則第三十三条の二、船舶救命設備規則第一条、船舶消防設備規則第一条、海上における人命の安全のための国際条約及び満載喫水線に関する国際条約による証書に関する省令第一条及び船舶防火構造規則第一条の二の規定にかかわらず、次の各号に掲げる船舶の総トン数は、それぞれ当該各号に定める総トン数とする。ただし、船舶安全法施行規則第十二条の二第一項の規定を適用する場合におい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日本船舶であつて、船舶のトン数の測度に関する法律（昭和五十五年法律第四十号。以下「トン数法」という。）附則第三条第一項の規定の適用があるもの　同項本文の規定による総トン数</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前号に掲げる日本船舶以外の日本船舶（この省令の施行前に建造され、又は建造に着手されたものに限る。）　トン数法第五条第一項の総トン数</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r w:rsidRPr="00BF40A6">
        <w:rPr>
          <w:rFonts w:ascii="Yu Mincho" w:eastAsia="Yu Mincho" w:hAnsi="Yu Mincho" w:cs="굴림" w:hint="eastAsia"/>
          <w:snapToGrid/>
          <w:color w:val="333333"/>
          <w:kern w:val="0"/>
          <w:sz w:val="20"/>
          <w:szCs w:val="20"/>
        </w:rPr>
        <w:t>日本船舶以外の船舶であつて、我が国が締結した国際協定等によりその受有するトン数の測度に関する証書に記載されたトン数がトン数法第五条第一項の総トン数と同一の効力を有することとされているもの（この省令の施行前に建造され、又は建造に着手されたものに限る。）　同項の総トン数と同一の効力を有することとされた総トン数</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（昭和六一年六月二七日運輸省令第二五号）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この省令は、昭和六十一年七月一日（以下「施行日」という。）から施行する。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（船舶防火構造規則の一部改正に伴う経過措置）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第八条　</w:t>
      </w:r>
      <w:r w:rsidRPr="00BF40A6">
        <w:rPr>
          <w:rFonts w:ascii="Yu Mincho" w:eastAsia="Yu Mincho" w:hAnsi="Yu Mincho" w:cs="굴림" w:hint="eastAsia"/>
          <w:snapToGrid/>
          <w:color w:val="333333"/>
          <w:kern w:val="0"/>
          <w:sz w:val="20"/>
          <w:szCs w:val="20"/>
        </w:rPr>
        <w:t>現存船（総トン数五百トン以上のタンカーに限る。）の防火構造については、第十一条の規定による改正後の船舶防火構造規則（以下「新船舶防火構造規則」という。）第二十九条、第二十九条の二、第三十一条及び第三十四条第二項の規定にかかわらず、なお従前の例によ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２　</w:t>
      </w:r>
      <w:r w:rsidRPr="00BF40A6">
        <w:rPr>
          <w:rFonts w:ascii="Yu Mincho" w:eastAsia="Yu Mincho" w:hAnsi="Yu Mincho" w:cs="굴림" w:hint="eastAsia"/>
          <w:snapToGrid/>
          <w:color w:val="333333"/>
          <w:kern w:val="0"/>
          <w:sz w:val="20"/>
          <w:szCs w:val="20"/>
        </w:rPr>
        <w:t>新船舶防火構造規則第三章の二及び第四章並びに前項の規定の適用については、現存船であつて第十一条の規定による改正前の船舶防火構造規則第二十七条の二に規定する貨物船又はタンカーに該当する船舶は、施行日以後においてもそれぞれ新船舶防火構造規則第二十七条の二に規定する貨物船又は同条第二号に規定するタンカーに該当する船舶とみなす。</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現存船（国際航海に従事する総トン数五百トン以上の船舶を除く。次項において同じ。）であつて、汚染物質を運送しない液化ガスばら積船及び液体化学薬品ばら積船については、新船舶防火構造規則第五十四条第一項の規定は、適用し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現存船（国際航海に従事するものを除く。）であつて、汚染物質を運送する液化ガスばら積船及び液体化学薬品ばら積船については、新船舶防火構造規則第五十四条第一項の規定は、次表の上欄に掲げる船舶の区分に応じ、それぞれ同表の下欄に掲げる日までの間は、適用しない。</w:t>
      </w:r>
    </w:p>
    <w:tbl>
      <w:tblPr>
        <w:tblW w:w="0" w:type="auto"/>
        <w:tblInd w:w="240" w:type="dxa"/>
        <w:tblCellMar>
          <w:left w:w="0" w:type="dxa"/>
          <w:right w:w="0" w:type="dxa"/>
        </w:tblCellMar>
        <w:tblLook w:val="04A0" w:firstRow="1" w:lastRow="0" w:firstColumn="1" w:lastColumn="0" w:noHBand="0" w:noVBand="1"/>
      </w:tblPr>
      <w:tblGrid>
        <w:gridCol w:w="5956"/>
        <w:gridCol w:w="2810"/>
      </w:tblGrid>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hint="eastAsia"/>
                <w:snapToGrid/>
                <w:kern w:val="0"/>
                <w:sz w:val="20"/>
                <w:szCs w:val="20"/>
              </w:rPr>
            </w:pPr>
            <w:r w:rsidRPr="00BF40A6">
              <w:rPr>
                <w:rFonts w:ascii="Yu Mincho" w:eastAsia="Yu Mincho" w:hAnsi="Yu Mincho" w:cs="굴림"/>
                <w:snapToGrid/>
                <w:kern w:val="0"/>
                <w:sz w:val="20"/>
                <w:szCs w:val="20"/>
              </w:rPr>
              <w:t>船舶の</w:t>
            </w:r>
            <w:r w:rsidRPr="00BF40A6">
              <w:rPr>
                <w:rFonts w:ascii="Yu Mincho" w:eastAsia="Yu Mincho" w:hAnsi="Yu Mincho" w:cs="새굴림"/>
                <w:snapToGrid/>
                <w:kern w:val="0"/>
                <w:sz w:val="20"/>
                <w:szCs w:val="20"/>
              </w:rPr>
              <w:t>区</w:t>
            </w:r>
            <w:r w:rsidRPr="00BF40A6">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日</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昭和六十二年四月六日に現に船舶</w:t>
            </w:r>
            <w:r w:rsidRPr="00BF40A6">
              <w:rPr>
                <w:rFonts w:ascii="Yu Mincho" w:eastAsia="Yu Mincho" w:hAnsi="Yu Mincho" w:cs="새굴림"/>
                <w:snapToGrid/>
                <w:kern w:val="0"/>
                <w:sz w:val="20"/>
                <w:szCs w:val="20"/>
              </w:rPr>
              <w:t>検</w:t>
            </w:r>
            <w:r w:rsidRPr="00BF40A6">
              <w:rPr>
                <w:rFonts w:ascii="Yu Mincho" w:eastAsia="Yu Mincho" w:hAnsi="Yu Mincho" w:cs="굴림"/>
                <w:snapToGrid/>
                <w:kern w:val="0"/>
                <w:sz w:val="20"/>
                <w:szCs w:val="20"/>
              </w:rPr>
              <w:t>査証書又は臨時航行許可証の交付を受けている船舶（昭和五十八年七月一日前に建造され、又は建造に着手された</w:t>
            </w:r>
            <w:r w:rsidRPr="00BF40A6">
              <w:rPr>
                <w:rFonts w:ascii="Yu Mincho" w:eastAsia="Yu Mincho" w:hAnsi="Yu Mincho" w:cs="새굴림"/>
                <w:snapToGrid/>
                <w:kern w:val="0"/>
                <w:sz w:val="20"/>
                <w:szCs w:val="20"/>
              </w:rPr>
              <w:t>総</w:t>
            </w:r>
            <w:r w:rsidRPr="00BF40A6">
              <w:rPr>
                <w:rFonts w:ascii="Yu Mincho" w:eastAsia="Yu Mincho" w:hAnsi="Yu Mincho" w:cs="굴림"/>
                <w:snapToGrid/>
                <w:kern w:val="0"/>
                <w:sz w:val="20"/>
                <w:szCs w:val="20"/>
              </w:rPr>
              <w:t>トン</w:t>
            </w:r>
            <w:r w:rsidRPr="00BF40A6">
              <w:rPr>
                <w:rFonts w:ascii="Yu Mincho" w:eastAsia="Yu Mincho" w:hAnsi="Yu Mincho" w:cs="새굴림"/>
                <w:snapToGrid/>
                <w:kern w:val="0"/>
                <w:sz w:val="20"/>
                <w:szCs w:val="20"/>
              </w:rPr>
              <w:t>数</w:t>
            </w:r>
            <w:r w:rsidRPr="00BF40A6">
              <w:rPr>
                <w:rFonts w:ascii="Yu Mincho" w:eastAsia="Yu Mincho" w:hAnsi="Yu Mincho" w:cs="굴림"/>
                <w:snapToGrid/>
                <w:kern w:val="0"/>
                <w:sz w:val="20"/>
                <w:szCs w:val="20"/>
              </w:rPr>
              <w:t>千六百トン未</w:t>
            </w:r>
            <w:r w:rsidRPr="00BF40A6">
              <w:rPr>
                <w:rFonts w:ascii="Yu Mincho" w:eastAsia="Yu Mincho" w:hAnsi="Yu Mincho" w:cs="새굴림"/>
                <w:snapToGrid/>
                <w:kern w:val="0"/>
                <w:sz w:val="20"/>
                <w:szCs w:val="20"/>
              </w:rPr>
              <w:t>満</w:t>
            </w:r>
            <w:r w:rsidRPr="00BF40A6">
              <w:rPr>
                <w:rFonts w:ascii="Yu Mincho" w:eastAsia="Yu Mincho" w:hAnsi="Yu Mincho" w:cs="굴림"/>
                <w:snapToGrid/>
                <w:kern w:val="0"/>
                <w:sz w:val="20"/>
                <w:szCs w:val="20"/>
              </w:rPr>
              <w:t>のものを除く。）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昭和六十二年四月六日以後最初に行われる定期</w:t>
            </w:r>
            <w:r w:rsidRPr="00BF40A6">
              <w:rPr>
                <w:rFonts w:ascii="Yu Mincho" w:eastAsia="Yu Mincho" w:hAnsi="Yu Mincho" w:cs="새굴림"/>
                <w:snapToGrid/>
                <w:kern w:val="0"/>
                <w:sz w:val="20"/>
                <w:szCs w:val="20"/>
              </w:rPr>
              <w:t>検</w:t>
            </w:r>
            <w:r w:rsidRPr="00BF40A6">
              <w:rPr>
                <w:rFonts w:ascii="Yu Mincho" w:eastAsia="Yu Mincho" w:hAnsi="Yu Mincho" w:cs="굴림"/>
                <w:snapToGrid/>
                <w:kern w:val="0"/>
                <w:sz w:val="20"/>
                <w:szCs w:val="20"/>
              </w:rPr>
              <w:t>査又は中間</w:t>
            </w:r>
            <w:r w:rsidRPr="00BF40A6">
              <w:rPr>
                <w:rFonts w:ascii="Yu Mincho" w:eastAsia="Yu Mincho" w:hAnsi="Yu Mincho" w:cs="새굴림"/>
                <w:snapToGrid/>
                <w:kern w:val="0"/>
                <w:sz w:val="20"/>
                <w:szCs w:val="20"/>
              </w:rPr>
              <w:t>検</w:t>
            </w:r>
            <w:r w:rsidRPr="00BF40A6">
              <w:rPr>
                <w:rFonts w:ascii="Yu Mincho" w:eastAsia="Yu Mincho" w:hAnsi="Yu Mincho" w:cs="굴림"/>
                <w:snapToGrid/>
                <w:kern w:val="0"/>
                <w:sz w:val="20"/>
                <w:szCs w:val="20"/>
              </w:rPr>
              <w:t>査が開始される日の前日</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昭和五十八年七月一日前に建造され、又は建造に着手された</w:t>
            </w:r>
            <w:r w:rsidRPr="00BF40A6">
              <w:rPr>
                <w:rFonts w:ascii="Yu Mincho" w:eastAsia="Yu Mincho" w:hAnsi="Yu Mincho" w:cs="새굴림"/>
                <w:snapToGrid/>
                <w:kern w:val="0"/>
                <w:sz w:val="20"/>
                <w:szCs w:val="20"/>
              </w:rPr>
              <w:t>総</w:t>
            </w:r>
            <w:r w:rsidRPr="00BF40A6">
              <w:rPr>
                <w:rFonts w:ascii="Yu Mincho" w:eastAsia="Yu Mincho" w:hAnsi="Yu Mincho" w:cs="굴림"/>
                <w:snapToGrid/>
                <w:kern w:val="0"/>
                <w:sz w:val="20"/>
                <w:szCs w:val="20"/>
              </w:rPr>
              <w:t>トン</w:t>
            </w:r>
            <w:r w:rsidRPr="00BF40A6">
              <w:rPr>
                <w:rFonts w:ascii="Yu Mincho" w:eastAsia="Yu Mincho" w:hAnsi="Yu Mincho" w:cs="새굴림"/>
                <w:snapToGrid/>
                <w:kern w:val="0"/>
                <w:sz w:val="20"/>
                <w:szCs w:val="20"/>
              </w:rPr>
              <w:t>数</w:t>
            </w:r>
            <w:r w:rsidRPr="00BF40A6">
              <w:rPr>
                <w:rFonts w:ascii="Yu Mincho" w:eastAsia="Yu Mincho" w:hAnsi="Yu Mincho" w:cs="굴림"/>
                <w:snapToGrid/>
                <w:kern w:val="0"/>
                <w:sz w:val="20"/>
                <w:szCs w:val="20"/>
              </w:rPr>
              <w:t>千六百トン未</w:t>
            </w:r>
            <w:r w:rsidRPr="00BF40A6">
              <w:rPr>
                <w:rFonts w:ascii="Yu Mincho" w:eastAsia="Yu Mincho" w:hAnsi="Yu Mincho" w:cs="새굴림"/>
                <w:snapToGrid/>
                <w:kern w:val="0"/>
                <w:sz w:val="20"/>
                <w:szCs w:val="20"/>
              </w:rPr>
              <w:t>満</w:t>
            </w:r>
            <w:r w:rsidRPr="00BF40A6">
              <w:rPr>
                <w:rFonts w:ascii="Yu Mincho" w:eastAsia="Yu Mincho" w:hAnsi="Yu Mincho" w:cs="굴림"/>
                <w:snapToGrid/>
                <w:kern w:val="0"/>
                <w:sz w:val="20"/>
                <w:szCs w:val="20"/>
              </w:rPr>
              <w:t>の船舶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昭和六十九年六月三十日</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その他の船舶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昭和六十三年四月五日</w:t>
            </w:r>
          </w:p>
        </w:tc>
      </w:tr>
    </w:tbl>
    <w:p w:rsidR="00BF40A6" w:rsidRPr="00BF40A6" w:rsidRDefault="00BF40A6" w:rsidP="00BF40A6">
      <w:pPr>
        <w:shd w:val="clear" w:color="auto" w:fill="FFFFFF"/>
        <w:spacing w:after="0" w:line="240" w:lineRule="auto"/>
        <w:ind w:hanging="240"/>
        <w:jc w:val="left"/>
        <w:rPr>
          <w:rFonts w:ascii="Yu Mincho" w:eastAsia="Yu Mincho" w:hAnsi="Yu Mincho" w:cs="굴림"/>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昭和六十二年四月六日前に建造された液化ガスばら積船及び液体化学薬品ばら積船（現存船及び国際航海に従事するものを除く。）（第三条第七項に規定する告示で定める液体化学薬品のみを運送するものに限る。）については、新船舶防火構造規則第五十四条第一項の規定は、次表の上欄に掲げる船舶の区分に応じ、それぞれ同表の下欄に掲げる日までの間は、適用しない。</w:t>
      </w:r>
    </w:p>
    <w:tbl>
      <w:tblPr>
        <w:tblW w:w="0" w:type="auto"/>
        <w:tblInd w:w="240" w:type="dxa"/>
        <w:tblCellMar>
          <w:left w:w="0" w:type="dxa"/>
          <w:right w:w="0" w:type="dxa"/>
        </w:tblCellMar>
        <w:tblLook w:val="04A0" w:firstRow="1" w:lastRow="0" w:firstColumn="1" w:lastColumn="0" w:noHBand="0" w:noVBand="1"/>
      </w:tblPr>
      <w:tblGrid>
        <w:gridCol w:w="4383"/>
        <w:gridCol w:w="4383"/>
      </w:tblGrid>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hint="eastAsia"/>
                <w:snapToGrid/>
                <w:kern w:val="0"/>
                <w:sz w:val="20"/>
                <w:szCs w:val="20"/>
              </w:rPr>
            </w:pPr>
            <w:r w:rsidRPr="00BF40A6">
              <w:rPr>
                <w:rFonts w:ascii="Yu Mincho" w:eastAsia="Yu Mincho" w:hAnsi="Yu Mincho" w:cs="굴림"/>
                <w:snapToGrid/>
                <w:kern w:val="0"/>
                <w:sz w:val="20"/>
                <w:szCs w:val="20"/>
              </w:rPr>
              <w:t>船舶の</w:t>
            </w:r>
            <w:r w:rsidRPr="00BF40A6">
              <w:rPr>
                <w:rFonts w:ascii="Yu Mincho" w:eastAsia="Yu Mincho" w:hAnsi="Yu Mincho" w:cs="새굴림"/>
                <w:snapToGrid/>
                <w:kern w:val="0"/>
                <w:sz w:val="20"/>
                <w:szCs w:val="20"/>
              </w:rPr>
              <w:t>区</w:t>
            </w:r>
            <w:r w:rsidRPr="00BF40A6">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日</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昭和六十二年四月六日に現に船舶</w:t>
            </w:r>
            <w:r w:rsidRPr="00BF40A6">
              <w:rPr>
                <w:rFonts w:ascii="Yu Mincho" w:eastAsia="Yu Mincho" w:hAnsi="Yu Mincho" w:cs="새굴림"/>
                <w:snapToGrid/>
                <w:kern w:val="0"/>
                <w:sz w:val="20"/>
                <w:szCs w:val="20"/>
              </w:rPr>
              <w:t>検</w:t>
            </w:r>
            <w:r w:rsidRPr="00BF40A6">
              <w:rPr>
                <w:rFonts w:ascii="Yu Mincho" w:eastAsia="Yu Mincho" w:hAnsi="Yu Mincho" w:cs="굴림"/>
                <w:snapToGrid/>
                <w:kern w:val="0"/>
                <w:sz w:val="20"/>
                <w:szCs w:val="20"/>
              </w:rPr>
              <w:t>査証書又は臨時航行許可証の交付を受けている船舶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昭和六十二年四月六日以後最初に行われる定期</w:t>
            </w:r>
            <w:r w:rsidRPr="00BF40A6">
              <w:rPr>
                <w:rFonts w:ascii="Yu Mincho" w:eastAsia="Yu Mincho" w:hAnsi="Yu Mincho" w:cs="새굴림"/>
                <w:snapToGrid/>
                <w:kern w:val="0"/>
                <w:sz w:val="20"/>
                <w:szCs w:val="20"/>
              </w:rPr>
              <w:t>検</w:t>
            </w:r>
            <w:r w:rsidRPr="00BF40A6">
              <w:rPr>
                <w:rFonts w:ascii="Yu Mincho" w:eastAsia="Yu Mincho" w:hAnsi="Yu Mincho" w:cs="굴림"/>
                <w:snapToGrid/>
                <w:kern w:val="0"/>
                <w:sz w:val="20"/>
                <w:szCs w:val="20"/>
              </w:rPr>
              <w:t>査又は中間</w:t>
            </w:r>
            <w:r w:rsidRPr="00BF40A6">
              <w:rPr>
                <w:rFonts w:ascii="Yu Mincho" w:eastAsia="Yu Mincho" w:hAnsi="Yu Mincho" w:cs="새굴림"/>
                <w:snapToGrid/>
                <w:kern w:val="0"/>
                <w:sz w:val="20"/>
                <w:szCs w:val="20"/>
              </w:rPr>
              <w:t>検</w:t>
            </w:r>
            <w:r w:rsidRPr="00BF40A6">
              <w:rPr>
                <w:rFonts w:ascii="Yu Mincho" w:eastAsia="Yu Mincho" w:hAnsi="Yu Mincho" w:cs="굴림"/>
                <w:snapToGrid/>
                <w:kern w:val="0"/>
                <w:sz w:val="20"/>
                <w:szCs w:val="20"/>
              </w:rPr>
              <w:t>査が開始される日の前日</w:t>
            </w:r>
          </w:p>
        </w:tc>
      </w:tr>
      <w:tr w:rsidR="00BF40A6" w:rsidRPr="00BF40A6" w:rsidTr="00BF40A6">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その他の船舶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BF40A6" w:rsidRPr="00BF40A6" w:rsidRDefault="00BF40A6" w:rsidP="00BF40A6">
            <w:pPr>
              <w:spacing w:after="0" w:line="315" w:lineRule="atLeast"/>
              <w:jc w:val="left"/>
              <w:rPr>
                <w:rFonts w:ascii="Yu Mincho" w:eastAsia="Yu Mincho" w:hAnsi="Yu Mincho" w:cs="굴림"/>
                <w:snapToGrid/>
                <w:kern w:val="0"/>
                <w:sz w:val="20"/>
                <w:szCs w:val="20"/>
              </w:rPr>
            </w:pPr>
            <w:r w:rsidRPr="00BF40A6">
              <w:rPr>
                <w:rFonts w:ascii="Yu Mincho" w:eastAsia="Yu Mincho" w:hAnsi="Yu Mincho" w:cs="굴림"/>
                <w:snapToGrid/>
                <w:kern w:val="0"/>
                <w:sz w:val="20"/>
                <w:szCs w:val="20"/>
              </w:rPr>
              <w:t>昭和六十三年四月五日</w:t>
            </w:r>
          </w:p>
        </w:tc>
      </w:tr>
    </w:tbl>
    <w:p w:rsidR="00BF40A6" w:rsidRPr="00BF40A6" w:rsidRDefault="00BF40A6" w:rsidP="00BF40A6">
      <w:pPr>
        <w:shd w:val="clear" w:color="auto" w:fill="FFFFFF"/>
        <w:spacing w:after="0" w:line="240" w:lineRule="auto"/>
        <w:ind w:hanging="240"/>
        <w:jc w:val="left"/>
        <w:rPr>
          <w:rFonts w:ascii="Yu Mincho" w:eastAsia="Yu Mincho" w:hAnsi="Yu Mincho" w:cs="굴림"/>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６　</w:t>
      </w:r>
      <w:r w:rsidRPr="00BF40A6">
        <w:rPr>
          <w:rFonts w:ascii="Yu Mincho" w:eastAsia="Yu Mincho" w:hAnsi="Yu Mincho" w:cs="굴림" w:hint="eastAsia"/>
          <w:snapToGrid/>
          <w:color w:val="333333"/>
          <w:kern w:val="0"/>
          <w:sz w:val="20"/>
          <w:szCs w:val="20"/>
        </w:rPr>
        <w:t>現存船であつて施行日以後主要な変更又は改造を行うものの防火構造については、当該変更又は改造後は、第一項から前項までの規定にかかわらず、管海官庁の指示するところによる。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（昭和六一年一一月二九日運輸省令第四〇号）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この省令は、海洋汚染及び海上災害の防止に関する法律の一部を改正する法律（昭和五十八年法律第</w:t>
      </w:r>
      <w:r w:rsidRPr="00BF40A6">
        <w:rPr>
          <w:rFonts w:ascii="Yu Mincho" w:eastAsia="Yu Mincho" w:hAnsi="Yu Mincho" w:cs="굴림" w:hint="eastAsia"/>
          <w:snapToGrid/>
          <w:color w:val="333333"/>
          <w:kern w:val="0"/>
          <w:sz w:val="20"/>
          <w:szCs w:val="20"/>
        </w:rPr>
        <w:lastRenderedPageBreak/>
        <w:t>五十八号。以下「改正法」という。）附則第一条第四号に定める日（昭和六十二年四月六日。以下「施行日」という。）から施行する。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（昭和六三年二月一二日運輸省令第二号）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この省令は、昭和六十三年二月十五日（以下「施行日」という。）から施行する。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（船舶防火構造規則の適用に関する経過措置）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第五条　</w:t>
      </w:r>
      <w:r w:rsidRPr="00BF40A6">
        <w:rPr>
          <w:rFonts w:ascii="Yu Mincho" w:eastAsia="Yu Mincho" w:hAnsi="Yu Mincho" w:cs="굴림" w:hint="eastAsia"/>
          <w:snapToGrid/>
          <w:color w:val="333333"/>
          <w:kern w:val="0"/>
          <w:sz w:val="20"/>
          <w:szCs w:val="20"/>
        </w:rPr>
        <w:t>現存係留船の防火構造については、船舶防火構造規則第三章の規定は、適用しない。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現存係留船の防火措置については、船舶防火構造規則第六章の規定にかかわらず、管海官庁の指示するところによる。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現存係留船であつて、施行日以後に主要な変更又は改造を行うものの防火構造については、当該変更又は改造後は、第一項の規定にかかわらず、管海官庁の指示するところによる。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（平成四年一月二七日運輸省令第五号）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この省令は、平成四年二月一日（以下「施行日」という。）から施行する。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（船舶防火構造規則の一部改正に伴う経過措置）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第五条　</w:t>
      </w:r>
      <w:r w:rsidRPr="00BF40A6">
        <w:rPr>
          <w:rFonts w:ascii="Yu Mincho" w:eastAsia="Yu Mincho" w:hAnsi="Yu Mincho" w:cs="굴림" w:hint="eastAsia"/>
          <w:snapToGrid/>
          <w:color w:val="333333"/>
          <w:kern w:val="0"/>
          <w:sz w:val="20"/>
          <w:szCs w:val="20"/>
        </w:rPr>
        <w:t>現存船の防火構造については、第六条の規定による改正後の船舶防火構造規則の規定にかかわらず、なお従前の例によることができる。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現存船であって施行日以後主要な変更又は改造を行うものの防火構造については、当該変更又は改造後は、前項の規定にかかわらず、管海官庁の指示するところによる。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（平成五年一二月二八日運輸省令第四二号）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この省令は、平成六年一月一日（以下「施行日」という。）から施行する。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第二条　</w:t>
      </w:r>
      <w:r w:rsidRPr="00BF40A6">
        <w:rPr>
          <w:rFonts w:ascii="Yu Mincho" w:eastAsia="Yu Mincho" w:hAnsi="Yu Mincho" w:cs="굴림" w:hint="eastAsia"/>
          <w:snapToGrid/>
          <w:color w:val="333333"/>
          <w:kern w:val="0"/>
          <w:sz w:val="20"/>
          <w:szCs w:val="20"/>
        </w:rPr>
        <w:t>施行日前に建造され、又は建造に着手された船舶（以下「現存船」という。）の脱出経路、出入口、自動スプリンクラ装置、火災探知装置及び多層甲板公室の通風（以下「脱出経路等」という。）については、第一条の規定による改正後の船舶設備規程（以下「新規程」という。）第百二十二条の二の二から第百二十二条の四まで、第二条の規定による改正後の船舶消防設備規則第五十条並びに第三条の規定による改正後の船舶防火構造規則第十六条の二の規定にかかわらず、なお従前の例によ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現存船であって施行日以後主要な変更又は改造を行うものの脱出経路等については、当該変更又は改造後は、前項の規定にかかわらず、管海官庁の指示するところによる。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現存船（旅客船を除く。）であって施行日以後旅客船に改造するための工事に着手するものについては、当該改造後は、前二項の規定は、適用しない。</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附　則　（平成六年九月三〇日運輸省令第四五号）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この省令は、平成六年十月一日から施行する。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（船舶防火構造規則の一部改正に伴う経過措置）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第七条　</w:t>
      </w:r>
      <w:r w:rsidRPr="00BF40A6">
        <w:rPr>
          <w:rFonts w:ascii="Yu Mincho" w:eastAsia="Yu Mincho" w:hAnsi="Yu Mincho" w:cs="굴림" w:hint="eastAsia"/>
          <w:snapToGrid/>
          <w:color w:val="333333"/>
          <w:kern w:val="0"/>
          <w:sz w:val="20"/>
          <w:szCs w:val="20"/>
        </w:rPr>
        <w:t>現存船の防火構造及び防火措置（第八条の規定による改正後の船舶防火構造規則（以下「新防火規則」という。）第五十七条に規定する火災制御図を除く。）については、次項から第六項までに定めるものを除き、なお従前の例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現存旅客船の防火構造については、平成九年十月一日までに、次に掲げる基準に適合しなければならない。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主垂直区域隔壁、調理室の境界となる隔壁及び階段囲壁に設ける防火戸（通常開放されているヒンジ戸に限る。）は、自己閉鎖型のものであり、かつ、中央制御場所及び当該防火戸のある位置のいずれにおいても閉鎖することができ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中央制御場所には、前号の防火戸の開閉状態を示す表示盤を配置すること。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r w:rsidRPr="00BF40A6">
        <w:rPr>
          <w:rFonts w:ascii="Yu Mincho" w:eastAsia="Yu Mincho" w:hAnsi="Yu Mincho" w:cs="굴림" w:hint="eastAsia"/>
          <w:snapToGrid/>
          <w:color w:val="333333"/>
          <w:kern w:val="0"/>
          <w:sz w:val="20"/>
          <w:szCs w:val="20"/>
        </w:rPr>
        <w:t>調理室からの排気用のダクトであって居住区域又は可燃性物質のある場所を通るものは、新防火規則第十六条第二項第八号に掲げる要件に適合するものであること。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四　</w:t>
      </w:r>
      <w:r w:rsidRPr="00BF40A6">
        <w:rPr>
          <w:rFonts w:ascii="Yu Mincho" w:eastAsia="Yu Mincho" w:hAnsi="Yu Mincho" w:cs="굴림" w:hint="eastAsia"/>
          <w:snapToGrid/>
          <w:color w:val="333333"/>
          <w:kern w:val="0"/>
          <w:sz w:val="20"/>
          <w:szCs w:val="20"/>
        </w:rPr>
        <w:t>階段囲壁内には、共用の便所、昇降機、不燃性材料で作られた消防員装具等の用具格納所並びに開放された案内所以外のものを設けていないこと。ただし、恒久的に閉鎖され、かつ、給電されない空所にあっては、この限りで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五　</w:t>
      </w:r>
      <w:r w:rsidRPr="00BF40A6">
        <w:rPr>
          <w:rFonts w:ascii="Yu Mincho" w:eastAsia="Yu Mincho" w:hAnsi="Yu Mincho" w:cs="굴림" w:hint="eastAsia"/>
          <w:snapToGrid/>
          <w:color w:val="333333"/>
          <w:kern w:val="0"/>
          <w:sz w:val="20"/>
          <w:szCs w:val="20"/>
        </w:rPr>
        <w:t>階段囲壁は、新防火規則第十二条第二項各号に掲げる要件に適合するものであること。ただし、当該階段囲壁は、同項第二号に掲げる場所のほか、次に掲げる場所から直接立ち入ることができ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イ</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客室及び船員室以外の場所であって、階段囲壁との境界がＡ級仕切りであり、かつ、当該仕切りにおける戸がＡ級防火戸であるもの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ロ</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火災の危険の少ない補機室</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BF40A6">
        <w:rPr>
          <w:rFonts w:ascii="Yu Mincho" w:eastAsia="Yu Mincho" w:hAnsi="Yu Mincho" w:cs="굴림" w:hint="eastAsia"/>
          <w:b/>
          <w:bCs/>
          <w:snapToGrid/>
          <w:color w:val="333333"/>
          <w:kern w:val="0"/>
          <w:sz w:val="20"/>
          <w:szCs w:val="20"/>
        </w:rPr>
        <w:t>ハ</w:t>
      </w:r>
      <w:proofErr w:type="spellEnd"/>
      <w:r w:rsidRPr="00BF40A6">
        <w:rPr>
          <w:rFonts w:ascii="Yu Mincho" w:eastAsia="Yu Mincho" w:hAnsi="Yu Mincho" w:cs="굴림" w:hint="eastAsia"/>
          <w:b/>
          <w:bCs/>
          <w:snapToGrid/>
          <w:color w:val="333333"/>
          <w:kern w:val="0"/>
          <w:sz w:val="20"/>
          <w:szCs w:val="20"/>
        </w:rPr>
        <w:t xml:space="preserve">　</w:t>
      </w:r>
      <w:r w:rsidRPr="00BF40A6">
        <w:rPr>
          <w:rFonts w:ascii="Yu Mincho" w:eastAsia="Yu Mincho" w:hAnsi="Yu Mincho" w:cs="굴림" w:hint="eastAsia"/>
          <w:snapToGrid/>
          <w:color w:val="333333"/>
          <w:kern w:val="0"/>
          <w:sz w:val="20"/>
          <w:szCs w:val="20"/>
        </w:rPr>
        <w:t>案内所に隣接した事務室であって、火災の危険の少ない家具以外のものを設けていないもの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六　</w:t>
      </w:r>
      <w:r w:rsidRPr="00BF40A6">
        <w:rPr>
          <w:rFonts w:ascii="Yu Mincho" w:eastAsia="Yu Mincho" w:hAnsi="Yu Mincho" w:cs="굴림" w:hint="eastAsia"/>
          <w:snapToGrid/>
          <w:color w:val="333333"/>
          <w:kern w:val="0"/>
          <w:sz w:val="20"/>
          <w:szCs w:val="20"/>
        </w:rPr>
        <w:t>階段囲壁及び通路は、新防火規則第二十条第九項及び第十項の規定に適合するものであること。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現存旅客船の防火構造については、平成十二年十月一日までに、次に掲げる要件に適合しなければならない。</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一　</w:t>
      </w:r>
      <w:r w:rsidRPr="00BF40A6">
        <w:rPr>
          <w:rFonts w:ascii="Yu Mincho" w:eastAsia="Yu Mincho" w:hAnsi="Yu Mincho" w:cs="굴림" w:hint="eastAsia"/>
          <w:snapToGrid/>
          <w:color w:val="333333"/>
          <w:kern w:val="0"/>
          <w:sz w:val="20"/>
          <w:szCs w:val="20"/>
        </w:rPr>
        <w:t>主垂直区域隔壁、主垂直区域の境界となる甲板、主水平区域の境界となる隔壁若しくは甲板又は居住区域若しくは業務区域と階段囲壁の境界となる隔壁若しくは甲板を貫通する通風用のダクト（管海官庁が当該ダクトの防火構造等を考慮して差し支えないと認めるものを除く。）は、フェイル・セーフ</w:t>
      </w:r>
      <w:r w:rsidRPr="00BF40A6">
        <w:rPr>
          <w:rFonts w:ascii="Yu Mincho" w:eastAsia="Yu Mincho" w:hAnsi="Yu Mincho" w:cs="굴림" w:hint="eastAsia"/>
          <w:snapToGrid/>
          <w:color w:val="333333"/>
          <w:kern w:val="0"/>
          <w:sz w:val="20"/>
          <w:szCs w:val="20"/>
        </w:rPr>
        <w:lastRenderedPageBreak/>
        <w:t>の自動閉鎖型防火ダンパーであって当該隔壁又は甲板の両側（階段囲壁を貫通するダクトに設けるものにあっては、当該階段囲壁の内部）から手動で閉鎖することができるものを取り付けてい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二　</w:t>
      </w:r>
      <w:r w:rsidRPr="00BF40A6">
        <w:rPr>
          <w:rFonts w:ascii="Yu Mincho" w:eastAsia="Yu Mincho" w:hAnsi="Yu Mincho" w:cs="굴림" w:hint="eastAsia"/>
          <w:snapToGrid/>
          <w:color w:val="333333"/>
          <w:kern w:val="0"/>
          <w:sz w:val="20"/>
          <w:szCs w:val="20"/>
        </w:rPr>
        <w:t>主垂直区域隔壁、調理室の境界となる隔壁又は階段囲壁に設ける防火戸（通常開放されているもの（前項第一号に掲げるものを除く。）に限る。）は、中央制御場所及び当該防火戸のある位置のいずれにおいても閉鎖することができるものであ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三　</w:t>
      </w:r>
      <w:r w:rsidRPr="00BF40A6">
        <w:rPr>
          <w:rFonts w:ascii="Yu Mincho" w:eastAsia="Yu Mincho" w:hAnsi="Yu Mincho" w:cs="굴림" w:hint="eastAsia"/>
          <w:snapToGrid/>
          <w:color w:val="333333"/>
          <w:kern w:val="0"/>
          <w:sz w:val="20"/>
          <w:szCs w:val="20"/>
        </w:rPr>
        <w:t>中央制御場所には、前号の防火戸の開閉状態を示す表示盤を配置すること。</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昭和五十五年現存旅客船の防火構造及び防火措置については、管海官庁の指示するところによる。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５　</w:t>
      </w:r>
      <w:r w:rsidRPr="00BF40A6">
        <w:rPr>
          <w:rFonts w:ascii="Yu Mincho" w:eastAsia="Yu Mincho" w:hAnsi="Yu Mincho" w:cs="굴림" w:hint="eastAsia"/>
          <w:snapToGrid/>
          <w:color w:val="333333"/>
          <w:kern w:val="0"/>
          <w:sz w:val="20"/>
          <w:szCs w:val="20"/>
        </w:rPr>
        <w:t>現存船であって施行日以後主要な変更又は改造を行うものの防火構造及び防火措置については、当該変更又は改造後は、管海官庁の指示するところによる。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６　</w:t>
      </w:r>
      <w:r w:rsidRPr="00BF40A6">
        <w:rPr>
          <w:rFonts w:ascii="Yu Mincho" w:eastAsia="Yu Mincho" w:hAnsi="Yu Mincho" w:cs="굴림" w:hint="eastAsia"/>
          <w:snapToGrid/>
          <w:color w:val="333333"/>
          <w:kern w:val="0"/>
          <w:sz w:val="20"/>
          <w:szCs w:val="20"/>
        </w:rPr>
        <w:t>現存船（旅客船を除く。）であって施行日以後旅客船に改造するための工事に着手するものの防火構造及び防火措置については、当該改造後は、新防火規則の規定を適用する。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（平成七年七月二七日運輸省令第四七号）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１　</w:t>
      </w:r>
      <w:r w:rsidRPr="00BF40A6">
        <w:rPr>
          <w:rFonts w:ascii="Yu Mincho" w:eastAsia="Yu Mincho" w:hAnsi="Yu Mincho" w:cs="굴림" w:hint="eastAsia"/>
          <w:snapToGrid/>
          <w:color w:val="333333"/>
          <w:kern w:val="0"/>
          <w:sz w:val="20"/>
          <w:szCs w:val="20"/>
        </w:rPr>
        <w:t>この省令は、公布の日（以下「施行日」という。）から施行する。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施行日前に建造され、又は建造に着手された船舶（以下「現存船」という。）については、この省令による改正後の船舶設備規程、船舶救命設備規則、船舶消防設備規則及び船舶防火構造規則（以下「新規程等」という。）の規定にかかわらず、なお従前の例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前項の規定にかかわらず、現存船にあっては、新規程等の定めるところにより施設し、及びこれに係る船舶安全法第五条第一項に規定する検査を受けることができる。この場合において、当該検査に合格した船舶については、前項の規定は、適用しない。</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（平成一〇年七月一日運輸省令第五三号）</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この省令は、公布の日（以下「施行日」という。）から施行する。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第二条　</w:t>
      </w:r>
      <w:r w:rsidRPr="00BF40A6">
        <w:rPr>
          <w:rFonts w:ascii="Yu Mincho" w:eastAsia="Yu Mincho" w:hAnsi="Yu Mincho" w:cs="굴림" w:hint="eastAsia"/>
          <w:snapToGrid/>
          <w:color w:val="333333"/>
          <w:kern w:val="0"/>
          <w:sz w:val="20"/>
          <w:szCs w:val="20"/>
        </w:rPr>
        <w:t>施行日前に建造され、又は建造に着手された船舶（以下「現存船」という。）の防火構造及び防火措置の基準については、なお従前の例による。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現存船であつて施行日以後主要な変更又は改造を行うものの防火構造及び防火措置の基準については、当該変更又は改造後は、前項の規定にかかわらず、管海官庁の指示するところによる。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（平成一四年六月二五日国土交通省令第七五号）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この省令は、平成十四年七月一日（以下「施行日」という。）から施行する。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lastRenderedPageBreak/>
        <w:t>（船舶防火構造規則の一部改正に伴う経過措置）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第十条　</w:t>
      </w:r>
      <w:r w:rsidRPr="00BF40A6">
        <w:rPr>
          <w:rFonts w:ascii="Yu Mincho" w:eastAsia="Yu Mincho" w:hAnsi="Yu Mincho" w:cs="굴림" w:hint="eastAsia"/>
          <w:snapToGrid/>
          <w:color w:val="333333"/>
          <w:kern w:val="0"/>
          <w:sz w:val="20"/>
          <w:szCs w:val="20"/>
        </w:rPr>
        <w:t>現存船については、第九条の規定による改正後の船舶防火構造規則の規定にかかわらず、なお従前の例によることができる。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現存船であって施行日以後主要な変更又は改造を行うものについては、当該変更又は改造後は、前項の規定にかかわらず、管海官庁の指示するところによる。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（平成二〇年六月三〇日国土交通省令第五三号）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この省令は、平成二十年七月一日（以下「施行日」という。）から施行する。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（船舶防火構造規則の一部改正に伴う経過措置）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第四条　</w:t>
      </w:r>
      <w:r w:rsidRPr="00BF40A6">
        <w:rPr>
          <w:rFonts w:ascii="Yu Mincho" w:eastAsia="Yu Mincho" w:hAnsi="Yu Mincho" w:cs="굴림" w:hint="eastAsia"/>
          <w:snapToGrid/>
          <w:color w:val="333333"/>
          <w:kern w:val="0"/>
          <w:sz w:val="20"/>
          <w:szCs w:val="20"/>
        </w:rPr>
        <w:t>現存船に係る防火構造については、次項に定めるものを除き、第二条の規定による改正後の船舶防火構造規則（次項において「新防火構造規則」という。）の規定にかかわらず、なお従前の例による。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現存船のキャビンバルコニーに備え付けられている家具及び備品の材料に係る新防火構造規則第二十条第十一項（新防火構造規則第二十七条第一項において準用する場合を含む。）の規定の適用については、現存船について施行日以後最初に行われる定期検査又は中間検査の時期までに限り、なお従前の例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第五条　</w:t>
      </w:r>
      <w:r w:rsidRPr="00BF40A6">
        <w:rPr>
          <w:rFonts w:ascii="Yu Mincho" w:eastAsia="Yu Mincho" w:hAnsi="Yu Mincho" w:cs="굴림" w:hint="eastAsia"/>
          <w:snapToGrid/>
          <w:color w:val="333333"/>
          <w:kern w:val="0"/>
          <w:sz w:val="20"/>
          <w:szCs w:val="20"/>
        </w:rPr>
        <w:t>現存船であって施行日以後主要な変更又は改造を行うものについては、前条の規定にかかわらず、管海官庁の指示するところによる。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（平成二〇年一〇月二九日国土交通省令第八八号）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この省令は、平成二十一年一月一日（以下「施行日」という。）から施行する。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第二条　</w:t>
      </w:r>
      <w:r w:rsidRPr="00BF40A6">
        <w:rPr>
          <w:rFonts w:ascii="Yu Mincho" w:eastAsia="Yu Mincho" w:hAnsi="Yu Mincho" w:cs="굴림" w:hint="eastAsia"/>
          <w:snapToGrid/>
          <w:color w:val="333333"/>
          <w:kern w:val="0"/>
          <w:sz w:val="20"/>
          <w:szCs w:val="20"/>
        </w:rPr>
        <w:t>施行日前に建造され、又は建造に着手された船舶（以下「現存船」という。）については、この省令による改正後の船舶区画規程、船舶復原性規則、船舶設備規程（第百四十六条の二十第二項及び第九号表備考第十一号の規定を除く。）、船舶安全法施行規則、小型船舶安全規則（第八十二条第一項第一号の表備考第八号の規定を除く。）及び船舶防火構造規則の規定にかかわらず、なお従前の例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現存船であって、施行日以後主要な変更又は改造を行うものについては、当該変更又は改造後は、前項の規定にかかわらず、管海官庁の指示するところによる。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（平成二一年一二月二五日国土交通省令第七〇号）</w:t>
      </w:r>
    </w:p>
    <w:p w:rsidR="00BF40A6" w:rsidRPr="00BF40A6" w:rsidRDefault="00BF40A6" w:rsidP="00BF40A6">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この省令は、平成二十二年一月一日から施行する。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（平成二二年六月一八日国土交通省令第三四号）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第一条　</w:t>
      </w:r>
      <w:r w:rsidRPr="00BF40A6">
        <w:rPr>
          <w:rFonts w:ascii="Yu Mincho" w:eastAsia="Yu Mincho" w:hAnsi="Yu Mincho" w:cs="굴림" w:hint="eastAsia"/>
          <w:snapToGrid/>
          <w:color w:val="333333"/>
          <w:kern w:val="0"/>
          <w:sz w:val="20"/>
          <w:szCs w:val="20"/>
        </w:rPr>
        <w:t>この省令は、平成二十二年七月一日（以下「施行日」という。）から施行する。ただし、第一条中船舶設備規程第百二十二条の三第二項の改正規定、同令第百二十二条の四第一項及び第三項の改正規定並びに同令第百二十二条の九第一項の改正規定、第三条中船舶消防設備規則第四十九条第一項及び第二項の改正規定、同令第五十条第一項の改正規定（「旅客定員が三十六人を超える第一種船」を「旅客定員が三十六人を超える第一種船等（限定近海船を除く。）」に改める部分に限る。）、同条第五項第一号の改正規定（「第一種船（旅客定員が三十六人以下のものに限る。）」を「旅客定員が三十六人以下の第一種船等（限定近海船を除く。）」に改める部分に限る。）、同項第二号の改正規定並びに同令第五十一条第二項第十二号の改正規定並びに第四条中船舶防火構造規則第二十五条第一項の改正規定、同令第二十六条第一項の改正規定及び同令第二十七条第一項の改正規定は、平成二十四年一月一日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第三条　</w:t>
      </w:r>
      <w:r w:rsidRPr="00BF40A6">
        <w:rPr>
          <w:rFonts w:ascii="Yu Mincho" w:eastAsia="Yu Mincho" w:hAnsi="Yu Mincho" w:cs="굴림" w:hint="eastAsia"/>
          <w:snapToGrid/>
          <w:color w:val="333333"/>
          <w:kern w:val="0"/>
          <w:sz w:val="20"/>
          <w:szCs w:val="20"/>
        </w:rPr>
        <w:t>施行日前に建造され、又は建造に着手された船舶（以下「現存船」という。）については、この省令による改正後の船舶設備規程、船舶区画規程、船舶消防設備規則及び船舶防火構造規則の規定にかかわらず、なお従前の例によ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現存船であって、施行日以後主要な変更又は改造を行うものについては、当該変更又は改造後は、前項の規定にかかわらず、管海官庁の指示するところによる。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３　</w:t>
      </w:r>
      <w:r w:rsidRPr="00BF40A6">
        <w:rPr>
          <w:rFonts w:ascii="Yu Mincho" w:eastAsia="Yu Mincho" w:hAnsi="Yu Mincho" w:cs="굴림" w:hint="eastAsia"/>
          <w:snapToGrid/>
          <w:color w:val="333333"/>
          <w:kern w:val="0"/>
          <w:sz w:val="20"/>
          <w:szCs w:val="20"/>
        </w:rPr>
        <w:t>施行日以後平成二十四年一月一日前に建造され、又は建造に着手された船舶については、附則第一条ただし書に規定する改正規定による改正後の船舶設備規程、船舶消防設備規則及び船舶防火構造規則の規定にかかわらず、なお従前の例によ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４　</w:t>
      </w:r>
      <w:r w:rsidRPr="00BF40A6">
        <w:rPr>
          <w:rFonts w:ascii="Yu Mincho" w:eastAsia="Yu Mincho" w:hAnsi="Yu Mincho" w:cs="굴림" w:hint="eastAsia"/>
          <w:snapToGrid/>
          <w:color w:val="333333"/>
          <w:kern w:val="0"/>
          <w:sz w:val="20"/>
          <w:szCs w:val="20"/>
        </w:rPr>
        <w:t>施行日以後平成二十四年一月一日前に建造され、又は建造に着手された船舶であって同日以後主要な変更又は改造を行うものについては、当該変更又は改造後は、前項の規定にかかわらず、管海官庁の指示するところによ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（平成二二年一二月二〇日国土交通省令第六〇号）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１　</w:t>
      </w:r>
      <w:r w:rsidRPr="00BF40A6">
        <w:rPr>
          <w:rFonts w:ascii="Yu Mincho" w:eastAsia="Yu Mincho" w:hAnsi="Yu Mincho" w:cs="굴림" w:hint="eastAsia"/>
          <w:snapToGrid/>
          <w:color w:val="333333"/>
          <w:kern w:val="0"/>
          <w:sz w:val="20"/>
          <w:szCs w:val="20"/>
        </w:rPr>
        <w:t>この省令は、平成二十三年一月一日（以下「施行日」という。）から施行する。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６　</w:t>
      </w:r>
      <w:r w:rsidRPr="00BF40A6">
        <w:rPr>
          <w:rFonts w:ascii="Yu Mincho" w:eastAsia="Yu Mincho" w:hAnsi="Yu Mincho" w:cs="굴림" w:hint="eastAsia"/>
          <w:snapToGrid/>
          <w:color w:val="333333"/>
          <w:kern w:val="0"/>
          <w:sz w:val="20"/>
          <w:szCs w:val="20"/>
        </w:rPr>
        <w:t>この省令の施行の際現に現存船が受有している船舶検査証書中その他の航行上の条件欄において引火点に関し「摂氏六十一度以下」の旨の記載がある場合は、当該船舶検査証書の有効期間が満了する日までの間は、当該記載は「摂氏六十度以下」と書き換えられたものとみなす。</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（平成二六年七月一日国土交通省令第六二号）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この省令は、平成二十六年七月一日（以下「施行日」という。）から施行する。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（平成二七年一二月二二日国土交通省令第八五号）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lastRenderedPageBreak/>
        <w:t xml:space="preserve">第一条　</w:t>
      </w:r>
      <w:r w:rsidRPr="00BF40A6">
        <w:rPr>
          <w:rFonts w:ascii="Yu Mincho" w:eastAsia="Yu Mincho" w:hAnsi="Yu Mincho" w:cs="굴림" w:hint="eastAsia"/>
          <w:snapToGrid/>
          <w:color w:val="333333"/>
          <w:kern w:val="0"/>
          <w:sz w:val="20"/>
          <w:szCs w:val="20"/>
        </w:rPr>
        <w:t>この省令は、平成二十八年一月一日（以下「施行日」という。）から施行する。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（船舶防火構造規則の一部改正に伴う経過措置）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第六条　</w:t>
      </w:r>
      <w:r w:rsidRPr="00BF40A6">
        <w:rPr>
          <w:rFonts w:ascii="Yu Mincho" w:eastAsia="Yu Mincho" w:hAnsi="Yu Mincho" w:cs="굴림" w:hint="eastAsia"/>
          <w:snapToGrid/>
          <w:color w:val="333333"/>
          <w:kern w:val="0"/>
          <w:sz w:val="20"/>
          <w:szCs w:val="20"/>
        </w:rPr>
        <w:t>現存船については、第八条の規定による改正後の船舶防火構造規則第十六条第二号及び第六号、第二十七条の八第一項第四号、第二十七条の十二第六項、第二十七条の十三第四項並びに第四十五条第二項の規定にかかわらず、なお従前の例によることができ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現存船であって施行日以後主要な変更又は改造を行うものについては、当該変更又は改造後は、前項の規定にかかわらず、管海官庁の指示するところによる。</w:t>
      </w:r>
    </w:p>
    <w:p w:rsidR="00BF40A6" w:rsidRPr="00BF40A6" w:rsidRDefault="00BF40A6" w:rsidP="00BF40A6">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BF40A6">
        <w:rPr>
          <w:rFonts w:ascii="Yu Mincho" w:eastAsia="Yu Mincho" w:hAnsi="Yu Mincho" w:cs="굴림" w:hint="eastAsia"/>
          <w:b/>
          <w:bCs/>
          <w:snapToGrid/>
          <w:color w:val="333333"/>
          <w:kern w:val="0"/>
          <w:sz w:val="20"/>
          <w:szCs w:val="20"/>
        </w:rPr>
        <w:t>附　則　（平成二八年一二月二八日国土交通省令第八八号）　抄</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（施行期日）</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第一条　</w:t>
      </w:r>
      <w:r w:rsidRPr="00BF40A6">
        <w:rPr>
          <w:rFonts w:ascii="Yu Mincho" w:eastAsia="Yu Mincho" w:hAnsi="Yu Mincho" w:cs="굴림" w:hint="eastAsia"/>
          <w:snapToGrid/>
          <w:color w:val="333333"/>
          <w:kern w:val="0"/>
          <w:sz w:val="20"/>
          <w:szCs w:val="20"/>
        </w:rPr>
        <w:t>この省令は、平成二十九年一月一日（以下「施行日」という。）から施行する。</w:t>
      </w:r>
    </w:p>
    <w:p w:rsidR="00BF40A6" w:rsidRPr="00BF40A6" w:rsidRDefault="00BF40A6" w:rsidP="00BF40A6">
      <w:pPr>
        <w:shd w:val="clear" w:color="auto" w:fill="FFFFFF"/>
        <w:spacing w:after="0" w:line="240" w:lineRule="auto"/>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snapToGrid/>
          <w:color w:val="333333"/>
          <w:kern w:val="0"/>
          <w:sz w:val="20"/>
          <w:szCs w:val="20"/>
        </w:rPr>
        <w:t>（経過措置）</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第二条　</w:t>
      </w:r>
      <w:r w:rsidRPr="00BF40A6">
        <w:rPr>
          <w:rFonts w:ascii="Yu Mincho" w:eastAsia="Yu Mincho" w:hAnsi="Yu Mincho" w:cs="굴림" w:hint="eastAsia"/>
          <w:snapToGrid/>
          <w:color w:val="333333"/>
          <w:kern w:val="0"/>
          <w:sz w:val="20"/>
          <w:szCs w:val="20"/>
        </w:rPr>
        <w:t>施行日前に建造契約が結ばれた船舶（建造契約がない船舶にあっては、平成二十九年七月一日前に建造に着手されたもの）であって平成三十三年一月一日前に船舶所有者に対し引き渡されたものについては、第一条の規定による改正後の船舶機関規則、第二条の規定による改正後の危険物船舶運送及び貯蔵規則、第三条の規定による改正後の船舶消防設備規則及び第五条の規定による改正後の船舶防火構造規則の規定にかかわらず、なお従前の例による。</w:t>
      </w:r>
    </w:p>
    <w:p w:rsidR="00BF40A6" w:rsidRPr="00BF40A6" w:rsidRDefault="00BF40A6" w:rsidP="00BF40A6">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BF40A6">
        <w:rPr>
          <w:rFonts w:ascii="Yu Mincho" w:eastAsia="Yu Mincho" w:hAnsi="Yu Mincho" w:cs="굴림" w:hint="eastAsia"/>
          <w:b/>
          <w:bCs/>
          <w:snapToGrid/>
          <w:color w:val="333333"/>
          <w:kern w:val="0"/>
          <w:sz w:val="20"/>
          <w:szCs w:val="20"/>
        </w:rPr>
        <w:t xml:space="preserve">２　</w:t>
      </w:r>
      <w:r w:rsidRPr="00BF40A6">
        <w:rPr>
          <w:rFonts w:ascii="Yu Mincho" w:eastAsia="Yu Mincho" w:hAnsi="Yu Mincho" w:cs="굴림" w:hint="eastAsia"/>
          <w:snapToGrid/>
          <w:color w:val="333333"/>
          <w:kern w:val="0"/>
          <w:sz w:val="20"/>
          <w:szCs w:val="20"/>
        </w:rPr>
        <w:t>前項の船舶であって、施行日以後主要な変更又は改造を行うものについては、当該変更又は改造後は、前項の規定にかかわらず、管海官庁の指示するところによる。</w:t>
      </w:r>
    </w:p>
    <w:p w:rsidR="0066124F" w:rsidRPr="00BF40A6" w:rsidRDefault="0066124F">
      <w:pPr>
        <w:rPr>
          <w:rFonts w:ascii="Yu Mincho" w:eastAsia="Yu Mincho" w:hAnsi="Yu Mincho"/>
          <w:sz w:val="20"/>
          <w:szCs w:val="20"/>
        </w:rPr>
      </w:pPr>
    </w:p>
    <w:sectPr w:rsidR="0066124F" w:rsidRPr="00BF40A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A6"/>
    <w:rsid w:val="005869E6"/>
    <w:rsid w:val="0066124F"/>
    <w:rsid w:val="0074656C"/>
    <w:rsid w:val="009D59CF"/>
    <w:rsid w:val="00BF40A6"/>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15C7"/>
  <w15:chartTrackingRefBased/>
  <w15:docId w15:val="{F16BBEBA-5A23-49BD-9B9B-3A318F27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F40A6"/>
    <w:pPr>
      <w:spacing w:before="100" w:beforeAutospacing="1" w:after="100" w:afterAutospacing="1" w:line="240" w:lineRule="auto"/>
      <w:jc w:val="left"/>
    </w:pPr>
    <w:rPr>
      <w:rFonts w:ascii="굴림" w:eastAsia="굴림" w:hAnsi="굴림" w:cs="굴림"/>
      <w:snapToGrid/>
      <w:kern w:val="0"/>
      <w:sz w:val="24"/>
      <w:szCs w:val="24"/>
    </w:rPr>
  </w:style>
  <w:style w:type="character" w:customStyle="1" w:styleId="lawtitletext">
    <w:name w:val="lawtitle_text"/>
    <w:basedOn w:val="a0"/>
    <w:rsid w:val="00BF40A6"/>
  </w:style>
  <w:style w:type="character" w:styleId="a3">
    <w:name w:val="Hyperlink"/>
    <w:basedOn w:val="a0"/>
    <w:uiPriority w:val="99"/>
    <w:semiHidden/>
    <w:unhideWhenUsed/>
    <w:rsid w:val="00BF40A6"/>
    <w:rPr>
      <w:color w:val="0000FF"/>
      <w:u w:val="single"/>
    </w:rPr>
  </w:style>
  <w:style w:type="character" w:styleId="a4">
    <w:name w:val="FollowedHyperlink"/>
    <w:basedOn w:val="a0"/>
    <w:uiPriority w:val="99"/>
    <w:semiHidden/>
    <w:unhideWhenUsed/>
    <w:rsid w:val="00BF40A6"/>
    <w:rPr>
      <w:color w:val="800080"/>
      <w:u w:val="single"/>
    </w:rPr>
  </w:style>
  <w:style w:type="character" w:customStyle="1" w:styleId="articletitle">
    <w:name w:val="articletitle"/>
    <w:basedOn w:val="a0"/>
    <w:rsid w:val="00BF40A6"/>
  </w:style>
  <w:style w:type="character" w:customStyle="1" w:styleId="paragraphnum">
    <w:name w:val="paragraphnum"/>
    <w:basedOn w:val="a0"/>
    <w:rsid w:val="00BF40A6"/>
  </w:style>
  <w:style w:type="character" w:customStyle="1" w:styleId="itemtitle">
    <w:name w:val="itemtitle"/>
    <w:basedOn w:val="a0"/>
    <w:rsid w:val="00BF40A6"/>
  </w:style>
  <w:style w:type="character" w:customStyle="1" w:styleId="subitem1title">
    <w:name w:val="subitem1title"/>
    <w:basedOn w:val="a0"/>
    <w:rsid w:val="00BF4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39938">
      <w:bodyDiv w:val="1"/>
      <w:marLeft w:val="0"/>
      <w:marRight w:val="0"/>
      <w:marTop w:val="0"/>
      <w:marBottom w:val="0"/>
      <w:divBdr>
        <w:top w:val="none" w:sz="0" w:space="0" w:color="auto"/>
        <w:left w:val="none" w:sz="0" w:space="0" w:color="auto"/>
        <w:bottom w:val="none" w:sz="0" w:space="0" w:color="auto"/>
        <w:right w:val="none" w:sz="0" w:space="0" w:color="auto"/>
      </w:divBdr>
      <w:divsChild>
        <w:div w:id="1488323984">
          <w:marLeft w:val="720"/>
          <w:marRight w:val="0"/>
          <w:marTop w:val="0"/>
          <w:marBottom w:val="0"/>
          <w:divBdr>
            <w:top w:val="none" w:sz="0" w:space="0" w:color="auto"/>
            <w:left w:val="none" w:sz="0" w:space="0" w:color="auto"/>
            <w:bottom w:val="none" w:sz="0" w:space="0" w:color="auto"/>
            <w:right w:val="none" w:sz="0" w:space="0" w:color="auto"/>
          </w:divBdr>
        </w:div>
        <w:div w:id="1546134647">
          <w:marLeft w:val="0"/>
          <w:marRight w:val="0"/>
          <w:marTop w:val="0"/>
          <w:marBottom w:val="0"/>
          <w:divBdr>
            <w:top w:val="none" w:sz="0" w:space="0" w:color="auto"/>
            <w:left w:val="none" w:sz="0" w:space="0" w:color="auto"/>
            <w:bottom w:val="none" w:sz="0" w:space="0" w:color="auto"/>
            <w:right w:val="none" w:sz="0" w:space="0" w:color="auto"/>
          </w:divBdr>
        </w:div>
        <w:div w:id="1425616266">
          <w:marLeft w:val="0"/>
          <w:marRight w:val="0"/>
          <w:marTop w:val="0"/>
          <w:marBottom w:val="0"/>
          <w:divBdr>
            <w:top w:val="none" w:sz="0" w:space="0" w:color="auto"/>
            <w:left w:val="none" w:sz="0" w:space="0" w:color="auto"/>
            <w:bottom w:val="none" w:sz="0" w:space="0" w:color="auto"/>
            <w:right w:val="none" w:sz="0" w:space="0" w:color="auto"/>
          </w:divBdr>
          <w:divsChild>
            <w:div w:id="1015109397">
              <w:marLeft w:val="240"/>
              <w:marRight w:val="0"/>
              <w:marTop w:val="0"/>
              <w:marBottom w:val="0"/>
              <w:divBdr>
                <w:top w:val="none" w:sz="0" w:space="0" w:color="auto"/>
                <w:left w:val="none" w:sz="0" w:space="0" w:color="auto"/>
                <w:bottom w:val="none" w:sz="0" w:space="0" w:color="auto"/>
                <w:right w:val="none" w:sz="0" w:space="0" w:color="auto"/>
              </w:divBdr>
              <w:divsChild>
                <w:div w:id="1961186988">
                  <w:marLeft w:val="0"/>
                  <w:marRight w:val="240"/>
                  <w:marTop w:val="0"/>
                  <w:marBottom w:val="0"/>
                  <w:divBdr>
                    <w:top w:val="none" w:sz="0" w:space="0" w:color="auto"/>
                    <w:left w:val="none" w:sz="0" w:space="0" w:color="auto"/>
                    <w:bottom w:val="none" w:sz="0" w:space="0" w:color="auto"/>
                    <w:right w:val="none" w:sz="0" w:space="0" w:color="auto"/>
                  </w:divBdr>
                </w:div>
                <w:div w:id="538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612">
          <w:marLeft w:val="0"/>
          <w:marRight w:val="240"/>
          <w:marTop w:val="0"/>
          <w:marBottom w:val="0"/>
          <w:divBdr>
            <w:top w:val="none" w:sz="0" w:space="0" w:color="auto"/>
            <w:left w:val="none" w:sz="0" w:space="0" w:color="auto"/>
            <w:bottom w:val="none" w:sz="0" w:space="0" w:color="auto"/>
            <w:right w:val="none" w:sz="0" w:space="0" w:color="auto"/>
          </w:divBdr>
        </w:div>
        <w:div w:id="633021100">
          <w:marLeft w:val="0"/>
          <w:marRight w:val="0"/>
          <w:marTop w:val="0"/>
          <w:marBottom w:val="0"/>
          <w:divBdr>
            <w:top w:val="none" w:sz="0" w:space="0" w:color="auto"/>
            <w:left w:val="none" w:sz="0" w:space="0" w:color="auto"/>
            <w:bottom w:val="none" w:sz="0" w:space="0" w:color="auto"/>
            <w:right w:val="none" w:sz="0" w:space="0" w:color="auto"/>
          </w:divBdr>
        </w:div>
        <w:div w:id="100808522">
          <w:marLeft w:val="0"/>
          <w:marRight w:val="0"/>
          <w:marTop w:val="0"/>
          <w:marBottom w:val="0"/>
          <w:divBdr>
            <w:top w:val="none" w:sz="0" w:space="0" w:color="auto"/>
            <w:left w:val="none" w:sz="0" w:space="0" w:color="auto"/>
            <w:bottom w:val="none" w:sz="0" w:space="0" w:color="auto"/>
            <w:right w:val="none" w:sz="0" w:space="0" w:color="auto"/>
          </w:divBdr>
          <w:divsChild>
            <w:div w:id="1496141783">
              <w:marLeft w:val="240"/>
              <w:marRight w:val="0"/>
              <w:marTop w:val="0"/>
              <w:marBottom w:val="0"/>
              <w:divBdr>
                <w:top w:val="none" w:sz="0" w:space="0" w:color="auto"/>
                <w:left w:val="none" w:sz="0" w:space="0" w:color="auto"/>
                <w:bottom w:val="none" w:sz="0" w:space="0" w:color="auto"/>
                <w:right w:val="none" w:sz="0" w:space="0" w:color="auto"/>
              </w:divBdr>
              <w:divsChild>
                <w:div w:id="1686008313">
                  <w:marLeft w:val="0"/>
                  <w:marRight w:val="240"/>
                  <w:marTop w:val="0"/>
                  <w:marBottom w:val="0"/>
                  <w:divBdr>
                    <w:top w:val="none" w:sz="0" w:space="0" w:color="auto"/>
                    <w:left w:val="none" w:sz="0" w:space="0" w:color="auto"/>
                    <w:bottom w:val="none" w:sz="0" w:space="0" w:color="auto"/>
                    <w:right w:val="none" w:sz="0" w:space="0" w:color="auto"/>
                  </w:divBdr>
                </w:div>
                <w:div w:id="1986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8241">
          <w:marLeft w:val="0"/>
          <w:marRight w:val="240"/>
          <w:marTop w:val="0"/>
          <w:marBottom w:val="0"/>
          <w:divBdr>
            <w:top w:val="none" w:sz="0" w:space="0" w:color="auto"/>
            <w:left w:val="none" w:sz="0" w:space="0" w:color="auto"/>
            <w:bottom w:val="none" w:sz="0" w:space="0" w:color="auto"/>
            <w:right w:val="none" w:sz="0" w:space="0" w:color="auto"/>
          </w:divBdr>
        </w:div>
        <w:div w:id="1746145532">
          <w:marLeft w:val="0"/>
          <w:marRight w:val="0"/>
          <w:marTop w:val="0"/>
          <w:marBottom w:val="0"/>
          <w:divBdr>
            <w:top w:val="none" w:sz="0" w:space="0" w:color="auto"/>
            <w:left w:val="none" w:sz="0" w:space="0" w:color="auto"/>
            <w:bottom w:val="none" w:sz="0" w:space="0" w:color="auto"/>
            <w:right w:val="none" w:sz="0" w:space="0" w:color="auto"/>
          </w:divBdr>
        </w:div>
        <w:div w:id="545607002">
          <w:marLeft w:val="0"/>
          <w:marRight w:val="0"/>
          <w:marTop w:val="0"/>
          <w:marBottom w:val="0"/>
          <w:divBdr>
            <w:top w:val="none" w:sz="0" w:space="0" w:color="auto"/>
            <w:left w:val="none" w:sz="0" w:space="0" w:color="auto"/>
            <w:bottom w:val="none" w:sz="0" w:space="0" w:color="auto"/>
            <w:right w:val="none" w:sz="0" w:space="0" w:color="auto"/>
          </w:divBdr>
          <w:divsChild>
            <w:div w:id="756706619">
              <w:marLeft w:val="240"/>
              <w:marRight w:val="0"/>
              <w:marTop w:val="0"/>
              <w:marBottom w:val="0"/>
              <w:divBdr>
                <w:top w:val="none" w:sz="0" w:space="0" w:color="auto"/>
                <w:left w:val="none" w:sz="0" w:space="0" w:color="auto"/>
                <w:bottom w:val="none" w:sz="0" w:space="0" w:color="auto"/>
                <w:right w:val="none" w:sz="0" w:space="0" w:color="auto"/>
              </w:divBdr>
              <w:divsChild>
                <w:div w:id="1549101814">
                  <w:marLeft w:val="0"/>
                  <w:marRight w:val="240"/>
                  <w:marTop w:val="0"/>
                  <w:marBottom w:val="0"/>
                  <w:divBdr>
                    <w:top w:val="none" w:sz="0" w:space="0" w:color="auto"/>
                    <w:left w:val="none" w:sz="0" w:space="0" w:color="auto"/>
                    <w:bottom w:val="none" w:sz="0" w:space="0" w:color="auto"/>
                    <w:right w:val="none" w:sz="0" w:space="0" w:color="auto"/>
                  </w:divBdr>
                </w:div>
                <w:div w:id="1702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1264">
          <w:marLeft w:val="0"/>
          <w:marRight w:val="240"/>
          <w:marTop w:val="0"/>
          <w:marBottom w:val="0"/>
          <w:divBdr>
            <w:top w:val="none" w:sz="0" w:space="0" w:color="auto"/>
            <w:left w:val="none" w:sz="0" w:space="0" w:color="auto"/>
            <w:bottom w:val="none" w:sz="0" w:space="0" w:color="auto"/>
            <w:right w:val="none" w:sz="0" w:space="0" w:color="auto"/>
          </w:divBdr>
        </w:div>
        <w:div w:id="1262033872">
          <w:marLeft w:val="0"/>
          <w:marRight w:val="0"/>
          <w:marTop w:val="0"/>
          <w:marBottom w:val="0"/>
          <w:divBdr>
            <w:top w:val="none" w:sz="0" w:space="0" w:color="auto"/>
            <w:left w:val="none" w:sz="0" w:space="0" w:color="auto"/>
            <w:bottom w:val="none" w:sz="0" w:space="0" w:color="auto"/>
            <w:right w:val="none" w:sz="0" w:space="0" w:color="auto"/>
          </w:divBdr>
        </w:div>
        <w:div w:id="835000314">
          <w:marLeft w:val="0"/>
          <w:marRight w:val="0"/>
          <w:marTop w:val="0"/>
          <w:marBottom w:val="0"/>
          <w:divBdr>
            <w:top w:val="none" w:sz="0" w:space="0" w:color="auto"/>
            <w:left w:val="none" w:sz="0" w:space="0" w:color="auto"/>
            <w:bottom w:val="none" w:sz="0" w:space="0" w:color="auto"/>
            <w:right w:val="none" w:sz="0" w:space="0" w:color="auto"/>
          </w:divBdr>
          <w:divsChild>
            <w:div w:id="1390953738">
              <w:marLeft w:val="240"/>
              <w:marRight w:val="0"/>
              <w:marTop w:val="0"/>
              <w:marBottom w:val="0"/>
              <w:divBdr>
                <w:top w:val="none" w:sz="0" w:space="0" w:color="auto"/>
                <w:left w:val="none" w:sz="0" w:space="0" w:color="auto"/>
                <w:bottom w:val="none" w:sz="0" w:space="0" w:color="auto"/>
                <w:right w:val="none" w:sz="0" w:space="0" w:color="auto"/>
              </w:divBdr>
              <w:divsChild>
                <w:div w:id="423690770">
                  <w:marLeft w:val="0"/>
                  <w:marRight w:val="240"/>
                  <w:marTop w:val="0"/>
                  <w:marBottom w:val="0"/>
                  <w:divBdr>
                    <w:top w:val="none" w:sz="0" w:space="0" w:color="auto"/>
                    <w:left w:val="none" w:sz="0" w:space="0" w:color="auto"/>
                    <w:bottom w:val="none" w:sz="0" w:space="0" w:color="auto"/>
                    <w:right w:val="none" w:sz="0" w:space="0" w:color="auto"/>
                  </w:divBdr>
                </w:div>
                <w:div w:id="1923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536">
          <w:marLeft w:val="0"/>
          <w:marRight w:val="240"/>
          <w:marTop w:val="0"/>
          <w:marBottom w:val="0"/>
          <w:divBdr>
            <w:top w:val="none" w:sz="0" w:space="0" w:color="auto"/>
            <w:left w:val="none" w:sz="0" w:space="0" w:color="auto"/>
            <w:bottom w:val="none" w:sz="0" w:space="0" w:color="auto"/>
            <w:right w:val="none" w:sz="0" w:space="0" w:color="auto"/>
          </w:divBdr>
        </w:div>
        <w:div w:id="835803676">
          <w:marLeft w:val="0"/>
          <w:marRight w:val="0"/>
          <w:marTop w:val="0"/>
          <w:marBottom w:val="0"/>
          <w:divBdr>
            <w:top w:val="none" w:sz="0" w:space="0" w:color="auto"/>
            <w:left w:val="none" w:sz="0" w:space="0" w:color="auto"/>
            <w:bottom w:val="none" w:sz="0" w:space="0" w:color="auto"/>
            <w:right w:val="none" w:sz="0" w:space="0" w:color="auto"/>
          </w:divBdr>
        </w:div>
        <w:div w:id="239215839">
          <w:marLeft w:val="240"/>
          <w:marRight w:val="0"/>
          <w:marTop w:val="0"/>
          <w:marBottom w:val="0"/>
          <w:divBdr>
            <w:top w:val="none" w:sz="0" w:space="0" w:color="auto"/>
            <w:left w:val="none" w:sz="0" w:space="0" w:color="auto"/>
            <w:bottom w:val="none" w:sz="0" w:space="0" w:color="auto"/>
            <w:right w:val="none" w:sz="0" w:space="0" w:color="auto"/>
          </w:divBdr>
        </w:div>
        <w:div w:id="1198275873">
          <w:marLeft w:val="0"/>
          <w:marRight w:val="0"/>
          <w:marTop w:val="0"/>
          <w:marBottom w:val="0"/>
          <w:divBdr>
            <w:top w:val="none" w:sz="0" w:space="0" w:color="auto"/>
            <w:left w:val="none" w:sz="0" w:space="0" w:color="auto"/>
            <w:bottom w:val="none" w:sz="0" w:space="0" w:color="auto"/>
            <w:right w:val="none" w:sz="0" w:space="0" w:color="auto"/>
          </w:divBdr>
          <w:divsChild>
            <w:div w:id="7678070">
              <w:marLeft w:val="720"/>
              <w:marRight w:val="0"/>
              <w:marTop w:val="0"/>
              <w:marBottom w:val="0"/>
              <w:divBdr>
                <w:top w:val="none" w:sz="0" w:space="0" w:color="auto"/>
                <w:left w:val="none" w:sz="0" w:space="0" w:color="auto"/>
                <w:bottom w:val="none" w:sz="0" w:space="0" w:color="auto"/>
                <w:right w:val="none" w:sz="0" w:space="0" w:color="auto"/>
              </w:divBdr>
            </w:div>
            <w:div w:id="284430389">
              <w:marLeft w:val="0"/>
              <w:marRight w:val="0"/>
              <w:marTop w:val="0"/>
              <w:marBottom w:val="0"/>
              <w:divBdr>
                <w:top w:val="none" w:sz="0" w:space="0" w:color="auto"/>
                <w:left w:val="none" w:sz="0" w:space="0" w:color="auto"/>
                <w:bottom w:val="none" w:sz="0" w:space="0" w:color="auto"/>
                <w:right w:val="none" w:sz="0" w:space="0" w:color="auto"/>
              </w:divBdr>
              <w:divsChild>
                <w:div w:id="1320570975">
                  <w:marLeft w:val="240"/>
                  <w:marRight w:val="0"/>
                  <w:marTop w:val="0"/>
                  <w:marBottom w:val="0"/>
                  <w:divBdr>
                    <w:top w:val="none" w:sz="0" w:space="0" w:color="auto"/>
                    <w:left w:val="none" w:sz="0" w:space="0" w:color="auto"/>
                    <w:bottom w:val="none" w:sz="0" w:space="0" w:color="auto"/>
                    <w:right w:val="none" w:sz="0" w:space="0" w:color="auto"/>
                  </w:divBdr>
                </w:div>
                <w:div w:id="1972442537">
                  <w:marLeft w:val="0"/>
                  <w:marRight w:val="0"/>
                  <w:marTop w:val="0"/>
                  <w:marBottom w:val="0"/>
                  <w:divBdr>
                    <w:top w:val="none" w:sz="0" w:space="0" w:color="auto"/>
                    <w:left w:val="none" w:sz="0" w:space="0" w:color="auto"/>
                    <w:bottom w:val="none" w:sz="0" w:space="0" w:color="auto"/>
                    <w:right w:val="none" w:sz="0" w:space="0" w:color="auto"/>
                  </w:divBdr>
                  <w:divsChild>
                    <w:div w:id="169950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143931">
              <w:marLeft w:val="0"/>
              <w:marRight w:val="0"/>
              <w:marTop w:val="0"/>
              <w:marBottom w:val="0"/>
              <w:divBdr>
                <w:top w:val="none" w:sz="0" w:space="0" w:color="auto"/>
                <w:left w:val="none" w:sz="0" w:space="0" w:color="auto"/>
                <w:bottom w:val="none" w:sz="0" w:space="0" w:color="auto"/>
                <w:right w:val="none" w:sz="0" w:space="0" w:color="auto"/>
              </w:divBdr>
              <w:divsChild>
                <w:div w:id="1198277947">
                  <w:marLeft w:val="240"/>
                  <w:marRight w:val="0"/>
                  <w:marTop w:val="0"/>
                  <w:marBottom w:val="0"/>
                  <w:divBdr>
                    <w:top w:val="none" w:sz="0" w:space="0" w:color="auto"/>
                    <w:left w:val="none" w:sz="0" w:space="0" w:color="auto"/>
                    <w:bottom w:val="none" w:sz="0" w:space="0" w:color="auto"/>
                    <w:right w:val="none" w:sz="0" w:space="0" w:color="auto"/>
                  </w:divBdr>
                </w:div>
                <w:div w:id="1739129792">
                  <w:marLeft w:val="0"/>
                  <w:marRight w:val="0"/>
                  <w:marTop w:val="0"/>
                  <w:marBottom w:val="0"/>
                  <w:divBdr>
                    <w:top w:val="none" w:sz="0" w:space="0" w:color="auto"/>
                    <w:left w:val="none" w:sz="0" w:space="0" w:color="auto"/>
                    <w:bottom w:val="none" w:sz="0" w:space="0" w:color="auto"/>
                    <w:right w:val="none" w:sz="0" w:space="0" w:color="auto"/>
                  </w:divBdr>
                  <w:divsChild>
                    <w:div w:id="300886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9754895">
              <w:marLeft w:val="0"/>
              <w:marRight w:val="0"/>
              <w:marTop w:val="0"/>
              <w:marBottom w:val="0"/>
              <w:divBdr>
                <w:top w:val="none" w:sz="0" w:space="0" w:color="auto"/>
                <w:left w:val="none" w:sz="0" w:space="0" w:color="auto"/>
                <w:bottom w:val="none" w:sz="0" w:space="0" w:color="auto"/>
                <w:right w:val="none" w:sz="0" w:space="0" w:color="auto"/>
              </w:divBdr>
              <w:divsChild>
                <w:div w:id="1941137998">
                  <w:marLeft w:val="240"/>
                  <w:marRight w:val="0"/>
                  <w:marTop w:val="0"/>
                  <w:marBottom w:val="0"/>
                  <w:divBdr>
                    <w:top w:val="none" w:sz="0" w:space="0" w:color="auto"/>
                    <w:left w:val="none" w:sz="0" w:space="0" w:color="auto"/>
                    <w:bottom w:val="none" w:sz="0" w:space="0" w:color="auto"/>
                    <w:right w:val="none" w:sz="0" w:space="0" w:color="auto"/>
                  </w:divBdr>
                </w:div>
                <w:div w:id="612784954">
                  <w:marLeft w:val="0"/>
                  <w:marRight w:val="0"/>
                  <w:marTop w:val="0"/>
                  <w:marBottom w:val="0"/>
                  <w:divBdr>
                    <w:top w:val="none" w:sz="0" w:space="0" w:color="auto"/>
                    <w:left w:val="none" w:sz="0" w:space="0" w:color="auto"/>
                    <w:bottom w:val="none" w:sz="0" w:space="0" w:color="auto"/>
                    <w:right w:val="none" w:sz="0" w:space="0" w:color="auto"/>
                  </w:divBdr>
                  <w:divsChild>
                    <w:div w:id="1382170343">
                      <w:marLeft w:val="240"/>
                      <w:marRight w:val="0"/>
                      <w:marTop w:val="0"/>
                      <w:marBottom w:val="0"/>
                      <w:divBdr>
                        <w:top w:val="none" w:sz="0" w:space="0" w:color="auto"/>
                        <w:left w:val="none" w:sz="0" w:space="0" w:color="auto"/>
                        <w:bottom w:val="none" w:sz="0" w:space="0" w:color="auto"/>
                        <w:right w:val="none" w:sz="0" w:space="0" w:color="auto"/>
                      </w:divBdr>
                    </w:div>
                    <w:div w:id="260721054">
                      <w:marLeft w:val="240"/>
                      <w:marRight w:val="0"/>
                      <w:marTop w:val="0"/>
                      <w:marBottom w:val="0"/>
                      <w:divBdr>
                        <w:top w:val="none" w:sz="0" w:space="0" w:color="auto"/>
                        <w:left w:val="none" w:sz="0" w:space="0" w:color="auto"/>
                        <w:bottom w:val="none" w:sz="0" w:space="0" w:color="auto"/>
                        <w:right w:val="none" w:sz="0" w:space="0" w:color="auto"/>
                      </w:divBdr>
                      <w:divsChild>
                        <w:div w:id="1161963173">
                          <w:marLeft w:val="240"/>
                          <w:marRight w:val="0"/>
                          <w:marTop w:val="0"/>
                          <w:marBottom w:val="0"/>
                          <w:divBdr>
                            <w:top w:val="none" w:sz="0" w:space="0" w:color="auto"/>
                            <w:left w:val="none" w:sz="0" w:space="0" w:color="auto"/>
                            <w:bottom w:val="none" w:sz="0" w:space="0" w:color="auto"/>
                            <w:right w:val="none" w:sz="0" w:space="0" w:color="auto"/>
                          </w:divBdr>
                        </w:div>
                      </w:divsChild>
                    </w:div>
                    <w:div w:id="1457943016">
                      <w:marLeft w:val="240"/>
                      <w:marRight w:val="0"/>
                      <w:marTop w:val="0"/>
                      <w:marBottom w:val="0"/>
                      <w:divBdr>
                        <w:top w:val="none" w:sz="0" w:space="0" w:color="auto"/>
                        <w:left w:val="none" w:sz="0" w:space="0" w:color="auto"/>
                        <w:bottom w:val="none" w:sz="0" w:space="0" w:color="auto"/>
                        <w:right w:val="none" w:sz="0" w:space="0" w:color="auto"/>
                      </w:divBdr>
                      <w:divsChild>
                        <w:div w:id="1276908397">
                          <w:marLeft w:val="240"/>
                          <w:marRight w:val="0"/>
                          <w:marTop w:val="0"/>
                          <w:marBottom w:val="0"/>
                          <w:divBdr>
                            <w:top w:val="none" w:sz="0" w:space="0" w:color="auto"/>
                            <w:left w:val="none" w:sz="0" w:space="0" w:color="auto"/>
                            <w:bottom w:val="none" w:sz="0" w:space="0" w:color="auto"/>
                            <w:right w:val="none" w:sz="0" w:space="0" w:color="auto"/>
                          </w:divBdr>
                        </w:div>
                      </w:divsChild>
                    </w:div>
                    <w:div w:id="191772644">
                      <w:marLeft w:val="240"/>
                      <w:marRight w:val="0"/>
                      <w:marTop w:val="0"/>
                      <w:marBottom w:val="0"/>
                      <w:divBdr>
                        <w:top w:val="none" w:sz="0" w:space="0" w:color="auto"/>
                        <w:left w:val="none" w:sz="0" w:space="0" w:color="auto"/>
                        <w:bottom w:val="none" w:sz="0" w:space="0" w:color="auto"/>
                        <w:right w:val="none" w:sz="0" w:space="0" w:color="auto"/>
                      </w:divBdr>
                      <w:divsChild>
                        <w:div w:id="2142916037">
                          <w:marLeft w:val="240"/>
                          <w:marRight w:val="0"/>
                          <w:marTop w:val="0"/>
                          <w:marBottom w:val="0"/>
                          <w:divBdr>
                            <w:top w:val="none" w:sz="0" w:space="0" w:color="auto"/>
                            <w:left w:val="none" w:sz="0" w:space="0" w:color="auto"/>
                            <w:bottom w:val="none" w:sz="0" w:space="0" w:color="auto"/>
                            <w:right w:val="none" w:sz="0" w:space="0" w:color="auto"/>
                          </w:divBdr>
                        </w:div>
                      </w:divsChild>
                    </w:div>
                    <w:div w:id="544097259">
                      <w:marLeft w:val="240"/>
                      <w:marRight w:val="0"/>
                      <w:marTop w:val="0"/>
                      <w:marBottom w:val="0"/>
                      <w:divBdr>
                        <w:top w:val="none" w:sz="0" w:space="0" w:color="auto"/>
                        <w:left w:val="none" w:sz="0" w:space="0" w:color="auto"/>
                        <w:bottom w:val="none" w:sz="0" w:space="0" w:color="auto"/>
                        <w:right w:val="none" w:sz="0" w:space="0" w:color="auto"/>
                      </w:divBdr>
                      <w:divsChild>
                        <w:div w:id="865561178">
                          <w:marLeft w:val="240"/>
                          <w:marRight w:val="0"/>
                          <w:marTop w:val="0"/>
                          <w:marBottom w:val="0"/>
                          <w:divBdr>
                            <w:top w:val="none" w:sz="0" w:space="0" w:color="auto"/>
                            <w:left w:val="none" w:sz="0" w:space="0" w:color="auto"/>
                            <w:bottom w:val="none" w:sz="0" w:space="0" w:color="auto"/>
                            <w:right w:val="none" w:sz="0" w:space="0" w:color="auto"/>
                          </w:divBdr>
                        </w:div>
                      </w:divsChild>
                    </w:div>
                    <w:div w:id="583225337">
                      <w:marLeft w:val="240"/>
                      <w:marRight w:val="0"/>
                      <w:marTop w:val="0"/>
                      <w:marBottom w:val="0"/>
                      <w:divBdr>
                        <w:top w:val="none" w:sz="0" w:space="0" w:color="auto"/>
                        <w:left w:val="none" w:sz="0" w:space="0" w:color="auto"/>
                        <w:bottom w:val="none" w:sz="0" w:space="0" w:color="auto"/>
                        <w:right w:val="none" w:sz="0" w:space="0" w:color="auto"/>
                      </w:divBdr>
                      <w:divsChild>
                        <w:div w:id="761992368">
                          <w:marLeft w:val="240"/>
                          <w:marRight w:val="0"/>
                          <w:marTop w:val="0"/>
                          <w:marBottom w:val="0"/>
                          <w:divBdr>
                            <w:top w:val="none" w:sz="0" w:space="0" w:color="auto"/>
                            <w:left w:val="none" w:sz="0" w:space="0" w:color="auto"/>
                            <w:bottom w:val="none" w:sz="0" w:space="0" w:color="auto"/>
                            <w:right w:val="none" w:sz="0" w:space="0" w:color="auto"/>
                          </w:divBdr>
                        </w:div>
                        <w:div w:id="2099478052">
                          <w:marLeft w:val="240"/>
                          <w:marRight w:val="0"/>
                          <w:marTop w:val="0"/>
                          <w:marBottom w:val="0"/>
                          <w:divBdr>
                            <w:top w:val="none" w:sz="0" w:space="0" w:color="auto"/>
                            <w:left w:val="none" w:sz="0" w:space="0" w:color="auto"/>
                            <w:bottom w:val="none" w:sz="0" w:space="0" w:color="auto"/>
                            <w:right w:val="none" w:sz="0" w:space="0" w:color="auto"/>
                          </w:divBdr>
                          <w:divsChild>
                            <w:div w:id="960527368">
                              <w:marLeft w:val="240"/>
                              <w:marRight w:val="0"/>
                              <w:marTop w:val="0"/>
                              <w:marBottom w:val="0"/>
                              <w:divBdr>
                                <w:top w:val="none" w:sz="0" w:space="0" w:color="auto"/>
                                <w:left w:val="none" w:sz="0" w:space="0" w:color="auto"/>
                                <w:bottom w:val="none" w:sz="0" w:space="0" w:color="auto"/>
                                <w:right w:val="none" w:sz="0" w:space="0" w:color="auto"/>
                              </w:divBdr>
                            </w:div>
                          </w:divsChild>
                        </w:div>
                        <w:div w:id="1519853716">
                          <w:marLeft w:val="240"/>
                          <w:marRight w:val="0"/>
                          <w:marTop w:val="0"/>
                          <w:marBottom w:val="0"/>
                          <w:divBdr>
                            <w:top w:val="none" w:sz="0" w:space="0" w:color="auto"/>
                            <w:left w:val="none" w:sz="0" w:space="0" w:color="auto"/>
                            <w:bottom w:val="none" w:sz="0" w:space="0" w:color="auto"/>
                            <w:right w:val="none" w:sz="0" w:space="0" w:color="auto"/>
                          </w:divBdr>
                          <w:divsChild>
                            <w:div w:id="1258906570">
                              <w:marLeft w:val="240"/>
                              <w:marRight w:val="0"/>
                              <w:marTop w:val="0"/>
                              <w:marBottom w:val="0"/>
                              <w:divBdr>
                                <w:top w:val="none" w:sz="0" w:space="0" w:color="auto"/>
                                <w:left w:val="none" w:sz="0" w:space="0" w:color="auto"/>
                                <w:bottom w:val="none" w:sz="0" w:space="0" w:color="auto"/>
                                <w:right w:val="none" w:sz="0" w:space="0" w:color="auto"/>
                              </w:divBdr>
                            </w:div>
                          </w:divsChild>
                        </w:div>
                        <w:div w:id="106506817">
                          <w:marLeft w:val="240"/>
                          <w:marRight w:val="0"/>
                          <w:marTop w:val="0"/>
                          <w:marBottom w:val="0"/>
                          <w:divBdr>
                            <w:top w:val="none" w:sz="0" w:space="0" w:color="auto"/>
                            <w:left w:val="none" w:sz="0" w:space="0" w:color="auto"/>
                            <w:bottom w:val="none" w:sz="0" w:space="0" w:color="auto"/>
                            <w:right w:val="none" w:sz="0" w:space="0" w:color="auto"/>
                          </w:divBdr>
                          <w:divsChild>
                            <w:div w:id="1342734131">
                              <w:marLeft w:val="240"/>
                              <w:marRight w:val="0"/>
                              <w:marTop w:val="0"/>
                              <w:marBottom w:val="0"/>
                              <w:divBdr>
                                <w:top w:val="none" w:sz="0" w:space="0" w:color="auto"/>
                                <w:left w:val="none" w:sz="0" w:space="0" w:color="auto"/>
                                <w:bottom w:val="none" w:sz="0" w:space="0" w:color="auto"/>
                                <w:right w:val="none" w:sz="0" w:space="0" w:color="auto"/>
                              </w:divBdr>
                            </w:div>
                          </w:divsChild>
                        </w:div>
                        <w:div w:id="1400902288">
                          <w:marLeft w:val="240"/>
                          <w:marRight w:val="0"/>
                          <w:marTop w:val="0"/>
                          <w:marBottom w:val="0"/>
                          <w:divBdr>
                            <w:top w:val="none" w:sz="0" w:space="0" w:color="auto"/>
                            <w:left w:val="none" w:sz="0" w:space="0" w:color="auto"/>
                            <w:bottom w:val="none" w:sz="0" w:space="0" w:color="auto"/>
                            <w:right w:val="none" w:sz="0" w:space="0" w:color="auto"/>
                          </w:divBdr>
                          <w:divsChild>
                            <w:div w:id="646976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181639">
                      <w:marLeft w:val="240"/>
                      <w:marRight w:val="0"/>
                      <w:marTop w:val="0"/>
                      <w:marBottom w:val="0"/>
                      <w:divBdr>
                        <w:top w:val="none" w:sz="0" w:space="0" w:color="auto"/>
                        <w:left w:val="none" w:sz="0" w:space="0" w:color="auto"/>
                        <w:bottom w:val="none" w:sz="0" w:space="0" w:color="auto"/>
                        <w:right w:val="none" w:sz="0" w:space="0" w:color="auto"/>
                      </w:divBdr>
                      <w:divsChild>
                        <w:div w:id="391736826">
                          <w:marLeft w:val="240"/>
                          <w:marRight w:val="0"/>
                          <w:marTop w:val="0"/>
                          <w:marBottom w:val="0"/>
                          <w:divBdr>
                            <w:top w:val="none" w:sz="0" w:space="0" w:color="auto"/>
                            <w:left w:val="none" w:sz="0" w:space="0" w:color="auto"/>
                            <w:bottom w:val="none" w:sz="0" w:space="0" w:color="auto"/>
                            <w:right w:val="none" w:sz="0" w:space="0" w:color="auto"/>
                          </w:divBdr>
                        </w:div>
                        <w:div w:id="1607687758">
                          <w:marLeft w:val="240"/>
                          <w:marRight w:val="0"/>
                          <w:marTop w:val="0"/>
                          <w:marBottom w:val="0"/>
                          <w:divBdr>
                            <w:top w:val="none" w:sz="0" w:space="0" w:color="auto"/>
                            <w:left w:val="none" w:sz="0" w:space="0" w:color="auto"/>
                            <w:bottom w:val="none" w:sz="0" w:space="0" w:color="auto"/>
                            <w:right w:val="none" w:sz="0" w:space="0" w:color="auto"/>
                          </w:divBdr>
                          <w:divsChild>
                            <w:div w:id="1186360800">
                              <w:marLeft w:val="240"/>
                              <w:marRight w:val="0"/>
                              <w:marTop w:val="0"/>
                              <w:marBottom w:val="0"/>
                              <w:divBdr>
                                <w:top w:val="none" w:sz="0" w:space="0" w:color="auto"/>
                                <w:left w:val="none" w:sz="0" w:space="0" w:color="auto"/>
                                <w:bottom w:val="none" w:sz="0" w:space="0" w:color="auto"/>
                                <w:right w:val="none" w:sz="0" w:space="0" w:color="auto"/>
                              </w:divBdr>
                            </w:div>
                          </w:divsChild>
                        </w:div>
                        <w:div w:id="145098614">
                          <w:marLeft w:val="240"/>
                          <w:marRight w:val="0"/>
                          <w:marTop w:val="0"/>
                          <w:marBottom w:val="0"/>
                          <w:divBdr>
                            <w:top w:val="none" w:sz="0" w:space="0" w:color="auto"/>
                            <w:left w:val="none" w:sz="0" w:space="0" w:color="auto"/>
                            <w:bottom w:val="none" w:sz="0" w:space="0" w:color="auto"/>
                            <w:right w:val="none" w:sz="0" w:space="0" w:color="auto"/>
                          </w:divBdr>
                          <w:divsChild>
                            <w:div w:id="1870296853">
                              <w:marLeft w:val="240"/>
                              <w:marRight w:val="0"/>
                              <w:marTop w:val="0"/>
                              <w:marBottom w:val="0"/>
                              <w:divBdr>
                                <w:top w:val="none" w:sz="0" w:space="0" w:color="auto"/>
                                <w:left w:val="none" w:sz="0" w:space="0" w:color="auto"/>
                                <w:bottom w:val="none" w:sz="0" w:space="0" w:color="auto"/>
                                <w:right w:val="none" w:sz="0" w:space="0" w:color="auto"/>
                              </w:divBdr>
                            </w:div>
                          </w:divsChild>
                        </w:div>
                        <w:div w:id="1209685229">
                          <w:marLeft w:val="240"/>
                          <w:marRight w:val="0"/>
                          <w:marTop w:val="0"/>
                          <w:marBottom w:val="0"/>
                          <w:divBdr>
                            <w:top w:val="none" w:sz="0" w:space="0" w:color="auto"/>
                            <w:left w:val="none" w:sz="0" w:space="0" w:color="auto"/>
                            <w:bottom w:val="none" w:sz="0" w:space="0" w:color="auto"/>
                            <w:right w:val="none" w:sz="0" w:space="0" w:color="auto"/>
                          </w:divBdr>
                          <w:divsChild>
                            <w:div w:id="1382363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538043">
                      <w:marLeft w:val="240"/>
                      <w:marRight w:val="0"/>
                      <w:marTop w:val="0"/>
                      <w:marBottom w:val="0"/>
                      <w:divBdr>
                        <w:top w:val="none" w:sz="0" w:space="0" w:color="auto"/>
                        <w:left w:val="none" w:sz="0" w:space="0" w:color="auto"/>
                        <w:bottom w:val="none" w:sz="0" w:space="0" w:color="auto"/>
                        <w:right w:val="none" w:sz="0" w:space="0" w:color="auto"/>
                      </w:divBdr>
                      <w:divsChild>
                        <w:div w:id="987512369">
                          <w:marLeft w:val="240"/>
                          <w:marRight w:val="0"/>
                          <w:marTop w:val="0"/>
                          <w:marBottom w:val="0"/>
                          <w:divBdr>
                            <w:top w:val="none" w:sz="0" w:space="0" w:color="auto"/>
                            <w:left w:val="none" w:sz="0" w:space="0" w:color="auto"/>
                            <w:bottom w:val="none" w:sz="0" w:space="0" w:color="auto"/>
                            <w:right w:val="none" w:sz="0" w:space="0" w:color="auto"/>
                          </w:divBdr>
                        </w:div>
                      </w:divsChild>
                    </w:div>
                    <w:div w:id="780419494">
                      <w:marLeft w:val="240"/>
                      <w:marRight w:val="0"/>
                      <w:marTop w:val="0"/>
                      <w:marBottom w:val="0"/>
                      <w:divBdr>
                        <w:top w:val="none" w:sz="0" w:space="0" w:color="auto"/>
                        <w:left w:val="none" w:sz="0" w:space="0" w:color="auto"/>
                        <w:bottom w:val="none" w:sz="0" w:space="0" w:color="auto"/>
                        <w:right w:val="none" w:sz="0" w:space="0" w:color="auto"/>
                      </w:divBdr>
                      <w:divsChild>
                        <w:div w:id="654646335">
                          <w:marLeft w:val="240"/>
                          <w:marRight w:val="0"/>
                          <w:marTop w:val="0"/>
                          <w:marBottom w:val="0"/>
                          <w:divBdr>
                            <w:top w:val="none" w:sz="0" w:space="0" w:color="auto"/>
                            <w:left w:val="none" w:sz="0" w:space="0" w:color="auto"/>
                            <w:bottom w:val="none" w:sz="0" w:space="0" w:color="auto"/>
                            <w:right w:val="none" w:sz="0" w:space="0" w:color="auto"/>
                          </w:divBdr>
                        </w:div>
                      </w:divsChild>
                    </w:div>
                    <w:div w:id="1270548999">
                      <w:marLeft w:val="240"/>
                      <w:marRight w:val="0"/>
                      <w:marTop w:val="0"/>
                      <w:marBottom w:val="0"/>
                      <w:divBdr>
                        <w:top w:val="none" w:sz="0" w:space="0" w:color="auto"/>
                        <w:left w:val="none" w:sz="0" w:space="0" w:color="auto"/>
                        <w:bottom w:val="none" w:sz="0" w:space="0" w:color="auto"/>
                        <w:right w:val="none" w:sz="0" w:space="0" w:color="auto"/>
                      </w:divBdr>
                      <w:divsChild>
                        <w:div w:id="254099869">
                          <w:marLeft w:val="240"/>
                          <w:marRight w:val="0"/>
                          <w:marTop w:val="0"/>
                          <w:marBottom w:val="0"/>
                          <w:divBdr>
                            <w:top w:val="none" w:sz="0" w:space="0" w:color="auto"/>
                            <w:left w:val="none" w:sz="0" w:space="0" w:color="auto"/>
                            <w:bottom w:val="none" w:sz="0" w:space="0" w:color="auto"/>
                            <w:right w:val="none" w:sz="0" w:space="0" w:color="auto"/>
                          </w:divBdr>
                        </w:div>
                      </w:divsChild>
                    </w:div>
                    <w:div w:id="48849734">
                      <w:marLeft w:val="240"/>
                      <w:marRight w:val="0"/>
                      <w:marTop w:val="0"/>
                      <w:marBottom w:val="0"/>
                      <w:divBdr>
                        <w:top w:val="none" w:sz="0" w:space="0" w:color="auto"/>
                        <w:left w:val="none" w:sz="0" w:space="0" w:color="auto"/>
                        <w:bottom w:val="none" w:sz="0" w:space="0" w:color="auto"/>
                        <w:right w:val="none" w:sz="0" w:space="0" w:color="auto"/>
                      </w:divBdr>
                      <w:divsChild>
                        <w:div w:id="1266499889">
                          <w:marLeft w:val="240"/>
                          <w:marRight w:val="0"/>
                          <w:marTop w:val="0"/>
                          <w:marBottom w:val="0"/>
                          <w:divBdr>
                            <w:top w:val="none" w:sz="0" w:space="0" w:color="auto"/>
                            <w:left w:val="none" w:sz="0" w:space="0" w:color="auto"/>
                            <w:bottom w:val="none" w:sz="0" w:space="0" w:color="auto"/>
                            <w:right w:val="none" w:sz="0" w:space="0" w:color="auto"/>
                          </w:divBdr>
                        </w:div>
                      </w:divsChild>
                    </w:div>
                    <w:div w:id="107816026">
                      <w:marLeft w:val="240"/>
                      <w:marRight w:val="0"/>
                      <w:marTop w:val="0"/>
                      <w:marBottom w:val="0"/>
                      <w:divBdr>
                        <w:top w:val="none" w:sz="0" w:space="0" w:color="auto"/>
                        <w:left w:val="none" w:sz="0" w:space="0" w:color="auto"/>
                        <w:bottom w:val="none" w:sz="0" w:space="0" w:color="auto"/>
                        <w:right w:val="none" w:sz="0" w:space="0" w:color="auto"/>
                      </w:divBdr>
                      <w:divsChild>
                        <w:div w:id="330261561">
                          <w:marLeft w:val="240"/>
                          <w:marRight w:val="0"/>
                          <w:marTop w:val="0"/>
                          <w:marBottom w:val="0"/>
                          <w:divBdr>
                            <w:top w:val="none" w:sz="0" w:space="0" w:color="auto"/>
                            <w:left w:val="none" w:sz="0" w:space="0" w:color="auto"/>
                            <w:bottom w:val="none" w:sz="0" w:space="0" w:color="auto"/>
                            <w:right w:val="none" w:sz="0" w:space="0" w:color="auto"/>
                          </w:divBdr>
                        </w:div>
                      </w:divsChild>
                    </w:div>
                    <w:div w:id="359672924">
                      <w:marLeft w:val="240"/>
                      <w:marRight w:val="0"/>
                      <w:marTop w:val="0"/>
                      <w:marBottom w:val="0"/>
                      <w:divBdr>
                        <w:top w:val="none" w:sz="0" w:space="0" w:color="auto"/>
                        <w:left w:val="none" w:sz="0" w:space="0" w:color="auto"/>
                        <w:bottom w:val="none" w:sz="0" w:space="0" w:color="auto"/>
                        <w:right w:val="none" w:sz="0" w:space="0" w:color="auto"/>
                      </w:divBdr>
                      <w:divsChild>
                        <w:div w:id="382217633">
                          <w:marLeft w:val="240"/>
                          <w:marRight w:val="0"/>
                          <w:marTop w:val="0"/>
                          <w:marBottom w:val="0"/>
                          <w:divBdr>
                            <w:top w:val="none" w:sz="0" w:space="0" w:color="auto"/>
                            <w:left w:val="none" w:sz="0" w:space="0" w:color="auto"/>
                            <w:bottom w:val="none" w:sz="0" w:space="0" w:color="auto"/>
                            <w:right w:val="none" w:sz="0" w:space="0" w:color="auto"/>
                          </w:divBdr>
                        </w:div>
                      </w:divsChild>
                    </w:div>
                    <w:div w:id="1771126454">
                      <w:marLeft w:val="240"/>
                      <w:marRight w:val="0"/>
                      <w:marTop w:val="0"/>
                      <w:marBottom w:val="0"/>
                      <w:divBdr>
                        <w:top w:val="none" w:sz="0" w:space="0" w:color="auto"/>
                        <w:left w:val="none" w:sz="0" w:space="0" w:color="auto"/>
                        <w:bottom w:val="none" w:sz="0" w:space="0" w:color="auto"/>
                        <w:right w:val="none" w:sz="0" w:space="0" w:color="auto"/>
                      </w:divBdr>
                      <w:divsChild>
                        <w:div w:id="1522888291">
                          <w:marLeft w:val="240"/>
                          <w:marRight w:val="0"/>
                          <w:marTop w:val="0"/>
                          <w:marBottom w:val="0"/>
                          <w:divBdr>
                            <w:top w:val="none" w:sz="0" w:space="0" w:color="auto"/>
                            <w:left w:val="none" w:sz="0" w:space="0" w:color="auto"/>
                            <w:bottom w:val="none" w:sz="0" w:space="0" w:color="auto"/>
                            <w:right w:val="none" w:sz="0" w:space="0" w:color="auto"/>
                          </w:divBdr>
                        </w:div>
                      </w:divsChild>
                    </w:div>
                    <w:div w:id="279536486">
                      <w:marLeft w:val="240"/>
                      <w:marRight w:val="0"/>
                      <w:marTop w:val="0"/>
                      <w:marBottom w:val="0"/>
                      <w:divBdr>
                        <w:top w:val="none" w:sz="0" w:space="0" w:color="auto"/>
                        <w:left w:val="none" w:sz="0" w:space="0" w:color="auto"/>
                        <w:bottom w:val="none" w:sz="0" w:space="0" w:color="auto"/>
                        <w:right w:val="none" w:sz="0" w:space="0" w:color="auto"/>
                      </w:divBdr>
                      <w:divsChild>
                        <w:div w:id="1717659899">
                          <w:marLeft w:val="240"/>
                          <w:marRight w:val="0"/>
                          <w:marTop w:val="0"/>
                          <w:marBottom w:val="0"/>
                          <w:divBdr>
                            <w:top w:val="none" w:sz="0" w:space="0" w:color="auto"/>
                            <w:left w:val="none" w:sz="0" w:space="0" w:color="auto"/>
                            <w:bottom w:val="none" w:sz="0" w:space="0" w:color="auto"/>
                            <w:right w:val="none" w:sz="0" w:space="0" w:color="auto"/>
                          </w:divBdr>
                        </w:div>
                      </w:divsChild>
                    </w:div>
                    <w:div w:id="939918063">
                      <w:marLeft w:val="240"/>
                      <w:marRight w:val="0"/>
                      <w:marTop w:val="0"/>
                      <w:marBottom w:val="0"/>
                      <w:divBdr>
                        <w:top w:val="none" w:sz="0" w:space="0" w:color="auto"/>
                        <w:left w:val="none" w:sz="0" w:space="0" w:color="auto"/>
                        <w:bottom w:val="none" w:sz="0" w:space="0" w:color="auto"/>
                        <w:right w:val="none" w:sz="0" w:space="0" w:color="auto"/>
                      </w:divBdr>
                      <w:divsChild>
                        <w:div w:id="1859851470">
                          <w:marLeft w:val="240"/>
                          <w:marRight w:val="0"/>
                          <w:marTop w:val="0"/>
                          <w:marBottom w:val="0"/>
                          <w:divBdr>
                            <w:top w:val="none" w:sz="0" w:space="0" w:color="auto"/>
                            <w:left w:val="none" w:sz="0" w:space="0" w:color="auto"/>
                            <w:bottom w:val="none" w:sz="0" w:space="0" w:color="auto"/>
                            <w:right w:val="none" w:sz="0" w:space="0" w:color="auto"/>
                          </w:divBdr>
                        </w:div>
                      </w:divsChild>
                    </w:div>
                    <w:div w:id="10841210">
                      <w:marLeft w:val="240"/>
                      <w:marRight w:val="0"/>
                      <w:marTop w:val="0"/>
                      <w:marBottom w:val="0"/>
                      <w:divBdr>
                        <w:top w:val="none" w:sz="0" w:space="0" w:color="auto"/>
                        <w:left w:val="none" w:sz="0" w:space="0" w:color="auto"/>
                        <w:bottom w:val="none" w:sz="0" w:space="0" w:color="auto"/>
                        <w:right w:val="none" w:sz="0" w:space="0" w:color="auto"/>
                      </w:divBdr>
                      <w:divsChild>
                        <w:div w:id="124202431">
                          <w:marLeft w:val="240"/>
                          <w:marRight w:val="0"/>
                          <w:marTop w:val="0"/>
                          <w:marBottom w:val="0"/>
                          <w:divBdr>
                            <w:top w:val="none" w:sz="0" w:space="0" w:color="auto"/>
                            <w:left w:val="none" w:sz="0" w:space="0" w:color="auto"/>
                            <w:bottom w:val="none" w:sz="0" w:space="0" w:color="auto"/>
                            <w:right w:val="none" w:sz="0" w:space="0" w:color="auto"/>
                          </w:divBdr>
                        </w:div>
                      </w:divsChild>
                    </w:div>
                    <w:div w:id="735781285">
                      <w:marLeft w:val="240"/>
                      <w:marRight w:val="0"/>
                      <w:marTop w:val="0"/>
                      <w:marBottom w:val="0"/>
                      <w:divBdr>
                        <w:top w:val="none" w:sz="0" w:space="0" w:color="auto"/>
                        <w:left w:val="none" w:sz="0" w:space="0" w:color="auto"/>
                        <w:bottom w:val="none" w:sz="0" w:space="0" w:color="auto"/>
                        <w:right w:val="none" w:sz="0" w:space="0" w:color="auto"/>
                      </w:divBdr>
                      <w:divsChild>
                        <w:div w:id="1063874779">
                          <w:marLeft w:val="240"/>
                          <w:marRight w:val="0"/>
                          <w:marTop w:val="0"/>
                          <w:marBottom w:val="0"/>
                          <w:divBdr>
                            <w:top w:val="none" w:sz="0" w:space="0" w:color="auto"/>
                            <w:left w:val="none" w:sz="0" w:space="0" w:color="auto"/>
                            <w:bottom w:val="none" w:sz="0" w:space="0" w:color="auto"/>
                            <w:right w:val="none" w:sz="0" w:space="0" w:color="auto"/>
                          </w:divBdr>
                        </w:div>
                      </w:divsChild>
                    </w:div>
                    <w:div w:id="806357962">
                      <w:marLeft w:val="240"/>
                      <w:marRight w:val="0"/>
                      <w:marTop w:val="0"/>
                      <w:marBottom w:val="0"/>
                      <w:divBdr>
                        <w:top w:val="none" w:sz="0" w:space="0" w:color="auto"/>
                        <w:left w:val="none" w:sz="0" w:space="0" w:color="auto"/>
                        <w:bottom w:val="none" w:sz="0" w:space="0" w:color="auto"/>
                        <w:right w:val="none" w:sz="0" w:space="0" w:color="auto"/>
                      </w:divBdr>
                      <w:divsChild>
                        <w:div w:id="1496142551">
                          <w:marLeft w:val="240"/>
                          <w:marRight w:val="0"/>
                          <w:marTop w:val="0"/>
                          <w:marBottom w:val="0"/>
                          <w:divBdr>
                            <w:top w:val="none" w:sz="0" w:space="0" w:color="auto"/>
                            <w:left w:val="none" w:sz="0" w:space="0" w:color="auto"/>
                            <w:bottom w:val="none" w:sz="0" w:space="0" w:color="auto"/>
                            <w:right w:val="none" w:sz="0" w:space="0" w:color="auto"/>
                          </w:divBdr>
                        </w:div>
                      </w:divsChild>
                    </w:div>
                    <w:div w:id="1551189527">
                      <w:marLeft w:val="240"/>
                      <w:marRight w:val="0"/>
                      <w:marTop w:val="0"/>
                      <w:marBottom w:val="0"/>
                      <w:divBdr>
                        <w:top w:val="none" w:sz="0" w:space="0" w:color="auto"/>
                        <w:left w:val="none" w:sz="0" w:space="0" w:color="auto"/>
                        <w:bottom w:val="none" w:sz="0" w:space="0" w:color="auto"/>
                        <w:right w:val="none" w:sz="0" w:space="0" w:color="auto"/>
                      </w:divBdr>
                      <w:divsChild>
                        <w:div w:id="1574773958">
                          <w:marLeft w:val="240"/>
                          <w:marRight w:val="0"/>
                          <w:marTop w:val="0"/>
                          <w:marBottom w:val="0"/>
                          <w:divBdr>
                            <w:top w:val="none" w:sz="0" w:space="0" w:color="auto"/>
                            <w:left w:val="none" w:sz="0" w:space="0" w:color="auto"/>
                            <w:bottom w:val="none" w:sz="0" w:space="0" w:color="auto"/>
                            <w:right w:val="none" w:sz="0" w:space="0" w:color="auto"/>
                          </w:divBdr>
                        </w:div>
                      </w:divsChild>
                    </w:div>
                    <w:div w:id="478810306">
                      <w:marLeft w:val="240"/>
                      <w:marRight w:val="0"/>
                      <w:marTop w:val="0"/>
                      <w:marBottom w:val="0"/>
                      <w:divBdr>
                        <w:top w:val="none" w:sz="0" w:space="0" w:color="auto"/>
                        <w:left w:val="none" w:sz="0" w:space="0" w:color="auto"/>
                        <w:bottom w:val="none" w:sz="0" w:space="0" w:color="auto"/>
                        <w:right w:val="none" w:sz="0" w:space="0" w:color="auto"/>
                      </w:divBdr>
                      <w:divsChild>
                        <w:div w:id="1818111287">
                          <w:marLeft w:val="240"/>
                          <w:marRight w:val="0"/>
                          <w:marTop w:val="0"/>
                          <w:marBottom w:val="0"/>
                          <w:divBdr>
                            <w:top w:val="none" w:sz="0" w:space="0" w:color="auto"/>
                            <w:left w:val="none" w:sz="0" w:space="0" w:color="auto"/>
                            <w:bottom w:val="none" w:sz="0" w:space="0" w:color="auto"/>
                            <w:right w:val="none" w:sz="0" w:space="0" w:color="auto"/>
                          </w:divBdr>
                        </w:div>
                      </w:divsChild>
                    </w:div>
                    <w:div w:id="948001027">
                      <w:marLeft w:val="240"/>
                      <w:marRight w:val="0"/>
                      <w:marTop w:val="0"/>
                      <w:marBottom w:val="0"/>
                      <w:divBdr>
                        <w:top w:val="none" w:sz="0" w:space="0" w:color="auto"/>
                        <w:left w:val="none" w:sz="0" w:space="0" w:color="auto"/>
                        <w:bottom w:val="none" w:sz="0" w:space="0" w:color="auto"/>
                        <w:right w:val="none" w:sz="0" w:space="0" w:color="auto"/>
                      </w:divBdr>
                      <w:divsChild>
                        <w:div w:id="2137140008">
                          <w:marLeft w:val="240"/>
                          <w:marRight w:val="0"/>
                          <w:marTop w:val="0"/>
                          <w:marBottom w:val="0"/>
                          <w:divBdr>
                            <w:top w:val="none" w:sz="0" w:space="0" w:color="auto"/>
                            <w:left w:val="none" w:sz="0" w:space="0" w:color="auto"/>
                            <w:bottom w:val="none" w:sz="0" w:space="0" w:color="auto"/>
                            <w:right w:val="none" w:sz="0" w:space="0" w:color="auto"/>
                          </w:divBdr>
                        </w:div>
                      </w:divsChild>
                    </w:div>
                    <w:div w:id="1685938734">
                      <w:marLeft w:val="240"/>
                      <w:marRight w:val="0"/>
                      <w:marTop w:val="0"/>
                      <w:marBottom w:val="0"/>
                      <w:divBdr>
                        <w:top w:val="none" w:sz="0" w:space="0" w:color="auto"/>
                        <w:left w:val="none" w:sz="0" w:space="0" w:color="auto"/>
                        <w:bottom w:val="none" w:sz="0" w:space="0" w:color="auto"/>
                        <w:right w:val="none" w:sz="0" w:space="0" w:color="auto"/>
                      </w:divBdr>
                      <w:divsChild>
                        <w:div w:id="1575433095">
                          <w:marLeft w:val="240"/>
                          <w:marRight w:val="0"/>
                          <w:marTop w:val="0"/>
                          <w:marBottom w:val="0"/>
                          <w:divBdr>
                            <w:top w:val="none" w:sz="0" w:space="0" w:color="auto"/>
                            <w:left w:val="none" w:sz="0" w:space="0" w:color="auto"/>
                            <w:bottom w:val="none" w:sz="0" w:space="0" w:color="auto"/>
                            <w:right w:val="none" w:sz="0" w:space="0" w:color="auto"/>
                          </w:divBdr>
                        </w:div>
                      </w:divsChild>
                    </w:div>
                    <w:div w:id="1160346673">
                      <w:marLeft w:val="240"/>
                      <w:marRight w:val="0"/>
                      <w:marTop w:val="0"/>
                      <w:marBottom w:val="0"/>
                      <w:divBdr>
                        <w:top w:val="none" w:sz="0" w:space="0" w:color="auto"/>
                        <w:left w:val="none" w:sz="0" w:space="0" w:color="auto"/>
                        <w:bottom w:val="none" w:sz="0" w:space="0" w:color="auto"/>
                        <w:right w:val="none" w:sz="0" w:space="0" w:color="auto"/>
                      </w:divBdr>
                      <w:divsChild>
                        <w:div w:id="301471787">
                          <w:marLeft w:val="240"/>
                          <w:marRight w:val="0"/>
                          <w:marTop w:val="0"/>
                          <w:marBottom w:val="0"/>
                          <w:divBdr>
                            <w:top w:val="none" w:sz="0" w:space="0" w:color="auto"/>
                            <w:left w:val="none" w:sz="0" w:space="0" w:color="auto"/>
                            <w:bottom w:val="none" w:sz="0" w:space="0" w:color="auto"/>
                            <w:right w:val="none" w:sz="0" w:space="0" w:color="auto"/>
                          </w:divBdr>
                        </w:div>
                      </w:divsChild>
                    </w:div>
                    <w:div w:id="1157189268">
                      <w:marLeft w:val="240"/>
                      <w:marRight w:val="0"/>
                      <w:marTop w:val="0"/>
                      <w:marBottom w:val="0"/>
                      <w:divBdr>
                        <w:top w:val="none" w:sz="0" w:space="0" w:color="auto"/>
                        <w:left w:val="none" w:sz="0" w:space="0" w:color="auto"/>
                        <w:bottom w:val="none" w:sz="0" w:space="0" w:color="auto"/>
                        <w:right w:val="none" w:sz="0" w:space="0" w:color="auto"/>
                      </w:divBdr>
                      <w:divsChild>
                        <w:div w:id="249583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4045">
              <w:marLeft w:val="0"/>
              <w:marRight w:val="0"/>
              <w:marTop w:val="0"/>
              <w:marBottom w:val="0"/>
              <w:divBdr>
                <w:top w:val="none" w:sz="0" w:space="0" w:color="auto"/>
                <w:left w:val="none" w:sz="0" w:space="0" w:color="auto"/>
                <w:bottom w:val="none" w:sz="0" w:space="0" w:color="auto"/>
                <w:right w:val="none" w:sz="0" w:space="0" w:color="auto"/>
              </w:divBdr>
              <w:divsChild>
                <w:div w:id="380836093">
                  <w:marLeft w:val="240"/>
                  <w:marRight w:val="0"/>
                  <w:marTop w:val="0"/>
                  <w:marBottom w:val="0"/>
                  <w:divBdr>
                    <w:top w:val="none" w:sz="0" w:space="0" w:color="auto"/>
                    <w:left w:val="none" w:sz="0" w:space="0" w:color="auto"/>
                    <w:bottom w:val="none" w:sz="0" w:space="0" w:color="auto"/>
                    <w:right w:val="none" w:sz="0" w:space="0" w:color="auto"/>
                  </w:divBdr>
                </w:div>
                <w:div w:id="1234466443">
                  <w:marLeft w:val="0"/>
                  <w:marRight w:val="0"/>
                  <w:marTop w:val="0"/>
                  <w:marBottom w:val="0"/>
                  <w:divBdr>
                    <w:top w:val="none" w:sz="0" w:space="0" w:color="auto"/>
                    <w:left w:val="none" w:sz="0" w:space="0" w:color="auto"/>
                    <w:bottom w:val="none" w:sz="0" w:space="0" w:color="auto"/>
                    <w:right w:val="none" w:sz="0" w:space="0" w:color="auto"/>
                  </w:divBdr>
                  <w:divsChild>
                    <w:div w:id="678847936">
                      <w:marLeft w:val="240"/>
                      <w:marRight w:val="0"/>
                      <w:marTop w:val="0"/>
                      <w:marBottom w:val="0"/>
                      <w:divBdr>
                        <w:top w:val="none" w:sz="0" w:space="0" w:color="auto"/>
                        <w:left w:val="none" w:sz="0" w:space="0" w:color="auto"/>
                        <w:bottom w:val="none" w:sz="0" w:space="0" w:color="auto"/>
                        <w:right w:val="none" w:sz="0" w:space="0" w:color="auto"/>
                      </w:divBdr>
                    </w:div>
                    <w:div w:id="464129857">
                      <w:marLeft w:val="0"/>
                      <w:marRight w:val="0"/>
                      <w:marTop w:val="0"/>
                      <w:marBottom w:val="0"/>
                      <w:divBdr>
                        <w:top w:val="none" w:sz="0" w:space="0" w:color="auto"/>
                        <w:left w:val="none" w:sz="0" w:space="0" w:color="auto"/>
                        <w:bottom w:val="none" w:sz="0" w:space="0" w:color="auto"/>
                        <w:right w:val="none" w:sz="0" w:space="0" w:color="auto"/>
                      </w:divBdr>
                      <w:divsChild>
                        <w:div w:id="375205970">
                          <w:marLeft w:val="0"/>
                          <w:marRight w:val="0"/>
                          <w:marTop w:val="0"/>
                          <w:marBottom w:val="0"/>
                          <w:divBdr>
                            <w:top w:val="none" w:sz="0" w:space="0" w:color="auto"/>
                            <w:left w:val="none" w:sz="0" w:space="0" w:color="auto"/>
                            <w:bottom w:val="none" w:sz="0" w:space="0" w:color="auto"/>
                            <w:right w:val="none" w:sz="0" w:space="0" w:color="auto"/>
                          </w:divBdr>
                        </w:div>
                        <w:div w:id="1422607488">
                          <w:marLeft w:val="0"/>
                          <w:marRight w:val="0"/>
                          <w:marTop w:val="0"/>
                          <w:marBottom w:val="0"/>
                          <w:divBdr>
                            <w:top w:val="none" w:sz="0" w:space="0" w:color="auto"/>
                            <w:left w:val="none" w:sz="0" w:space="0" w:color="auto"/>
                            <w:bottom w:val="none" w:sz="0" w:space="0" w:color="auto"/>
                            <w:right w:val="none" w:sz="0" w:space="0" w:color="auto"/>
                          </w:divBdr>
                        </w:div>
                        <w:div w:id="1851328942">
                          <w:marLeft w:val="0"/>
                          <w:marRight w:val="0"/>
                          <w:marTop w:val="0"/>
                          <w:marBottom w:val="0"/>
                          <w:divBdr>
                            <w:top w:val="none" w:sz="0" w:space="0" w:color="auto"/>
                            <w:left w:val="none" w:sz="0" w:space="0" w:color="auto"/>
                            <w:bottom w:val="none" w:sz="0" w:space="0" w:color="auto"/>
                            <w:right w:val="none" w:sz="0" w:space="0" w:color="auto"/>
                          </w:divBdr>
                        </w:div>
                        <w:div w:id="1463039521">
                          <w:marLeft w:val="0"/>
                          <w:marRight w:val="0"/>
                          <w:marTop w:val="0"/>
                          <w:marBottom w:val="0"/>
                          <w:divBdr>
                            <w:top w:val="none" w:sz="0" w:space="0" w:color="auto"/>
                            <w:left w:val="none" w:sz="0" w:space="0" w:color="auto"/>
                            <w:bottom w:val="none" w:sz="0" w:space="0" w:color="auto"/>
                            <w:right w:val="none" w:sz="0" w:space="0" w:color="auto"/>
                          </w:divBdr>
                        </w:div>
                        <w:div w:id="911427830">
                          <w:marLeft w:val="0"/>
                          <w:marRight w:val="0"/>
                          <w:marTop w:val="0"/>
                          <w:marBottom w:val="0"/>
                          <w:divBdr>
                            <w:top w:val="none" w:sz="0" w:space="0" w:color="auto"/>
                            <w:left w:val="none" w:sz="0" w:space="0" w:color="auto"/>
                            <w:bottom w:val="none" w:sz="0" w:space="0" w:color="auto"/>
                            <w:right w:val="none" w:sz="0" w:space="0" w:color="auto"/>
                          </w:divBdr>
                        </w:div>
                        <w:div w:id="404642888">
                          <w:marLeft w:val="0"/>
                          <w:marRight w:val="0"/>
                          <w:marTop w:val="0"/>
                          <w:marBottom w:val="0"/>
                          <w:divBdr>
                            <w:top w:val="none" w:sz="0" w:space="0" w:color="auto"/>
                            <w:left w:val="none" w:sz="0" w:space="0" w:color="auto"/>
                            <w:bottom w:val="none" w:sz="0" w:space="0" w:color="auto"/>
                            <w:right w:val="none" w:sz="0" w:space="0" w:color="auto"/>
                          </w:divBdr>
                        </w:div>
                        <w:div w:id="1772972901">
                          <w:marLeft w:val="0"/>
                          <w:marRight w:val="0"/>
                          <w:marTop w:val="0"/>
                          <w:marBottom w:val="0"/>
                          <w:divBdr>
                            <w:top w:val="none" w:sz="0" w:space="0" w:color="auto"/>
                            <w:left w:val="none" w:sz="0" w:space="0" w:color="auto"/>
                            <w:bottom w:val="none" w:sz="0" w:space="0" w:color="auto"/>
                            <w:right w:val="none" w:sz="0" w:space="0" w:color="auto"/>
                          </w:divBdr>
                        </w:div>
                        <w:div w:id="911046732">
                          <w:marLeft w:val="0"/>
                          <w:marRight w:val="0"/>
                          <w:marTop w:val="0"/>
                          <w:marBottom w:val="0"/>
                          <w:divBdr>
                            <w:top w:val="none" w:sz="0" w:space="0" w:color="auto"/>
                            <w:left w:val="none" w:sz="0" w:space="0" w:color="auto"/>
                            <w:bottom w:val="none" w:sz="0" w:space="0" w:color="auto"/>
                            <w:right w:val="none" w:sz="0" w:space="0" w:color="auto"/>
                          </w:divBdr>
                        </w:div>
                        <w:div w:id="559709830">
                          <w:marLeft w:val="0"/>
                          <w:marRight w:val="0"/>
                          <w:marTop w:val="0"/>
                          <w:marBottom w:val="0"/>
                          <w:divBdr>
                            <w:top w:val="none" w:sz="0" w:space="0" w:color="auto"/>
                            <w:left w:val="none" w:sz="0" w:space="0" w:color="auto"/>
                            <w:bottom w:val="none" w:sz="0" w:space="0" w:color="auto"/>
                            <w:right w:val="none" w:sz="0" w:space="0" w:color="auto"/>
                          </w:divBdr>
                        </w:div>
                        <w:div w:id="2090733797">
                          <w:marLeft w:val="0"/>
                          <w:marRight w:val="0"/>
                          <w:marTop w:val="0"/>
                          <w:marBottom w:val="0"/>
                          <w:divBdr>
                            <w:top w:val="none" w:sz="0" w:space="0" w:color="auto"/>
                            <w:left w:val="none" w:sz="0" w:space="0" w:color="auto"/>
                            <w:bottom w:val="none" w:sz="0" w:space="0" w:color="auto"/>
                            <w:right w:val="none" w:sz="0" w:space="0" w:color="auto"/>
                          </w:divBdr>
                        </w:div>
                        <w:div w:id="1068042099">
                          <w:marLeft w:val="0"/>
                          <w:marRight w:val="0"/>
                          <w:marTop w:val="0"/>
                          <w:marBottom w:val="0"/>
                          <w:divBdr>
                            <w:top w:val="none" w:sz="0" w:space="0" w:color="auto"/>
                            <w:left w:val="none" w:sz="0" w:space="0" w:color="auto"/>
                            <w:bottom w:val="none" w:sz="0" w:space="0" w:color="auto"/>
                            <w:right w:val="none" w:sz="0" w:space="0" w:color="auto"/>
                          </w:divBdr>
                        </w:div>
                        <w:div w:id="1279140141">
                          <w:marLeft w:val="0"/>
                          <w:marRight w:val="0"/>
                          <w:marTop w:val="0"/>
                          <w:marBottom w:val="0"/>
                          <w:divBdr>
                            <w:top w:val="none" w:sz="0" w:space="0" w:color="auto"/>
                            <w:left w:val="none" w:sz="0" w:space="0" w:color="auto"/>
                            <w:bottom w:val="none" w:sz="0" w:space="0" w:color="auto"/>
                            <w:right w:val="none" w:sz="0" w:space="0" w:color="auto"/>
                          </w:divBdr>
                        </w:div>
                        <w:div w:id="993341787">
                          <w:marLeft w:val="0"/>
                          <w:marRight w:val="0"/>
                          <w:marTop w:val="0"/>
                          <w:marBottom w:val="0"/>
                          <w:divBdr>
                            <w:top w:val="none" w:sz="0" w:space="0" w:color="auto"/>
                            <w:left w:val="none" w:sz="0" w:space="0" w:color="auto"/>
                            <w:bottom w:val="none" w:sz="0" w:space="0" w:color="auto"/>
                            <w:right w:val="none" w:sz="0" w:space="0" w:color="auto"/>
                          </w:divBdr>
                        </w:div>
                        <w:div w:id="798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5823">
              <w:marLeft w:val="0"/>
              <w:marRight w:val="0"/>
              <w:marTop w:val="0"/>
              <w:marBottom w:val="0"/>
              <w:divBdr>
                <w:top w:val="none" w:sz="0" w:space="0" w:color="auto"/>
                <w:left w:val="none" w:sz="0" w:space="0" w:color="auto"/>
                <w:bottom w:val="none" w:sz="0" w:space="0" w:color="auto"/>
                <w:right w:val="none" w:sz="0" w:space="0" w:color="auto"/>
              </w:divBdr>
              <w:divsChild>
                <w:div w:id="334500265">
                  <w:marLeft w:val="240"/>
                  <w:marRight w:val="0"/>
                  <w:marTop w:val="0"/>
                  <w:marBottom w:val="0"/>
                  <w:divBdr>
                    <w:top w:val="none" w:sz="0" w:space="0" w:color="auto"/>
                    <w:left w:val="none" w:sz="0" w:space="0" w:color="auto"/>
                    <w:bottom w:val="none" w:sz="0" w:space="0" w:color="auto"/>
                    <w:right w:val="none" w:sz="0" w:space="0" w:color="auto"/>
                  </w:divBdr>
                </w:div>
                <w:div w:id="1301379007">
                  <w:marLeft w:val="0"/>
                  <w:marRight w:val="0"/>
                  <w:marTop w:val="0"/>
                  <w:marBottom w:val="0"/>
                  <w:divBdr>
                    <w:top w:val="none" w:sz="0" w:space="0" w:color="auto"/>
                    <w:left w:val="none" w:sz="0" w:space="0" w:color="auto"/>
                    <w:bottom w:val="none" w:sz="0" w:space="0" w:color="auto"/>
                    <w:right w:val="none" w:sz="0" w:space="0" w:color="auto"/>
                  </w:divBdr>
                  <w:divsChild>
                    <w:div w:id="2113813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358173">
              <w:marLeft w:val="0"/>
              <w:marRight w:val="0"/>
              <w:marTop w:val="0"/>
              <w:marBottom w:val="0"/>
              <w:divBdr>
                <w:top w:val="none" w:sz="0" w:space="0" w:color="auto"/>
                <w:left w:val="none" w:sz="0" w:space="0" w:color="auto"/>
                <w:bottom w:val="none" w:sz="0" w:space="0" w:color="auto"/>
                <w:right w:val="none" w:sz="0" w:space="0" w:color="auto"/>
              </w:divBdr>
              <w:divsChild>
                <w:div w:id="27918730">
                  <w:marLeft w:val="240"/>
                  <w:marRight w:val="0"/>
                  <w:marTop w:val="0"/>
                  <w:marBottom w:val="0"/>
                  <w:divBdr>
                    <w:top w:val="none" w:sz="0" w:space="0" w:color="auto"/>
                    <w:left w:val="none" w:sz="0" w:space="0" w:color="auto"/>
                    <w:bottom w:val="none" w:sz="0" w:space="0" w:color="auto"/>
                    <w:right w:val="none" w:sz="0" w:space="0" w:color="auto"/>
                  </w:divBdr>
                </w:div>
                <w:div w:id="24718164">
                  <w:marLeft w:val="0"/>
                  <w:marRight w:val="0"/>
                  <w:marTop w:val="0"/>
                  <w:marBottom w:val="0"/>
                  <w:divBdr>
                    <w:top w:val="none" w:sz="0" w:space="0" w:color="auto"/>
                    <w:left w:val="none" w:sz="0" w:space="0" w:color="auto"/>
                    <w:bottom w:val="none" w:sz="0" w:space="0" w:color="auto"/>
                    <w:right w:val="none" w:sz="0" w:space="0" w:color="auto"/>
                  </w:divBdr>
                  <w:divsChild>
                    <w:div w:id="366107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252375">
              <w:marLeft w:val="0"/>
              <w:marRight w:val="0"/>
              <w:marTop w:val="0"/>
              <w:marBottom w:val="0"/>
              <w:divBdr>
                <w:top w:val="none" w:sz="0" w:space="0" w:color="auto"/>
                <w:left w:val="none" w:sz="0" w:space="0" w:color="auto"/>
                <w:bottom w:val="none" w:sz="0" w:space="0" w:color="auto"/>
                <w:right w:val="none" w:sz="0" w:space="0" w:color="auto"/>
              </w:divBdr>
              <w:divsChild>
                <w:div w:id="698628766">
                  <w:marLeft w:val="240"/>
                  <w:marRight w:val="0"/>
                  <w:marTop w:val="0"/>
                  <w:marBottom w:val="0"/>
                  <w:divBdr>
                    <w:top w:val="none" w:sz="0" w:space="0" w:color="auto"/>
                    <w:left w:val="none" w:sz="0" w:space="0" w:color="auto"/>
                    <w:bottom w:val="none" w:sz="0" w:space="0" w:color="auto"/>
                    <w:right w:val="none" w:sz="0" w:space="0" w:color="auto"/>
                  </w:divBdr>
                </w:div>
                <w:div w:id="90397542">
                  <w:marLeft w:val="0"/>
                  <w:marRight w:val="0"/>
                  <w:marTop w:val="0"/>
                  <w:marBottom w:val="0"/>
                  <w:divBdr>
                    <w:top w:val="none" w:sz="0" w:space="0" w:color="auto"/>
                    <w:left w:val="none" w:sz="0" w:space="0" w:color="auto"/>
                    <w:bottom w:val="none" w:sz="0" w:space="0" w:color="auto"/>
                    <w:right w:val="none" w:sz="0" w:space="0" w:color="auto"/>
                  </w:divBdr>
                  <w:divsChild>
                    <w:div w:id="1742094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4262798">
              <w:marLeft w:val="0"/>
              <w:marRight w:val="0"/>
              <w:marTop w:val="0"/>
              <w:marBottom w:val="0"/>
              <w:divBdr>
                <w:top w:val="none" w:sz="0" w:space="0" w:color="auto"/>
                <w:left w:val="none" w:sz="0" w:space="0" w:color="auto"/>
                <w:bottom w:val="none" w:sz="0" w:space="0" w:color="auto"/>
                <w:right w:val="none" w:sz="0" w:space="0" w:color="auto"/>
              </w:divBdr>
              <w:divsChild>
                <w:div w:id="935016496">
                  <w:marLeft w:val="240"/>
                  <w:marRight w:val="0"/>
                  <w:marTop w:val="0"/>
                  <w:marBottom w:val="0"/>
                  <w:divBdr>
                    <w:top w:val="none" w:sz="0" w:space="0" w:color="auto"/>
                    <w:left w:val="none" w:sz="0" w:space="0" w:color="auto"/>
                    <w:bottom w:val="none" w:sz="0" w:space="0" w:color="auto"/>
                    <w:right w:val="none" w:sz="0" w:space="0" w:color="auto"/>
                  </w:divBdr>
                </w:div>
                <w:div w:id="367919118">
                  <w:marLeft w:val="0"/>
                  <w:marRight w:val="0"/>
                  <w:marTop w:val="0"/>
                  <w:marBottom w:val="0"/>
                  <w:divBdr>
                    <w:top w:val="none" w:sz="0" w:space="0" w:color="auto"/>
                    <w:left w:val="none" w:sz="0" w:space="0" w:color="auto"/>
                    <w:bottom w:val="none" w:sz="0" w:space="0" w:color="auto"/>
                    <w:right w:val="none" w:sz="0" w:space="0" w:color="auto"/>
                  </w:divBdr>
                  <w:divsChild>
                    <w:div w:id="859125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1023">
          <w:marLeft w:val="0"/>
          <w:marRight w:val="0"/>
          <w:marTop w:val="0"/>
          <w:marBottom w:val="0"/>
          <w:divBdr>
            <w:top w:val="none" w:sz="0" w:space="0" w:color="auto"/>
            <w:left w:val="none" w:sz="0" w:space="0" w:color="auto"/>
            <w:bottom w:val="none" w:sz="0" w:space="0" w:color="auto"/>
            <w:right w:val="none" w:sz="0" w:space="0" w:color="auto"/>
          </w:divBdr>
          <w:divsChild>
            <w:div w:id="932207351">
              <w:marLeft w:val="720"/>
              <w:marRight w:val="0"/>
              <w:marTop w:val="0"/>
              <w:marBottom w:val="0"/>
              <w:divBdr>
                <w:top w:val="none" w:sz="0" w:space="0" w:color="auto"/>
                <w:left w:val="none" w:sz="0" w:space="0" w:color="auto"/>
                <w:bottom w:val="none" w:sz="0" w:space="0" w:color="auto"/>
                <w:right w:val="none" w:sz="0" w:space="0" w:color="auto"/>
              </w:divBdr>
            </w:div>
            <w:div w:id="612127236">
              <w:marLeft w:val="0"/>
              <w:marRight w:val="0"/>
              <w:marTop w:val="0"/>
              <w:marBottom w:val="0"/>
              <w:divBdr>
                <w:top w:val="none" w:sz="0" w:space="0" w:color="auto"/>
                <w:left w:val="none" w:sz="0" w:space="0" w:color="auto"/>
                <w:bottom w:val="none" w:sz="0" w:space="0" w:color="auto"/>
                <w:right w:val="none" w:sz="0" w:space="0" w:color="auto"/>
              </w:divBdr>
              <w:divsChild>
                <w:div w:id="1540624861">
                  <w:marLeft w:val="240"/>
                  <w:marRight w:val="0"/>
                  <w:marTop w:val="0"/>
                  <w:marBottom w:val="0"/>
                  <w:divBdr>
                    <w:top w:val="none" w:sz="0" w:space="0" w:color="auto"/>
                    <w:left w:val="none" w:sz="0" w:space="0" w:color="auto"/>
                    <w:bottom w:val="none" w:sz="0" w:space="0" w:color="auto"/>
                    <w:right w:val="none" w:sz="0" w:space="0" w:color="auto"/>
                  </w:divBdr>
                </w:div>
                <w:div w:id="50932793">
                  <w:marLeft w:val="0"/>
                  <w:marRight w:val="0"/>
                  <w:marTop w:val="0"/>
                  <w:marBottom w:val="0"/>
                  <w:divBdr>
                    <w:top w:val="none" w:sz="0" w:space="0" w:color="auto"/>
                    <w:left w:val="none" w:sz="0" w:space="0" w:color="auto"/>
                    <w:bottom w:val="none" w:sz="0" w:space="0" w:color="auto"/>
                    <w:right w:val="none" w:sz="0" w:space="0" w:color="auto"/>
                  </w:divBdr>
                  <w:divsChild>
                    <w:div w:id="1512570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612554">
              <w:marLeft w:val="0"/>
              <w:marRight w:val="0"/>
              <w:marTop w:val="0"/>
              <w:marBottom w:val="0"/>
              <w:divBdr>
                <w:top w:val="none" w:sz="0" w:space="0" w:color="auto"/>
                <w:left w:val="none" w:sz="0" w:space="0" w:color="auto"/>
                <w:bottom w:val="none" w:sz="0" w:space="0" w:color="auto"/>
                <w:right w:val="none" w:sz="0" w:space="0" w:color="auto"/>
              </w:divBdr>
              <w:divsChild>
                <w:div w:id="1988970444">
                  <w:marLeft w:val="240"/>
                  <w:marRight w:val="0"/>
                  <w:marTop w:val="0"/>
                  <w:marBottom w:val="0"/>
                  <w:divBdr>
                    <w:top w:val="none" w:sz="0" w:space="0" w:color="auto"/>
                    <w:left w:val="none" w:sz="0" w:space="0" w:color="auto"/>
                    <w:bottom w:val="none" w:sz="0" w:space="0" w:color="auto"/>
                    <w:right w:val="none" w:sz="0" w:space="0" w:color="auto"/>
                  </w:divBdr>
                </w:div>
                <w:div w:id="1010523851">
                  <w:marLeft w:val="0"/>
                  <w:marRight w:val="0"/>
                  <w:marTop w:val="0"/>
                  <w:marBottom w:val="0"/>
                  <w:divBdr>
                    <w:top w:val="none" w:sz="0" w:space="0" w:color="auto"/>
                    <w:left w:val="none" w:sz="0" w:space="0" w:color="auto"/>
                    <w:bottom w:val="none" w:sz="0" w:space="0" w:color="auto"/>
                    <w:right w:val="none" w:sz="0" w:space="0" w:color="auto"/>
                  </w:divBdr>
                  <w:divsChild>
                    <w:div w:id="192693981">
                      <w:marLeft w:val="240"/>
                      <w:marRight w:val="0"/>
                      <w:marTop w:val="0"/>
                      <w:marBottom w:val="0"/>
                      <w:divBdr>
                        <w:top w:val="none" w:sz="0" w:space="0" w:color="auto"/>
                        <w:left w:val="none" w:sz="0" w:space="0" w:color="auto"/>
                        <w:bottom w:val="none" w:sz="0" w:space="0" w:color="auto"/>
                        <w:right w:val="none" w:sz="0" w:space="0" w:color="auto"/>
                      </w:divBdr>
                    </w:div>
                  </w:divsChild>
                </w:div>
                <w:div w:id="506746922">
                  <w:marLeft w:val="0"/>
                  <w:marRight w:val="0"/>
                  <w:marTop w:val="0"/>
                  <w:marBottom w:val="0"/>
                  <w:divBdr>
                    <w:top w:val="none" w:sz="0" w:space="0" w:color="auto"/>
                    <w:left w:val="none" w:sz="0" w:space="0" w:color="auto"/>
                    <w:bottom w:val="none" w:sz="0" w:space="0" w:color="auto"/>
                    <w:right w:val="none" w:sz="0" w:space="0" w:color="auto"/>
                  </w:divBdr>
                  <w:divsChild>
                    <w:div w:id="790395436">
                      <w:marLeft w:val="240"/>
                      <w:marRight w:val="0"/>
                      <w:marTop w:val="0"/>
                      <w:marBottom w:val="0"/>
                      <w:divBdr>
                        <w:top w:val="none" w:sz="0" w:space="0" w:color="auto"/>
                        <w:left w:val="none" w:sz="0" w:space="0" w:color="auto"/>
                        <w:bottom w:val="none" w:sz="0" w:space="0" w:color="auto"/>
                        <w:right w:val="none" w:sz="0" w:space="0" w:color="auto"/>
                      </w:divBdr>
                    </w:div>
                  </w:divsChild>
                </w:div>
                <w:div w:id="2039234291">
                  <w:marLeft w:val="0"/>
                  <w:marRight w:val="0"/>
                  <w:marTop w:val="0"/>
                  <w:marBottom w:val="0"/>
                  <w:divBdr>
                    <w:top w:val="none" w:sz="0" w:space="0" w:color="auto"/>
                    <w:left w:val="none" w:sz="0" w:space="0" w:color="auto"/>
                    <w:bottom w:val="none" w:sz="0" w:space="0" w:color="auto"/>
                    <w:right w:val="none" w:sz="0" w:space="0" w:color="auto"/>
                  </w:divBdr>
                  <w:divsChild>
                    <w:div w:id="1727289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3354684">
              <w:marLeft w:val="0"/>
              <w:marRight w:val="0"/>
              <w:marTop w:val="0"/>
              <w:marBottom w:val="0"/>
              <w:divBdr>
                <w:top w:val="none" w:sz="0" w:space="0" w:color="auto"/>
                <w:left w:val="none" w:sz="0" w:space="0" w:color="auto"/>
                <w:bottom w:val="none" w:sz="0" w:space="0" w:color="auto"/>
                <w:right w:val="none" w:sz="0" w:space="0" w:color="auto"/>
              </w:divBdr>
              <w:divsChild>
                <w:div w:id="1208760343">
                  <w:marLeft w:val="240"/>
                  <w:marRight w:val="0"/>
                  <w:marTop w:val="0"/>
                  <w:marBottom w:val="0"/>
                  <w:divBdr>
                    <w:top w:val="none" w:sz="0" w:space="0" w:color="auto"/>
                    <w:left w:val="none" w:sz="0" w:space="0" w:color="auto"/>
                    <w:bottom w:val="none" w:sz="0" w:space="0" w:color="auto"/>
                    <w:right w:val="none" w:sz="0" w:space="0" w:color="auto"/>
                  </w:divBdr>
                </w:div>
                <w:div w:id="1893270834">
                  <w:marLeft w:val="0"/>
                  <w:marRight w:val="0"/>
                  <w:marTop w:val="0"/>
                  <w:marBottom w:val="0"/>
                  <w:divBdr>
                    <w:top w:val="none" w:sz="0" w:space="0" w:color="auto"/>
                    <w:left w:val="none" w:sz="0" w:space="0" w:color="auto"/>
                    <w:bottom w:val="none" w:sz="0" w:space="0" w:color="auto"/>
                    <w:right w:val="none" w:sz="0" w:space="0" w:color="auto"/>
                  </w:divBdr>
                  <w:divsChild>
                    <w:div w:id="1472673482">
                      <w:marLeft w:val="240"/>
                      <w:marRight w:val="0"/>
                      <w:marTop w:val="0"/>
                      <w:marBottom w:val="0"/>
                      <w:divBdr>
                        <w:top w:val="none" w:sz="0" w:space="0" w:color="auto"/>
                        <w:left w:val="none" w:sz="0" w:space="0" w:color="auto"/>
                        <w:bottom w:val="none" w:sz="0" w:space="0" w:color="auto"/>
                        <w:right w:val="none" w:sz="0" w:space="0" w:color="auto"/>
                      </w:divBdr>
                    </w:div>
                  </w:divsChild>
                </w:div>
                <w:div w:id="1585186204">
                  <w:marLeft w:val="0"/>
                  <w:marRight w:val="0"/>
                  <w:marTop w:val="0"/>
                  <w:marBottom w:val="0"/>
                  <w:divBdr>
                    <w:top w:val="none" w:sz="0" w:space="0" w:color="auto"/>
                    <w:left w:val="none" w:sz="0" w:space="0" w:color="auto"/>
                    <w:bottom w:val="none" w:sz="0" w:space="0" w:color="auto"/>
                    <w:right w:val="none" w:sz="0" w:space="0" w:color="auto"/>
                  </w:divBdr>
                  <w:divsChild>
                    <w:div w:id="1203440109">
                      <w:marLeft w:val="240"/>
                      <w:marRight w:val="0"/>
                      <w:marTop w:val="0"/>
                      <w:marBottom w:val="0"/>
                      <w:divBdr>
                        <w:top w:val="none" w:sz="0" w:space="0" w:color="auto"/>
                        <w:left w:val="none" w:sz="0" w:space="0" w:color="auto"/>
                        <w:bottom w:val="none" w:sz="0" w:space="0" w:color="auto"/>
                        <w:right w:val="none" w:sz="0" w:space="0" w:color="auto"/>
                      </w:divBdr>
                    </w:div>
                  </w:divsChild>
                </w:div>
                <w:div w:id="606739459">
                  <w:marLeft w:val="0"/>
                  <w:marRight w:val="0"/>
                  <w:marTop w:val="0"/>
                  <w:marBottom w:val="0"/>
                  <w:divBdr>
                    <w:top w:val="none" w:sz="0" w:space="0" w:color="auto"/>
                    <w:left w:val="none" w:sz="0" w:space="0" w:color="auto"/>
                    <w:bottom w:val="none" w:sz="0" w:space="0" w:color="auto"/>
                    <w:right w:val="none" w:sz="0" w:space="0" w:color="auto"/>
                  </w:divBdr>
                  <w:divsChild>
                    <w:div w:id="912935422">
                      <w:marLeft w:val="240"/>
                      <w:marRight w:val="0"/>
                      <w:marTop w:val="0"/>
                      <w:marBottom w:val="0"/>
                      <w:divBdr>
                        <w:top w:val="none" w:sz="0" w:space="0" w:color="auto"/>
                        <w:left w:val="none" w:sz="0" w:space="0" w:color="auto"/>
                        <w:bottom w:val="none" w:sz="0" w:space="0" w:color="auto"/>
                        <w:right w:val="none" w:sz="0" w:space="0" w:color="auto"/>
                      </w:divBdr>
                    </w:div>
                  </w:divsChild>
                </w:div>
                <w:div w:id="979965220">
                  <w:marLeft w:val="0"/>
                  <w:marRight w:val="0"/>
                  <w:marTop w:val="0"/>
                  <w:marBottom w:val="0"/>
                  <w:divBdr>
                    <w:top w:val="none" w:sz="0" w:space="0" w:color="auto"/>
                    <w:left w:val="none" w:sz="0" w:space="0" w:color="auto"/>
                    <w:bottom w:val="none" w:sz="0" w:space="0" w:color="auto"/>
                    <w:right w:val="none" w:sz="0" w:space="0" w:color="auto"/>
                  </w:divBdr>
                  <w:divsChild>
                    <w:div w:id="891699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83933">
              <w:marLeft w:val="0"/>
              <w:marRight w:val="0"/>
              <w:marTop w:val="0"/>
              <w:marBottom w:val="0"/>
              <w:divBdr>
                <w:top w:val="none" w:sz="0" w:space="0" w:color="auto"/>
                <w:left w:val="none" w:sz="0" w:space="0" w:color="auto"/>
                <w:bottom w:val="none" w:sz="0" w:space="0" w:color="auto"/>
                <w:right w:val="none" w:sz="0" w:space="0" w:color="auto"/>
              </w:divBdr>
              <w:divsChild>
                <w:div w:id="1047677970">
                  <w:marLeft w:val="240"/>
                  <w:marRight w:val="0"/>
                  <w:marTop w:val="0"/>
                  <w:marBottom w:val="0"/>
                  <w:divBdr>
                    <w:top w:val="none" w:sz="0" w:space="0" w:color="auto"/>
                    <w:left w:val="none" w:sz="0" w:space="0" w:color="auto"/>
                    <w:bottom w:val="none" w:sz="0" w:space="0" w:color="auto"/>
                    <w:right w:val="none" w:sz="0" w:space="0" w:color="auto"/>
                  </w:divBdr>
                </w:div>
                <w:div w:id="567038811">
                  <w:marLeft w:val="0"/>
                  <w:marRight w:val="0"/>
                  <w:marTop w:val="0"/>
                  <w:marBottom w:val="0"/>
                  <w:divBdr>
                    <w:top w:val="none" w:sz="0" w:space="0" w:color="auto"/>
                    <w:left w:val="none" w:sz="0" w:space="0" w:color="auto"/>
                    <w:bottom w:val="none" w:sz="0" w:space="0" w:color="auto"/>
                    <w:right w:val="none" w:sz="0" w:space="0" w:color="auto"/>
                  </w:divBdr>
                  <w:divsChild>
                    <w:div w:id="1531646835">
                      <w:marLeft w:val="240"/>
                      <w:marRight w:val="0"/>
                      <w:marTop w:val="0"/>
                      <w:marBottom w:val="0"/>
                      <w:divBdr>
                        <w:top w:val="none" w:sz="0" w:space="0" w:color="auto"/>
                        <w:left w:val="none" w:sz="0" w:space="0" w:color="auto"/>
                        <w:bottom w:val="none" w:sz="0" w:space="0" w:color="auto"/>
                        <w:right w:val="none" w:sz="0" w:space="0" w:color="auto"/>
                      </w:divBdr>
                    </w:div>
                  </w:divsChild>
                </w:div>
                <w:div w:id="1653868377">
                  <w:marLeft w:val="0"/>
                  <w:marRight w:val="0"/>
                  <w:marTop w:val="0"/>
                  <w:marBottom w:val="0"/>
                  <w:divBdr>
                    <w:top w:val="none" w:sz="0" w:space="0" w:color="auto"/>
                    <w:left w:val="none" w:sz="0" w:space="0" w:color="auto"/>
                    <w:bottom w:val="none" w:sz="0" w:space="0" w:color="auto"/>
                    <w:right w:val="none" w:sz="0" w:space="0" w:color="auto"/>
                  </w:divBdr>
                  <w:divsChild>
                    <w:div w:id="1536581825">
                      <w:marLeft w:val="240"/>
                      <w:marRight w:val="0"/>
                      <w:marTop w:val="0"/>
                      <w:marBottom w:val="0"/>
                      <w:divBdr>
                        <w:top w:val="none" w:sz="0" w:space="0" w:color="auto"/>
                        <w:left w:val="none" w:sz="0" w:space="0" w:color="auto"/>
                        <w:bottom w:val="none" w:sz="0" w:space="0" w:color="auto"/>
                        <w:right w:val="none" w:sz="0" w:space="0" w:color="auto"/>
                      </w:divBdr>
                    </w:div>
                  </w:divsChild>
                </w:div>
                <w:div w:id="1453087272">
                  <w:marLeft w:val="0"/>
                  <w:marRight w:val="0"/>
                  <w:marTop w:val="0"/>
                  <w:marBottom w:val="0"/>
                  <w:divBdr>
                    <w:top w:val="none" w:sz="0" w:space="0" w:color="auto"/>
                    <w:left w:val="none" w:sz="0" w:space="0" w:color="auto"/>
                    <w:bottom w:val="none" w:sz="0" w:space="0" w:color="auto"/>
                    <w:right w:val="none" w:sz="0" w:space="0" w:color="auto"/>
                  </w:divBdr>
                  <w:divsChild>
                    <w:div w:id="2111078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9845772">
              <w:marLeft w:val="0"/>
              <w:marRight w:val="0"/>
              <w:marTop w:val="0"/>
              <w:marBottom w:val="0"/>
              <w:divBdr>
                <w:top w:val="none" w:sz="0" w:space="0" w:color="auto"/>
                <w:left w:val="none" w:sz="0" w:space="0" w:color="auto"/>
                <w:bottom w:val="none" w:sz="0" w:space="0" w:color="auto"/>
                <w:right w:val="none" w:sz="0" w:space="0" w:color="auto"/>
              </w:divBdr>
              <w:divsChild>
                <w:div w:id="1010793369">
                  <w:marLeft w:val="240"/>
                  <w:marRight w:val="0"/>
                  <w:marTop w:val="0"/>
                  <w:marBottom w:val="0"/>
                  <w:divBdr>
                    <w:top w:val="none" w:sz="0" w:space="0" w:color="auto"/>
                    <w:left w:val="none" w:sz="0" w:space="0" w:color="auto"/>
                    <w:bottom w:val="none" w:sz="0" w:space="0" w:color="auto"/>
                    <w:right w:val="none" w:sz="0" w:space="0" w:color="auto"/>
                  </w:divBdr>
                </w:div>
                <w:div w:id="1613053425">
                  <w:marLeft w:val="0"/>
                  <w:marRight w:val="0"/>
                  <w:marTop w:val="0"/>
                  <w:marBottom w:val="0"/>
                  <w:divBdr>
                    <w:top w:val="none" w:sz="0" w:space="0" w:color="auto"/>
                    <w:left w:val="none" w:sz="0" w:space="0" w:color="auto"/>
                    <w:bottom w:val="none" w:sz="0" w:space="0" w:color="auto"/>
                    <w:right w:val="none" w:sz="0" w:space="0" w:color="auto"/>
                  </w:divBdr>
                  <w:divsChild>
                    <w:div w:id="1524441516">
                      <w:marLeft w:val="240"/>
                      <w:marRight w:val="0"/>
                      <w:marTop w:val="0"/>
                      <w:marBottom w:val="0"/>
                      <w:divBdr>
                        <w:top w:val="none" w:sz="0" w:space="0" w:color="auto"/>
                        <w:left w:val="none" w:sz="0" w:space="0" w:color="auto"/>
                        <w:bottom w:val="none" w:sz="0" w:space="0" w:color="auto"/>
                        <w:right w:val="none" w:sz="0" w:space="0" w:color="auto"/>
                      </w:divBdr>
                    </w:div>
                  </w:divsChild>
                </w:div>
                <w:div w:id="1966814887">
                  <w:marLeft w:val="0"/>
                  <w:marRight w:val="0"/>
                  <w:marTop w:val="0"/>
                  <w:marBottom w:val="0"/>
                  <w:divBdr>
                    <w:top w:val="none" w:sz="0" w:space="0" w:color="auto"/>
                    <w:left w:val="none" w:sz="0" w:space="0" w:color="auto"/>
                    <w:bottom w:val="none" w:sz="0" w:space="0" w:color="auto"/>
                    <w:right w:val="none" w:sz="0" w:space="0" w:color="auto"/>
                  </w:divBdr>
                  <w:divsChild>
                    <w:div w:id="1723092423">
                      <w:marLeft w:val="240"/>
                      <w:marRight w:val="0"/>
                      <w:marTop w:val="0"/>
                      <w:marBottom w:val="0"/>
                      <w:divBdr>
                        <w:top w:val="none" w:sz="0" w:space="0" w:color="auto"/>
                        <w:left w:val="none" w:sz="0" w:space="0" w:color="auto"/>
                        <w:bottom w:val="none" w:sz="0" w:space="0" w:color="auto"/>
                        <w:right w:val="none" w:sz="0" w:space="0" w:color="auto"/>
                      </w:divBdr>
                    </w:div>
                  </w:divsChild>
                </w:div>
                <w:div w:id="66585021">
                  <w:marLeft w:val="0"/>
                  <w:marRight w:val="0"/>
                  <w:marTop w:val="0"/>
                  <w:marBottom w:val="0"/>
                  <w:divBdr>
                    <w:top w:val="none" w:sz="0" w:space="0" w:color="auto"/>
                    <w:left w:val="none" w:sz="0" w:space="0" w:color="auto"/>
                    <w:bottom w:val="none" w:sz="0" w:space="0" w:color="auto"/>
                    <w:right w:val="none" w:sz="0" w:space="0" w:color="auto"/>
                  </w:divBdr>
                  <w:divsChild>
                    <w:div w:id="713622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921208">
              <w:marLeft w:val="0"/>
              <w:marRight w:val="0"/>
              <w:marTop w:val="0"/>
              <w:marBottom w:val="0"/>
              <w:divBdr>
                <w:top w:val="none" w:sz="0" w:space="0" w:color="auto"/>
                <w:left w:val="none" w:sz="0" w:space="0" w:color="auto"/>
                <w:bottom w:val="none" w:sz="0" w:space="0" w:color="auto"/>
                <w:right w:val="none" w:sz="0" w:space="0" w:color="auto"/>
              </w:divBdr>
              <w:divsChild>
                <w:div w:id="61103538">
                  <w:marLeft w:val="240"/>
                  <w:marRight w:val="0"/>
                  <w:marTop w:val="0"/>
                  <w:marBottom w:val="0"/>
                  <w:divBdr>
                    <w:top w:val="none" w:sz="0" w:space="0" w:color="auto"/>
                    <w:left w:val="none" w:sz="0" w:space="0" w:color="auto"/>
                    <w:bottom w:val="none" w:sz="0" w:space="0" w:color="auto"/>
                    <w:right w:val="none" w:sz="0" w:space="0" w:color="auto"/>
                  </w:divBdr>
                </w:div>
                <w:div w:id="2009794070">
                  <w:marLeft w:val="0"/>
                  <w:marRight w:val="0"/>
                  <w:marTop w:val="0"/>
                  <w:marBottom w:val="0"/>
                  <w:divBdr>
                    <w:top w:val="none" w:sz="0" w:space="0" w:color="auto"/>
                    <w:left w:val="none" w:sz="0" w:space="0" w:color="auto"/>
                    <w:bottom w:val="none" w:sz="0" w:space="0" w:color="auto"/>
                    <w:right w:val="none" w:sz="0" w:space="0" w:color="auto"/>
                  </w:divBdr>
                  <w:divsChild>
                    <w:div w:id="284510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179014">
              <w:marLeft w:val="0"/>
              <w:marRight w:val="0"/>
              <w:marTop w:val="0"/>
              <w:marBottom w:val="0"/>
              <w:divBdr>
                <w:top w:val="none" w:sz="0" w:space="0" w:color="auto"/>
                <w:left w:val="none" w:sz="0" w:space="0" w:color="auto"/>
                <w:bottom w:val="none" w:sz="0" w:space="0" w:color="auto"/>
                <w:right w:val="none" w:sz="0" w:space="0" w:color="auto"/>
              </w:divBdr>
              <w:divsChild>
                <w:div w:id="2141606155">
                  <w:marLeft w:val="240"/>
                  <w:marRight w:val="0"/>
                  <w:marTop w:val="0"/>
                  <w:marBottom w:val="0"/>
                  <w:divBdr>
                    <w:top w:val="none" w:sz="0" w:space="0" w:color="auto"/>
                    <w:left w:val="none" w:sz="0" w:space="0" w:color="auto"/>
                    <w:bottom w:val="none" w:sz="0" w:space="0" w:color="auto"/>
                    <w:right w:val="none" w:sz="0" w:space="0" w:color="auto"/>
                  </w:divBdr>
                </w:div>
                <w:div w:id="124275120">
                  <w:marLeft w:val="0"/>
                  <w:marRight w:val="0"/>
                  <w:marTop w:val="0"/>
                  <w:marBottom w:val="0"/>
                  <w:divBdr>
                    <w:top w:val="none" w:sz="0" w:space="0" w:color="auto"/>
                    <w:left w:val="none" w:sz="0" w:space="0" w:color="auto"/>
                    <w:bottom w:val="none" w:sz="0" w:space="0" w:color="auto"/>
                    <w:right w:val="none" w:sz="0" w:space="0" w:color="auto"/>
                  </w:divBdr>
                  <w:divsChild>
                    <w:div w:id="724374602">
                      <w:marLeft w:val="240"/>
                      <w:marRight w:val="0"/>
                      <w:marTop w:val="0"/>
                      <w:marBottom w:val="0"/>
                      <w:divBdr>
                        <w:top w:val="none" w:sz="0" w:space="0" w:color="auto"/>
                        <w:left w:val="none" w:sz="0" w:space="0" w:color="auto"/>
                        <w:bottom w:val="none" w:sz="0" w:space="0" w:color="auto"/>
                        <w:right w:val="none" w:sz="0" w:space="0" w:color="auto"/>
                      </w:divBdr>
                    </w:div>
                    <w:div w:id="1784616104">
                      <w:marLeft w:val="240"/>
                      <w:marRight w:val="0"/>
                      <w:marTop w:val="0"/>
                      <w:marBottom w:val="0"/>
                      <w:divBdr>
                        <w:top w:val="none" w:sz="0" w:space="0" w:color="auto"/>
                        <w:left w:val="none" w:sz="0" w:space="0" w:color="auto"/>
                        <w:bottom w:val="none" w:sz="0" w:space="0" w:color="auto"/>
                        <w:right w:val="none" w:sz="0" w:space="0" w:color="auto"/>
                      </w:divBdr>
                      <w:divsChild>
                        <w:div w:id="1955750148">
                          <w:marLeft w:val="240"/>
                          <w:marRight w:val="0"/>
                          <w:marTop w:val="0"/>
                          <w:marBottom w:val="0"/>
                          <w:divBdr>
                            <w:top w:val="none" w:sz="0" w:space="0" w:color="auto"/>
                            <w:left w:val="none" w:sz="0" w:space="0" w:color="auto"/>
                            <w:bottom w:val="none" w:sz="0" w:space="0" w:color="auto"/>
                            <w:right w:val="none" w:sz="0" w:space="0" w:color="auto"/>
                          </w:divBdr>
                        </w:div>
                      </w:divsChild>
                    </w:div>
                    <w:div w:id="1105924211">
                      <w:marLeft w:val="240"/>
                      <w:marRight w:val="0"/>
                      <w:marTop w:val="0"/>
                      <w:marBottom w:val="0"/>
                      <w:divBdr>
                        <w:top w:val="none" w:sz="0" w:space="0" w:color="auto"/>
                        <w:left w:val="none" w:sz="0" w:space="0" w:color="auto"/>
                        <w:bottom w:val="none" w:sz="0" w:space="0" w:color="auto"/>
                        <w:right w:val="none" w:sz="0" w:space="0" w:color="auto"/>
                      </w:divBdr>
                      <w:divsChild>
                        <w:div w:id="280962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193915">
                  <w:marLeft w:val="0"/>
                  <w:marRight w:val="0"/>
                  <w:marTop w:val="0"/>
                  <w:marBottom w:val="0"/>
                  <w:divBdr>
                    <w:top w:val="none" w:sz="0" w:space="0" w:color="auto"/>
                    <w:left w:val="none" w:sz="0" w:space="0" w:color="auto"/>
                    <w:bottom w:val="none" w:sz="0" w:space="0" w:color="auto"/>
                    <w:right w:val="none" w:sz="0" w:space="0" w:color="auto"/>
                  </w:divBdr>
                  <w:divsChild>
                    <w:div w:id="1919289193">
                      <w:marLeft w:val="240"/>
                      <w:marRight w:val="0"/>
                      <w:marTop w:val="0"/>
                      <w:marBottom w:val="0"/>
                      <w:divBdr>
                        <w:top w:val="none" w:sz="0" w:space="0" w:color="auto"/>
                        <w:left w:val="none" w:sz="0" w:space="0" w:color="auto"/>
                        <w:bottom w:val="none" w:sz="0" w:space="0" w:color="auto"/>
                        <w:right w:val="none" w:sz="0" w:space="0" w:color="auto"/>
                      </w:divBdr>
                    </w:div>
                  </w:divsChild>
                </w:div>
                <w:div w:id="348914332">
                  <w:marLeft w:val="0"/>
                  <w:marRight w:val="0"/>
                  <w:marTop w:val="0"/>
                  <w:marBottom w:val="0"/>
                  <w:divBdr>
                    <w:top w:val="none" w:sz="0" w:space="0" w:color="auto"/>
                    <w:left w:val="none" w:sz="0" w:space="0" w:color="auto"/>
                    <w:bottom w:val="none" w:sz="0" w:space="0" w:color="auto"/>
                    <w:right w:val="none" w:sz="0" w:space="0" w:color="auto"/>
                  </w:divBdr>
                  <w:divsChild>
                    <w:div w:id="1921061536">
                      <w:marLeft w:val="240"/>
                      <w:marRight w:val="0"/>
                      <w:marTop w:val="0"/>
                      <w:marBottom w:val="0"/>
                      <w:divBdr>
                        <w:top w:val="none" w:sz="0" w:space="0" w:color="auto"/>
                        <w:left w:val="none" w:sz="0" w:space="0" w:color="auto"/>
                        <w:bottom w:val="none" w:sz="0" w:space="0" w:color="auto"/>
                        <w:right w:val="none" w:sz="0" w:space="0" w:color="auto"/>
                      </w:divBdr>
                    </w:div>
                  </w:divsChild>
                </w:div>
                <w:div w:id="30107190">
                  <w:marLeft w:val="0"/>
                  <w:marRight w:val="0"/>
                  <w:marTop w:val="0"/>
                  <w:marBottom w:val="0"/>
                  <w:divBdr>
                    <w:top w:val="none" w:sz="0" w:space="0" w:color="auto"/>
                    <w:left w:val="none" w:sz="0" w:space="0" w:color="auto"/>
                    <w:bottom w:val="none" w:sz="0" w:space="0" w:color="auto"/>
                    <w:right w:val="none" w:sz="0" w:space="0" w:color="auto"/>
                  </w:divBdr>
                  <w:divsChild>
                    <w:div w:id="449132101">
                      <w:marLeft w:val="240"/>
                      <w:marRight w:val="0"/>
                      <w:marTop w:val="0"/>
                      <w:marBottom w:val="0"/>
                      <w:divBdr>
                        <w:top w:val="none" w:sz="0" w:space="0" w:color="auto"/>
                        <w:left w:val="none" w:sz="0" w:space="0" w:color="auto"/>
                        <w:bottom w:val="none" w:sz="0" w:space="0" w:color="auto"/>
                        <w:right w:val="none" w:sz="0" w:space="0" w:color="auto"/>
                      </w:divBdr>
                    </w:div>
                  </w:divsChild>
                </w:div>
                <w:div w:id="751896561">
                  <w:marLeft w:val="0"/>
                  <w:marRight w:val="0"/>
                  <w:marTop w:val="0"/>
                  <w:marBottom w:val="0"/>
                  <w:divBdr>
                    <w:top w:val="none" w:sz="0" w:space="0" w:color="auto"/>
                    <w:left w:val="none" w:sz="0" w:space="0" w:color="auto"/>
                    <w:bottom w:val="none" w:sz="0" w:space="0" w:color="auto"/>
                    <w:right w:val="none" w:sz="0" w:space="0" w:color="auto"/>
                  </w:divBdr>
                  <w:divsChild>
                    <w:div w:id="1312754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2911010">
              <w:marLeft w:val="0"/>
              <w:marRight w:val="0"/>
              <w:marTop w:val="0"/>
              <w:marBottom w:val="0"/>
              <w:divBdr>
                <w:top w:val="none" w:sz="0" w:space="0" w:color="auto"/>
                <w:left w:val="none" w:sz="0" w:space="0" w:color="auto"/>
                <w:bottom w:val="none" w:sz="0" w:space="0" w:color="auto"/>
                <w:right w:val="none" w:sz="0" w:space="0" w:color="auto"/>
              </w:divBdr>
              <w:divsChild>
                <w:div w:id="803041471">
                  <w:marLeft w:val="240"/>
                  <w:marRight w:val="0"/>
                  <w:marTop w:val="0"/>
                  <w:marBottom w:val="0"/>
                  <w:divBdr>
                    <w:top w:val="none" w:sz="0" w:space="0" w:color="auto"/>
                    <w:left w:val="none" w:sz="0" w:space="0" w:color="auto"/>
                    <w:bottom w:val="none" w:sz="0" w:space="0" w:color="auto"/>
                    <w:right w:val="none" w:sz="0" w:space="0" w:color="auto"/>
                  </w:divBdr>
                </w:div>
                <w:div w:id="574053356">
                  <w:marLeft w:val="0"/>
                  <w:marRight w:val="0"/>
                  <w:marTop w:val="0"/>
                  <w:marBottom w:val="0"/>
                  <w:divBdr>
                    <w:top w:val="none" w:sz="0" w:space="0" w:color="auto"/>
                    <w:left w:val="none" w:sz="0" w:space="0" w:color="auto"/>
                    <w:bottom w:val="none" w:sz="0" w:space="0" w:color="auto"/>
                    <w:right w:val="none" w:sz="0" w:space="0" w:color="auto"/>
                  </w:divBdr>
                  <w:divsChild>
                    <w:div w:id="1866215355">
                      <w:marLeft w:val="240"/>
                      <w:marRight w:val="0"/>
                      <w:marTop w:val="0"/>
                      <w:marBottom w:val="0"/>
                      <w:divBdr>
                        <w:top w:val="none" w:sz="0" w:space="0" w:color="auto"/>
                        <w:left w:val="none" w:sz="0" w:space="0" w:color="auto"/>
                        <w:bottom w:val="none" w:sz="0" w:space="0" w:color="auto"/>
                        <w:right w:val="none" w:sz="0" w:space="0" w:color="auto"/>
                      </w:divBdr>
                    </w:div>
                  </w:divsChild>
                </w:div>
                <w:div w:id="981665335">
                  <w:marLeft w:val="0"/>
                  <w:marRight w:val="0"/>
                  <w:marTop w:val="0"/>
                  <w:marBottom w:val="0"/>
                  <w:divBdr>
                    <w:top w:val="none" w:sz="0" w:space="0" w:color="auto"/>
                    <w:left w:val="none" w:sz="0" w:space="0" w:color="auto"/>
                    <w:bottom w:val="none" w:sz="0" w:space="0" w:color="auto"/>
                    <w:right w:val="none" w:sz="0" w:space="0" w:color="auto"/>
                  </w:divBdr>
                  <w:divsChild>
                    <w:div w:id="18550813">
                      <w:marLeft w:val="240"/>
                      <w:marRight w:val="0"/>
                      <w:marTop w:val="0"/>
                      <w:marBottom w:val="0"/>
                      <w:divBdr>
                        <w:top w:val="none" w:sz="0" w:space="0" w:color="auto"/>
                        <w:left w:val="none" w:sz="0" w:space="0" w:color="auto"/>
                        <w:bottom w:val="none" w:sz="0" w:space="0" w:color="auto"/>
                        <w:right w:val="none" w:sz="0" w:space="0" w:color="auto"/>
                      </w:divBdr>
                    </w:div>
                  </w:divsChild>
                </w:div>
                <w:div w:id="543635432">
                  <w:marLeft w:val="0"/>
                  <w:marRight w:val="0"/>
                  <w:marTop w:val="0"/>
                  <w:marBottom w:val="0"/>
                  <w:divBdr>
                    <w:top w:val="none" w:sz="0" w:space="0" w:color="auto"/>
                    <w:left w:val="none" w:sz="0" w:space="0" w:color="auto"/>
                    <w:bottom w:val="none" w:sz="0" w:space="0" w:color="auto"/>
                    <w:right w:val="none" w:sz="0" w:space="0" w:color="auto"/>
                  </w:divBdr>
                  <w:divsChild>
                    <w:div w:id="2036689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800994">
              <w:marLeft w:val="0"/>
              <w:marRight w:val="0"/>
              <w:marTop w:val="0"/>
              <w:marBottom w:val="0"/>
              <w:divBdr>
                <w:top w:val="none" w:sz="0" w:space="0" w:color="auto"/>
                <w:left w:val="none" w:sz="0" w:space="0" w:color="auto"/>
                <w:bottom w:val="none" w:sz="0" w:space="0" w:color="auto"/>
                <w:right w:val="none" w:sz="0" w:space="0" w:color="auto"/>
              </w:divBdr>
              <w:divsChild>
                <w:div w:id="1137920494">
                  <w:marLeft w:val="240"/>
                  <w:marRight w:val="0"/>
                  <w:marTop w:val="0"/>
                  <w:marBottom w:val="0"/>
                  <w:divBdr>
                    <w:top w:val="none" w:sz="0" w:space="0" w:color="auto"/>
                    <w:left w:val="none" w:sz="0" w:space="0" w:color="auto"/>
                    <w:bottom w:val="none" w:sz="0" w:space="0" w:color="auto"/>
                    <w:right w:val="none" w:sz="0" w:space="0" w:color="auto"/>
                  </w:divBdr>
                </w:div>
                <w:div w:id="1619919373">
                  <w:marLeft w:val="0"/>
                  <w:marRight w:val="0"/>
                  <w:marTop w:val="0"/>
                  <w:marBottom w:val="0"/>
                  <w:divBdr>
                    <w:top w:val="none" w:sz="0" w:space="0" w:color="auto"/>
                    <w:left w:val="none" w:sz="0" w:space="0" w:color="auto"/>
                    <w:bottom w:val="none" w:sz="0" w:space="0" w:color="auto"/>
                    <w:right w:val="none" w:sz="0" w:space="0" w:color="auto"/>
                  </w:divBdr>
                  <w:divsChild>
                    <w:div w:id="1049308409">
                      <w:marLeft w:val="240"/>
                      <w:marRight w:val="0"/>
                      <w:marTop w:val="0"/>
                      <w:marBottom w:val="0"/>
                      <w:divBdr>
                        <w:top w:val="none" w:sz="0" w:space="0" w:color="auto"/>
                        <w:left w:val="none" w:sz="0" w:space="0" w:color="auto"/>
                        <w:bottom w:val="none" w:sz="0" w:space="0" w:color="auto"/>
                        <w:right w:val="none" w:sz="0" w:space="0" w:color="auto"/>
                      </w:divBdr>
                    </w:div>
                  </w:divsChild>
                </w:div>
                <w:div w:id="821773489">
                  <w:marLeft w:val="0"/>
                  <w:marRight w:val="0"/>
                  <w:marTop w:val="0"/>
                  <w:marBottom w:val="0"/>
                  <w:divBdr>
                    <w:top w:val="none" w:sz="0" w:space="0" w:color="auto"/>
                    <w:left w:val="none" w:sz="0" w:space="0" w:color="auto"/>
                    <w:bottom w:val="none" w:sz="0" w:space="0" w:color="auto"/>
                    <w:right w:val="none" w:sz="0" w:space="0" w:color="auto"/>
                  </w:divBdr>
                  <w:divsChild>
                    <w:div w:id="580875023">
                      <w:marLeft w:val="240"/>
                      <w:marRight w:val="0"/>
                      <w:marTop w:val="0"/>
                      <w:marBottom w:val="0"/>
                      <w:divBdr>
                        <w:top w:val="none" w:sz="0" w:space="0" w:color="auto"/>
                        <w:left w:val="none" w:sz="0" w:space="0" w:color="auto"/>
                        <w:bottom w:val="none" w:sz="0" w:space="0" w:color="auto"/>
                        <w:right w:val="none" w:sz="0" w:space="0" w:color="auto"/>
                      </w:divBdr>
                    </w:div>
                  </w:divsChild>
                </w:div>
                <w:div w:id="1841383100">
                  <w:marLeft w:val="0"/>
                  <w:marRight w:val="0"/>
                  <w:marTop w:val="0"/>
                  <w:marBottom w:val="0"/>
                  <w:divBdr>
                    <w:top w:val="none" w:sz="0" w:space="0" w:color="auto"/>
                    <w:left w:val="none" w:sz="0" w:space="0" w:color="auto"/>
                    <w:bottom w:val="none" w:sz="0" w:space="0" w:color="auto"/>
                    <w:right w:val="none" w:sz="0" w:space="0" w:color="auto"/>
                  </w:divBdr>
                  <w:divsChild>
                    <w:div w:id="1649896158">
                      <w:marLeft w:val="240"/>
                      <w:marRight w:val="0"/>
                      <w:marTop w:val="0"/>
                      <w:marBottom w:val="0"/>
                      <w:divBdr>
                        <w:top w:val="none" w:sz="0" w:space="0" w:color="auto"/>
                        <w:left w:val="none" w:sz="0" w:space="0" w:color="auto"/>
                        <w:bottom w:val="none" w:sz="0" w:space="0" w:color="auto"/>
                        <w:right w:val="none" w:sz="0" w:space="0" w:color="auto"/>
                      </w:divBdr>
                    </w:div>
                  </w:divsChild>
                </w:div>
                <w:div w:id="586186520">
                  <w:marLeft w:val="0"/>
                  <w:marRight w:val="0"/>
                  <w:marTop w:val="0"/>
                  <w:marBottom w:val="0"/>
                  <w:divBdr>
                    <w:top w:val="none" w:sz="0" w:space="0" w:color="auto"/>
                    <w:left w:val="none" w:sz="0" w:space="0" w:color="auto"/>
                    <w:bottom w:val="none" w:sz="0" w:space="0" w:color="auto"/>
                    <w:right w:val="none" w:sz="0" w:space="0" w:color="auto"/>
                  </w:divBdr>
                  <w:divsChild>
                    <w:div w:id="786240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1188040">
              <w:marLeft w:val="0"/>
              <w:marRight w:val="0"/>
              <w:marTop w:val="0"/>
              <w:marBottom w:val="0"/>
              <w:divBdr>
                <w:top w:val="none" w:sz="0" w:space="0" w:color="auto"/>
                <w:left w:val="none" w:sz="0" w:space="0" w:color="auto"/>
                <w:bottom w:val="none" w:sz="0" w:space="0" w:color="auto"/>
                <w:right w:val="none" w:sz="0" w:space="0" w:color="auto"/>
              </w:divBdr>
              <w:divsChild>
                <w:div w:id="1033503909">
                  <w:marLeft w:val="240"/>
                  <w:marRight w:val="0"/>
                  <w:marTop w:val="0"/>
                  <w:marBottom w:val="0"/>
                  <w:divBdr>
                    <w:top w:val="none" w:sz="0" w:space="0" w:color="auto"/>
                    <w:left w:val="none" w:sz="0" w:space="0" w:color="auto"/>
                    <w:bottom w:val="none" w:sz="0" w:space="0" w:color="auto"/>
                    <w:right w:val="none" w:sz="0" w:space="0" w:color="auto"/>
                  </w:divBdr>
                </w:div>
                <w:div w:id="115375757">
                  <w:marLeft w:val="0"/>
                  <w:marRight w:val="0"/>
                  <w:marTop w:val="0"/>
                  <w:marBottom w:val="0"/>
                  <w:divBdr>
                    <w:top w:val="none" w:sz="0" w:space="0" w:color="auto"/>
                    <w:left w:val="none" w:sz="0" w:space="0" w:color="auto"/>
                    <w:bottom w:val="none" w:sz="0" w:space="0" w:color="auto"/>
                    <w:right w:val="none" w:sz="0" w:space="0" w:color="auto"/>
                  </w:divBdr>
                  <w:divsChild>
                    <w:div w:id="681205757">
                      <w:marLeft w:val="240"/>
                      <w:marRight w:val="0"/>
                      <w:marTop w:val="0"/>
                      <w:marBottom w:val="0"/>
                      <w:divBdr>
                        <w:top w:val="none" w:sz="0" w:space="0" w:color="auto"/>
                        <w:left w:val="none" w:sz="0" w:space="0" w:color="auto"/>
                        <w:bottom w:val="none" w:sz="0" w:space="0" w:color="auto"/>
                        <w:right w:val="none" w:sz="0" w:space="0" w:color="auto"/>
                      </w:divBdr>
                    </w:div>
                  </w:divsChild>
                </w:div>
                <w:div w:id="2063096458">
                  <w:marLeft w:val="0"/>
                  <w:marRight w:val="0"/>
                  <w:marTop w:val="0"/>
                  <w:marBottom w:val="0"/>
                  <w:divBdr>
                    <w:top w:val="none" w:sz="0" w:space="0" w:color="auto"/>
                    <w:left w:val="none" w:sz="0" w:space="0" w:color="auto"/>
                    <w:bottom w:val="none" w:sz="0" w:space="0" w:color="auto"/>
                    <w:right w:val="none" w:sz="0" w:space="0" w:color="auto"/>
                  </w:divBdr>
                  <w:divsChild>
                    <w:div w:id="562105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679393">
              <w:marLeft w:val="0"/>
              <w:marRight w:val="0"/>
              <w:marTop w:val="0"/>
              <w:marBottom w:val="0"/>
              <w:divBdr>
                <w:top w:val="none" w:sz="0" w:space="0" w:color="auto"/>
                <w:left w:val="none" w:sz="0" w:space="0" w:color="auto"/>
                <w:bottom w:val="none" w:sz="0" w:space="0" w:color="auto"/>
                <w:right w:val="none" w:sz="0" w:space="0" w:color="auto"/>
              </w:divBdr>
              <w:divsChild>
                <w:div w:id="85729495">
                  <w:marLeft w:val="240"/>
                  <w:marRight w:val="0"/>
                  <w:marTop w:val="0"/>
                  <w:marBottom w:val="0"/>
                  <w:divBdr>
                    <w:top w:val="none" w:sz="0" w:space="0" w:color="auto"/>
                    <w:left w:val="none" w:sz="0" w:space="0" w:color="auto"/>
                    <w:bottom w:val="none" w:sz="0" w:space="0" w:color="auto"/>
                    <w:right w:val="none" w:sz="0" w:space="0" w:color="auto"/>
                  </w:divBdr>
                </w:div>
                <w:div w:id="174003397">
                  <w:marLeft w:val="0"/>
                  <w:marRight w:val="0"/>
                  <w:marTop w:val="0"/>
                  <w:marBottom w:val="0"/>
                  <w:divBdr>
                    <w:top w:val="none" w:sz="0" w:space="0" w:color="auto"/>
                    <w:left w:val="none" w:sz="0" w:space="0" w:color="auto"/>
                    <w:bottom w:val="none" w:sz="0" w:space="0" w:color="auto"/>
                    <w:right w:val="none" w:sz="0" w:space="0" w:color="auto"/>
                  </w:divBdr>
                  <w:divsChild>
                    <w:div w:id="1506089616">
                      <w:marLeft w:val="240"/>
                      <w:marRight w:val="0"/>
                      <w:marTop w:val="0"/>
                      <w:marBottom w:val="0"/>
                      <w:divBdr>
                        <w:top w:val="none" w:sz="0" w:space="0" w:color="auto"/>
                        <w:left w:val="none" w:sz="0" w:space="0" w:color="auto"/>
                        <w:bottom w:val="none" w:sz="0" w:space="0" w:color="auto"/>
                        <w:right w:val="none" w:sz="0" w:space="0" w:color="auto"/>
                      </w:divBdr>
                    </w:div>
                    <w:div w:id="78600602">
                      <w:marLeft w:val="240"/>
                      <w:marRight w:val="0"/>
                      <w:marTop w:val="0"/>
                      <w:marBottom w:val="0"/>
                      <w:divBdr>
                        <w:top w:val="none" w:sz="0" w:space="0" w:color="auto"/>
                        <w:left w:val="none" w:sz="0" w:space="0" w:color="auto"/>
                        <w:bottom w:val="none" w:sz="0" w:space="0" w:color="auto"/>
                        <w:right w:val="none" w:sz="0" w:space="0" w:color="auto"/>
                      </w:divBdr>
                      <w:divsChild>
                        <w:div w:id="523829391">
                          <w:marLeft w:val="240"/>
                          <w:marRight w:val="0"/>
                          <w:marTop w:val="0"/>
                          <w:marBottom w:val="0"/>
                          <w:divBdr>
                            <w:top w:val="none" w:sz="0" w:space="0" w:color="auto"/>
                            <w:left w:val="none" w:sz="0" w:space="0" w:color="auto"/>
                            <w:bottom w:val="none" w:sz="0" w:space="0" w:color="auto"/>
                            <w:right w:val="none" w:sz="0" w:space="0" w:color="auto"/>
                          </w:divBdr>
                        </w:div>
                      </w:divsChild>
                    </w:div>
                    <w:div w:id="1848052898">
                      <w:marLeft w:val="240"/>
                      <w:marRight w:val="0"/>
                      <w:marTop w:val="0"/>
                      <w:marBottom w:val="0"/>
                      <w:divBdr>
                        <w:top w:val="none" w:sz="0" w:space="0" w:color="auto"/>
                        <w:left w:val="none" w:sz="0" w:space="0" w:color="auto"/>
                        <w:bottom w:val="none" w:sz="0" w:space="0" w:color="auto"/>
                        <w:right w:val="none" w:sz="0" w:space="0" w:color="auto"/>
                      </w:divBdr>
                      <w:divsChild>
                        <w:div w:id="275452555">
                          <w:marLeft w:val="240"/>
                          <w:marRight w:val="0"/>
                          <w:marTop w:val="0"/>
                          <w:marBottom w:val="0"/>
                          <w:divBdr>
                            <w:top w:val="none" w:sz="0" w:space="0" w:color="auto"/>
                            <w:left w:val="none" w:sz="0" w:space="0" w:color="auto"/>
                            <w:bottom w:val="none" w:sz="0" w:space="0" w:color="auto"/>
                            <w:right w:val="none" w:sz="0" w:space="0" w:color="auto"/>
                          </w:divBdr>
                        </w:div>
                      </w:divsChild>
                    </w:div>
                    <w:div w:id="1063868709">
                      <w:marLeft w:val="240"/>
                      <w:marRight w:val="0"/>
                      <w:marTop w:val="0"/>
                      <w:marBottom w:val="0"/>
                      <w:divBdr>
                        <w:top w:val="none" w:sz="0" w:space="0" w:color="auto"/>
                        <w:left w:val="none" w:sz="0" w:space="0" w:color="auto"/>
                        <w:bottom w:val="none" w:sz="0" w:space="0" w:color="auto"/>
                        <w:right w:val="none" w:sz="0" w:space="0" w:color="auto"/>
                      </w:divBdr>
                      <w:divsChild>
                        <w:div w:id="876311852">
                          <w:marLeft w:val="240"/>
                          <w:marRight w:val="0"/>
                          <w:marTop w:val="0"/>
                          <w:marBottom w:val="0"/>
                          <w:divBdr>
                            <w:top w:val="none" w:sz="0" w:space="0" w:color="auto"/>
                            <w:left w:val="none" w:sz="0" w:space="0" w:color="auto"/>
                            <w:bottom w:val="none" w:sz="0" w:space="0" w:color="auto"/>
                            <w:right w:val="none" w:sz="0" w:space="0" w:color="auto"/>
                          </w:divBdr>
                        </w:div>
                      </w:divsChild>
                    </w:div>
                    <w:div w:id="552237972">
                      <w:marLeft w:val="240"/>
                      <w:marRight w:val="0"/>
                      <w:marTop w:val="0"/>
                      <w:marBottom w:val="0"/>
                      <w:divBdr>
                        <w:top w:val="none" w:sz="0" w:space="0" w:color="auto"/>
                        <w:left w:val="none" w:sz="0" w:space="0" w:color="auto"/>
                        <w:bottom w:val="none" w:sz="0" w:space="0" w:color="auto"/>
                        <w:right w:val="none" w:sz="0" w:space="0" w:color="auto"/>
                      </w:divBdr>
                      <w:divsChild>
                        <w:div w:id="163980615">
                          <w:marLeft w:val="240"/>
                          <w:marRight w:val="0"/>
                          <w:marTop w:val="0"/>
                          <w:marBottom w:val="0"/>
                          <w:divBdr>
                            <w:top w:val="none" w:sz="0" w:space="0" w:color="auto"/>
                            <w:left w:val="none" w:sz="0" w:space="0" w:color="auto"/>
                            <w:bottom w:val="none" w:sz="0" w:space="0" w:color="auto"/>
                            <w:right w:val="none" w:sz="0" w:space="0" w:color="auto"/>
                          </w:divBdr>
                        </w:div>
                      </w:divsChild>
                    </w:div>
                    <w:div w:id="1452936943">
                      <w:marLeft w:val="240"/>
                      <w:marRight w:val="0"/>
                      <w:marTop w:val="0"/>
                      <w:marBottom w:val="0"/>
                      <w:divBdr>
                        <w:top w:val="none" w:sz="0" w:space="0" w:color="auto"/>
                        <w:left w:val="none" w:sz="0" w:space="0" w:color="auto"/>
                        <w:bottom w:val="none" w:sz="0" w:space="0" w:color="auto"/>
                        <w:right w:val="none" w:sz="0" w:space="0" w:color="auto"/>
                      </w:divBdr>
                      <w:divsChild>
                        <w:div w:id="90514086">
                          <w:marLeft w:val="240"/>
                          <w:marRight w:val="0"/>
                          <w:marTop w:val="0"/>
                          <w:marBottom w:val="0"/>
                          <w:divBdr>
                            <w:top w:val="none" w:sz="0" w:space="0" w:color="auto"/>
                            <w:left w:val="none" w:sz="0" w:space="0" w:color="auto"/>
                            <w:bottom w:val="none" w:sz="0" w:space="0" w:color="auto"/>
                            <w:right w:val="none" w:sz="0" w:space="0" w:color="auto"/>
                          </w:divBdr>
                        </w:div>
                      </w:divsChild>
                    </w:div>
                    <w:div w:id="1722827824">
                      <w:marLeft w:val="240"/>
                      <w:marRight w:val="0"/>
                      <w:marTop w:val="0"/>
                      <w:marBottom w:val="0"/>
                      <w:divBdr>
                        <w:top w:val="none" w:sz="0" w:space="0" w:color="auto"/>
                        <w:left w:val="none" w:sz="0" w:space="0" w:color="auto"/>
                        <w:bottom w:val="none" w:sz="0" w:space="0" w:color="auto"/>
                        <w:right w:val="none" w:sz="0" w:space="0" w:color="auto"/>
                      </w:divBdr>
                      <w:divsChild>
                        <w:div w:id="1611624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6800608">
                  <w:marLeft w:val="0"/>
                  <w:marRight w:val="0"/>
                  <w:marTop w:val="0"/>
                  <w:marBottom w:val="0"/>
                  <w:divBdr>
                    <w:top w:val="none" w:sz="0" w:space="0" w:color="auto"/>
                    <w:left w:val="none" w:sz="0" w:space="0" w:color="auto"/>
                    <w:bottom w:val="none" w:sz="0" w:space="0" w:color="auto"/>
                    <w:right w:val="none" w:sz="0" w:space="0" w:color="auto"/>
                  </w:divBdr>
                  <w:divsChild>
                    <w:div w:id="1202594749">
                      <w:marLeft w:val="240"/>
                      <w:marRight w:val="0"/>
                      <w:marTop w:val="0"/>
                      <w:marBottom w:val="0"/>
                      <w:divBdr>
                        <w:top w:val="none" w:sz="0" w:space="0" w:color="auto"/>
                        <w:left w:val="none" w:sz="0" w:space="0" w:color="auto"/>
                        <w:bottom w:val="none" w:sz="0" w:space="0" w:color="auto"/>
                        <w:right w:val="none" w:sz="0" w:space="0" w:color="auto"/>
                      </w:divBdr>
                    </w:div>
                  </w:divsChild>
                </w:div>
                <w:div w:id="869949439">
                  <w:marLeft w:val="0"/>
                  <w:marRight w:val="0"/>
                  <w:marTop w:val="0"/>
                  <w:marBottom w:val="0"/>
                  <w:divBdr>
                    <w:top w:val="none" w:sz="0" w:space="0" w:color="auto"/>
                    <w:left w:val="none" w:sz="0" w:space="0" w:color="auto"/>
                    <w:bottom w:val="none" w:sz="0" w:space="0" w:color="auto"/>
                    <w:right w:val="none" w:sz="0" w:space="0" w:color="auto"/>
                  </w:divBdr>
                  <w:divsChild>
                    <w:div w:id="694228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9662886">
              <w:marLeft w:val="0"/>
              <w:marRight w:val="0"/>
              <w:marTop w:val="0"/>
              <w:marBottom w:val="0"/>
              <w:divBdr>
                <w:top w:val="none" w:sz="0" w:space="0" w:color="auto"/>
                <w:left w:val="none" w:sz="0" w:space="0" w:color="auto"/>
                <w:bottom w:val="none" w:sz="0" w:space="0" w:color="auto"/>
                <w:right w:val="none" w:sz="0" w:space="0" w:color="auto"/>
              </w:divBdr>
              <w:divsChild>
                <w:div w:id="601576099">
                  <w:marLeft w:val="240"/>
                  <w:marRight w:val="0"/>
                  <w:marTop w:val="0"/>
                  <w:marBottom w:val="0"/>
                  <w:divBdr>
                    <w:top w:val="none" w:sz="0" w:space="0" w:color="auto"/>
                    <w:left w:val="none" w:sz="0" w:space="0" w:color="auto"/>
                    <w:bottom w:val="none" w:sz="0" w:space="0" w:color="auto"/>
                    <w:right w:val="none" w:sz="0" w:space="0" w:color="auto"/>
                  </w:divBdr>
                </w:div>
                <w:div w:id="1526209260">
                  <w:marLeft w:val="0"/>
                  <w:marRight w:val="0"/>
                  <w:marTop w:val="0"/>
                  <w:marBottom w:val="0"/>
                  <w:divBdr>
                    <w:top w:val="none" w:sz="0" w:space="0" w:color="auto"/>
                    <w:left w:val="none" w:sz="0" w:space="0" w:color="auto"/>
                    <w:bottom w:val="none" w:sz="0" w:space="0" w:color="auto"/>
                    <w:right w:val="none" w:sz="0" w:space="0" w:color="auto"/>
                  </w:divBdr>
                  <w:divsChild>
                    <w:div w:id="1513687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626694">
              <w:marLeft w:val="0"/>
              <w:marRight w:val="0"/>
              <w:marTop w:val="0"/>
              <w:marBottom w:val="0"/>
              <w:divBdr>
                <w:top w:val="none" w:sz="0" w:space="0" w:color="auto"/>
                <w:left w:val="none" w:sz="0" w:space="0" w:color="auto"/>
                <w:bottom w:val="none" w:sz="0" w:space="0" w:color="auto"/>
                <w:right w:val="none" w:sz="0" w:space="0" w:color="auto"/>
              </w:divBdr>
              <w:divsChild>
                <w:div w:id="556476579">
                  <w:marLeft w:val="240"/>
                  <w:marRight w:val="0"/>
                  <w:marTop w:val="0"/>
                  <w:marBottom w:val="0"/>
                  <w:divBdr>
                    <w:top w:val="none" w:sz="0" w:space="0" w:color="auto"/>
                    <w:left w:val="none" w:sz="0" w:space="0" w:color="auto"/>
                    <w:bottom w:val="none" w:sz="0" w:space="0" w:color="auto"/>
                    <w:right w:val="none" w:sz="0" w:space="0" w:color="auto"/>
                  </w:divBdr>
                </w:div>
                <w:div w:id="497036412">
                  <w:marLeft w:val="0"/>
                  <w:marRight w:val="0"/>
                  <w:marTop w:val="0"/>
                  <w:marBottom w:val="0"/>
                  <w:divBdr>
                    <w:top w:val="none" w:sz="0" w:space="0" w:color="auto"/>
                    <w:left w:val="none" w:sz="0" w:space="0" w:color="auto"/>
                    <w:bottom w:val="none" w:sz="0" w:space="0" w:color="auto"/>
                    <w:right w:val="none" w:sz="0" w:space="0" w:color="auto"/>
                  </w:divBdr>
                  <w:divsChild>
                    <w:div w:id="155074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347670">
              <w:marLeft w:val="0"/>
              <w:marRight w:val="0"/>
              <w:marTop w:val="0"/>
              <w:marBottom w:val="0"/>
              <w:divBdr>
                <w:top w:val="none" w:sz="0" w:space="0" w:color="auto"/>
                <w:left w:val="none" w:sz="0" w:space="0" w:color="auto"/>
                <w:bottom w:val="none" w:sz="0" w:space="0" w:color="auto"/>
                <w:right w:val="none" w:sz="0" w:space="0" w:color="auto"/>
              </w:divBdr>
              <w:divsChild>
                <w:div w:id="1161888105">
                  <w:marLeft w:val="240"/>
                  <w:marRight w:val="0"/>
                  <w:marTop w:val="0"/>
                  <w:marBottom w:val="0"/>
                  <w:divBdr>
                    <w:top w:val="none" w:sz="0" w:space="0" w:color="auto"/>
                    <w:left w:val="none" w:sz="0" w:space="0" w:color="auto"/>
                    <w:bottom w:val="none" w:sz="0" w:space="0" w:color="auto"/>
                    <w:right w:val="none" w:sz="0" w:space="0" w:color="auto"/>
                  </w:divBdr>
                </w:div>
                <w:div w:id="392234830">
                  <w:marLeft w:val="0"/>
                  <w:marRight w:val="0"/>
                  <w:marTop w:val="0"/>
                  <w:marBottom w:val="0"/>
                  <w:divBdr>
                    <w:top w:val="none" w:sz="0" w:space="0" w:color="auto"/>
                    <w:left w:val="none" w:sz="0" w:space="0" w:color="auto"/>
                    <w:bottom w:val="none" w:sz="0" w:space="0" w:color="auto"/>
                    <w:right w:val="none" w:sz="0" w:space="0" w:color="auto"/>
                  </w:divBdr>
                  <w:divsChild>
                    <w:div w:id="576520256">
                      <w:marLeft w:val="240"/>
                      <w:marRight w:val="0"/>
                      <w:marTop w:val="0"/>
                      <w:marBottom w:val="0"/>
                      <w:divBdr>
                        <w:top w:val="none" w:sz="0" w:space="0" w:color="auto"/>
                        <w:left w:val="none" w:sz="0" w:space="0" w:color="auto"/>
                        <w:bottom w:val="none" w:sz="0" w:space="0" w:color="auto"/>
                        <w:right w:val="none" w:sz="0" w:space="0" w:color="auto"/>
                      </w:divBdr>
                    </w:div>
                  </w:divsChild>
                </w:div>
                <w:div w:id="1632395178">
                  <w:marLeft w:val="0"/>
                  <w:marRight w:val="0"/>
                  <w:marTop w:val="0"/>
                  <w:marBottom w:val="0"/>
                  <w:divBdr>
                    <w:top w:val="none" w:sz="0" w:space="0" w:color="auto"/>
                    <w:left w:val="none" w:sz="0" w:space="0" w:color="auto"/>
                    <w:bottom w:val="none" w:sz="0" w:space="0" w:color="auto"/>
                    <w:right w:val="none" w:sz="0" w:space="0" w:color="auto"/>
                  </w:divBdr>
                  <w:divsChild>
                    <w:div w:id="1207640185">
                      <w:marLeft w:val="240"/>
                      <w:marRight w:val="0"/>
                      <w:marTop w:val="0"/>
                      <w:marBottom w:val="0"/>
                      <w:divBdr>
                        <w:top w:val="none" w:sz="0" w:space="0" w:color="auto"/>
                        <w:left w:val="none" w:sz="0" w:space="0" w:color="auto"/>
                        <w:bottom w:val="none" w:sz="0" w:space="0" w:color="auto"/>
                        <w:right w:val="none" w:sz="0" w:space="0" w:color="auto"/>
                      </w:divBdr>
                    </w:div>
                  </w:divsChild>
                </w:div>
                <w:div w:id="1319529123">
                  <w:marLeft w:val="0"/>
                  <w:marRight w:val="0"/>
                  <w:marTop w:val="0"/>
                  <w:marBottom w:val="0"/>
                  <w:divBdr>
                    <w:top w:val="none" w:sz="0" w:space="0" w:color="auto"/>
                    <w:left w:val="none" w:sz="0" w:space="0" w:color="auto"/>
                    <w:bottom w:val="none" w:sz="0" w:space="0" w:color="auto"/>
                    <w:right w:val="none" w:sz="0" w:space="0" w:color="auto"/>
                  </w:divBdr>
                  <w:divsChild>
                    <w:div w:id="383482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2439802">
              <w:marLeft w:val="0"/>
              <w:marRight w:val="0"/>
              <w:marTop w:val="0"/>
              <w:marBottom w:val="0"/>
              <w:divBdr>
                <w:top w:val="none" w:sz="0" w:space="0" w:color="auto"/>
                <w:left w:val="none" w:sz="0" w:space="0" w:color="auto"/>
                <w:bottom w:val="none" w:sz="0" w:space="0" w:color="auto"/>
                <w:right w:val="none" w:sz="0" w:space="0" w:color="auto"/>
              </w:divBdr>
              <w:divsChild>
                <w:div w:id="1594362835">
                  <w:marLeft w:val="240"/>
                  <w:marRight w:val="0"/>
                  <w:marTop w:val="0"/>
                  <w:marBottom w:val="0"/>
                  <w:divBdr>
                    <w:top w:val="none" w:sz="0" w:space="0" w:color="auto"/>
                    <w:left w:val="none" w:sz="0" w:space="0" w:color="auto"/>
                    <w:bottom w:val="none" w:sz="0" w:space="0" w:color="auto"/>
                    <w:right w:val="none" w:sz="0" w:space="0" w:color="auto"/>
                  </w:divBdr>
                </w:div>
                <w:div w:id="1092164715">
                  <w:marLeft w:val="0"/>
                  <w:marRight w:val="0"/>
                  <w:marTop w:val="0"/>
                  <w:marBottom w:val="0"/>
                  <w:divBdr>
                    <w:top w:val="none" w:sz="0" w:space="0" w:color="auto"/>
                    <w:left w:val="none" w:sz="0" w:space="0" w:color="auto"/>
                    <w:bottom w:val="none" w:sz="0" w:space="0" w:color="auto"/>
                    <w:right w:val="none" w:sz="0" w:space="0" w:color="auto"/>
                  </w:divBdr>
                  <w:divsChild>
                    <w:div w:id="427502270">
                      <w:marLeft w:val="240"/>
                      <w:marRight w:val="0"/>
                      <w:marTop w:val="0"/>
                      <w:marBottom w:val="0"/>
                      <w:divBdr>
                        <w:top w:val="none" w:sz="0" w:space="0" w:color="auto"/>
                        <w:left w:val="none" w:sz="0" w:space="0" w:color="auto"/>
                        <w:bottom w:val="none" w:sz="0" w:space="0" w:color="auto"/>
                        <w:right w:val="none" w:sz="0" w:space="0" w:color="auto"/>
                      </w:divBdr>
                    </w:div>
                  </w:divsChild>
                </w:div>
                <w:div w:id="1768381658">
                  <w:marLeft w:val="0"/>
                  <w:marRight w:val="0"/>
                  <w:marTop w:val="0"/>
                  <w:marBottom w:val="0"/>
                  <w:divBdr>
                    <w:top w:val="none" w:sz="0" w:space="0" w:color="auto"/>
                    <w:left w:val="none" w:sz="0" w:space="0" w:color="auto"/>
                    <w:bottom w:val="none" w:sz="0" w:space="0" w:color="auto"/>
                    <w:right w:val="none" w:sz="0" w:space="0" w:color="auto"/>
                  </w:divBdr>
                  <w:divsChild>
                    <w:div w:id="1199395098">
                      <w:marLeft w:val="240"/>
                      <w:marRight w:val="0"/>
                      <w:marTop w:val="0"/>
                      <w:marBottom w:val="0"/>
                      <w:divBdr>
                        <w:top w:val="none" w:sz="0" w:space="0" w:color="auto"/>
                        <w:left w:val="none" w:sz="0" w:space="0" w:color="auto"/>
                        <w:bottom w:val="none" w:sz="0" w:space="0" w:color="auto"/>
                        <w:right w:val="none" w:sz="0" w:space="0" w:color="auto"/>
                      </w:divBdr>
                    </w:div>
                  </w:divsChild>
                </w:div>
                <w:div w:id="1132602918">
                  <w:marLeft w:val="0"/>
                  <w:marRight w:val="0"/>
                  <w:marTop w:val="0"/>
                  <w:marBottom w:val="0"/>
                  <w:divBdr>
                    <w:top w:val="none" w:sz="0" w:space="0" w:color="auto"/>
                    <w:left w:val="none" w:sz="0" w:space="0" w:color="auto"/>
                    <w:bottom w:val="none" w:sz="0" w:space="0" w:color="auto"/>
                    <w:right w:val="none" w:sz="0" w:space="0" w:color="auto"/>
                  </w:divBdr>
                  <w:divsChild>
                    <w:div w:id="948587274">
                      <w:marLeft w:val="240"/>
                      <w:marRight w:val="0"/>
                      <w:marTop w:val="0"/>
                      <w:marBottom w:val="0"/>
                      <w:divBdr>
                        <w:top w:val="none" w:sz="0" w:space="0" w:color="auto"/>
                        <w:left w:val="none" w:sz="0" w:space="0" w:color="auto"/>
                        <w:bottom w:val="none" w:sz="0" w:space="0" w:color="auto"/>
                        <w:right w:val="none" w:sz="0" w:space="0" w:color="auto"/>
                      </w:divBdr>
                    </w:div>
                    <w:div w:id="1294942561">
                      <w:marLeft w:val="240"/>
                      <w:marRight w:val="0"/>
                      <w:marTop w:val="0"/>
                      <w:marBottom w:val="0"/>
                      <w:divBdr>
                        <w:top w:val="none" w:sz="0" w:space="0" w:color="auto"/>
                        <w:left w:val="none" w:sz="0" w:space="0" w:color="auto"/>
                        <w:bottom w:val="none" w:sz="0" w:space="0" w:color="auto"/>
                        <w:right w:val="none" w:sz="0" w:space="0" w:color="auto"/>
                      </w:divBdr>
                      <w:divsChild>
                        <w:div w:id="1280186688">
                          <w:marLeft w:val="240"/>
                          <w:marRight w:val="0"/>
                          <w:marTop w:val="0"/>
                          <w:marBottom w:val="0"/>
                          <w:divBdr>
                            <w:top w:val="none" w:sz="0" w:space="0" w:color="auto"/>
                            <w:left w:val="none" w:sz="0" w:space="0" w:color="auto"/>
                            <w:bottom w:val="none" w:sz="0" w:space="0" w:color="auto"/>
                            <w:right w:val="none" w:sz="0" w:space="0" w:color="auto"/>
                          </w:divBdr>
                        </w:div>
                      </w:divsChild>
                    </w:div>
                    <w:div w:id="485904895">
                      <w:marLeft w:val="240"/>
                      <w:marRight w:val="0"/>
                      <w:marTop w:val="0"/>
                      <w:marBottom w:val="0"/>
                      <w:divBdr>
                        <w:top w:val="none" w:sz="0" w:space="0" w:color="auto"/>
                        <w:left w:val="none" w:sz="0" w:space="0" w:color="auto"/>
                        <w:bottom w:val="none" w:sz="0" w:space="0" w:color="auto"/>
                        <w:right w:val="none" w:sz="0" w:space="0" w:color="auto"/>
                      </w:divBdr>
                      <w:divsChild>
                        <w:div w:id="917010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45245">
              <w:marLeft w:val="0"/>
              <w:marRight w:val="0"/>
              <w:marTop w:val="0"/>
              <w:marBottom w:val="0"/>
              <w:divBdr>
                <w:top w:val="none" w:sz="0" w:space="0" w:color="auto"/>
                <w:left w:val="none" w:sz="0" w:space="0" w:color="auto"/>
                <w:bottom w:val="none" w:sz="0" w:space="0" w:color="auto"/>
                <w:right w:val="none" w:sz="0" w:space="0" w:color="auto"/>
              </w:divBdr>
              <w:divsChild>
                <w:div w:id="2035036791">
                  <w:marLeft w:val="240"/>
                  <w:marRight w:val="0"/>
                  <w:marTop w:val="0"/>
                  <w:marBottom w:val="0"/>
                  <w:divBdr>
                    <w:top w:val="none" w:sz="0" w:space="0" w:color="auto"/>
                    <w:left w:val="none" w:sz="0" w:space="0" w:color="auto"/>
                    <w:bottom w:val="none" w:sz="0" w:space="0" w:color="auto"/>
                    <w:right w:val="none" w:sz="0" w:space="0" w:color="auto"/>
                  </w:divBdr>
                </w:div>
                <w:div w:id="790831420">
                  <w:marLeft w:val="0"/>
                  <w:marRight w:val="0"/>
                  <w:marTop w:val="0"/>
                  <w:marBottom w:val="0"/>
                  <w:divBdr>
                    <w:top w:val="none" w:sz="0" w:space="0" w:color="auto"/>
                    <w:left w:val="none" w:sz="0" w:space="0" w:color="auto"/>
                    <w:bottom w:val="none" w:sz="0" w:space="0" w:color="auto"/>
                    <w:right w:val="none" w:sz="0" w:space="0" w:color="auto"/>
                  </w:divBdr>
                  <w:divsChild>
                    <w:div w:id="417598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974060">
              <w:marLeft w:val="0"/>
              <w:marRight w:val="0"/>
              <w:marTop w:val="0"/>
              <w:marBottom w:val="0"/>
              <w:divBdr>
                <w:top w:val="none" w:sz="0" w:space="0" w:color="auto"/>
                <w:left w:val="none" w:sz="0" w:space="0" w:color="auto"/>
                <w:bottom w:val="none" w:sz="0" w:space="0" w:color="auto"/>
                <w:right w:val="none" w:sz="0" w:space="0" w:color="auto"/>
              </w:divBdr>
              <w:divsChild>
                <w:div w:id="1185242695">
                  <w:marLeft w:val="240"/>
                  <w:marRight w:val="0"/>
                  <w:marTop w:val="0"/>
                  <w:marBottom w:val="0"/>
                  <w:divBdr>
                    <w:top w:val="none" w:sz="0" w:space="0" w:color="auto"/>
                    <w:left w:val="none" w:sz="0" w:space="0" w:color="auto"/>
                    <w:bottom w:val="none" w:sz="0" w:space="0" w:color="auto"/>
                    <w:right w:val="none" w:sz="0" w:space="0" w:color="auto"/>
                  </w:divBdr>
                </w:div>
                <w:div w:id="1488280150">
                  <w:marLeft w:val="0"/>
                  <w:marRight w:val="0"/>
                  <w:marTop w:val="0"/>
                  <w:marBottom w:val="0"/>
                  <w:divBdr>
                    <w:top w:val="none" w:sz="0" w:space="0" w:color="auto"/>
                    <w:left w:val="none" w:sz="0" w:space="0" w:color="auto"/>
                    <w:bottom w:val="none" w:sz="0" w:space="0" w:color="auto"/>
                    <w:right w:val="none" w:sz="0" w:space="0" w:color="auto"/>
                  </w:divBdr>
                  <w:divsChild>
                    <w:div w:id="1893037213">
                      <w:marLeft w:val="240"/>
                      <w:marRight w:val="0"/>
                      <w:marTop w:val="0"/>
                      <w:marBottom w:val="0"/>
                      <w:divBdr>
                        <w:top w:val="none" w:sz="0" w:space="0" w:color="auto"/>
                        <w:left w:val="none" w:sz="0" w:space="0" w:color="auto"/>
                        <w:bottom w:val="none" w:sz="0" w:space="0" w:color="auto"/>
                        <w:right w:val="none" w:sz="0" w:space="0" w:color="auto"/>
                      </w:divBdr>
                    </w:div>
                  </w:divsChild>
                </w:div>
                <w:div w:id="1769882604">
                  <w:marLeft w:val="0"/>
                  <w:marRight w:val="0"/>
                  <w:marTop w:val="0"/>
                  <w:marBottom w:val="0"/>
                  <w:divBdr>
                    <w:top w:val="none" w:sz="0" w:space="0" w:color="auto"/>
                    <w:left w:val="none" w:sz="0" w:space="0" w:color="auto"/>
                    <w:bottom w:val="none" w:sz="0" w:space="0" w:color="auto"/>
                    <w:right w:val="none" w:sz="0" w:space="0" w:color="auto"/>
                  </w:divBdr>
                  <w:divsChild>
                    <w:div w:id="1141575180">
                      <w:marLeft w:val="240"/>
                      <w:marRight w:val="0"/>
                      <w:marTop w:val="0"/>
                      <w:marBottom w:val="0"/>
                      <w:divBdr>
                        <w:top w:val="none" w:sz="0" w:space="0" w:color="auto"/>
                        <w:left w:val="none" w:sz="0" w:space="0" w:color="auto"/>
                        <w:bottom w:val="none" w:sz="0" w:space="0" w:color="auto"/>
                        <w:right w:val="none" w:sz="0" w:space="0" w:color="auto"/>
                      </w:divBdr>
                    </w:div>
                  </w:divsChild>
                </w:div>
                <w:div w:id="1775204394">
                  <w:marLeft w:val="0"/>
                  <w:marRight w:val="0"/>
                  <w:marTop w:val="0"/>
                  <w:marBottom w:val="0"/>
                  <w:divBdr>
                    <w:top w:val="none" w:sz="0" w:space="0" w:color="auto"/>
                    <w:left w:val="none" w:sz="0" w:space="0" w:color="auto"/>
                    <w:bottom w:val="none" w:sz="0" w:space="0" w:color="auto"/>
                    <w:right w:val="none" w:sz="0" w:space="0" w:color="auto"/>
                  </w:divBdr>
                  <w:divsChild>
                    <w:div w:id="1534076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9084598">
              <w:marLeft w:val="0"/>
              <w:marRight w:val="0"/>
              <w:marTop w:val="0"/>
              <w:marBottom w:val="0"/>
              <w:divBdr>
                <w:top w:val="none" w:sz="0" w:space="0" w:color="auto"/>
                <w:left w:val="none" w:sz="0" w:space="0" w:color="auto"/>
                <w:bottom w:val="none" w:sz="0" w:space="0" w:color="auto"/>
                <w:right w:val="none" w:sz="0" w:space="0" w:color="auto"/>
              </w:divBdr>
              <w:divsChild>
                <w:div w:id="300616311">
                  <w:marLeft w:val="240"/>
                  <w:marRight w:val="0"/>
                  <w:marTop w:val="0"/>
                  <w:marBottom w:val="0"/>
                  <w:divBdr>
                    <w:top w:val="none" w:sz="0" w:space="0" w:color="auto"/>
                    <w:left w:val="none" w:sz="0" w:space="0" w:color="auto"/>
                    <w:bottom w:val="none" w:sz="0" w:space="0" w:color="auto"/>
                    <w:right w:val="none" w:sz="0" w:space="0" w:color="auto"/>
                  </w:divBdr>
                </w:div>
                <w:div w:id="1124233197">
                  <w:marLeft w:val="0"/>
                  <w:marRight w:val="0"/>
                  <w:marTop w:val="0"/>
                  <w:marBottom w:val="0"/>
                  <w:divBdr>
                    <w:top w:val="none" w:sz="0" w:space="0" w:color="auto"/>
                    <w:left w:val="none" w:sz="0" w:space="0" w:color="auto"/>
                    <w:bottom w:val="none" w:sz="0" w:space="0" w:color="auto"/>
                    <w:right w:val="none" w:sz="0" w:space="0" w:color="auto"/>
                  </w:divBdr>
                  <w:divsChild>
                    <w:div w:id="2047099537">
                      <w:marLeft w:val="240"/>
                      <w:marRight w:val="0"/>
                      <w:marTop w:val="0"/>
                      <w:marBottom w:val="0"/>
                      <w:divBdr>
                        <w:top w:val="none" w:sz="0" w:space="0" w:color="auto"/>
                        <w:left w:val="none" w:sz="0" w:space="0" w:color="auto"/>
                        <w:bottom w:val="none" w:sz="0" w:space="0" w:color="auto"/>
                        <w:right w:val="none" w:sz="0" w:space="0" w:color="auto"/>
                      </w:divBdr>
                    </w:div>
                  </w:divsChild>
                </w:div>
                <w:div w:id="1722946159">
                  <w:marLeft w:val="0"/>
                  <w:marRight w:val="0"/>
                  <w:marTop w:val="0"/>
                  <w:marBottom w:val="0"/>
                  <w:divBdr>
                    <w:top w:val="none" w:sz="0" w:space="0" w:color="auto"/>
                    <w:left w:val="none" w:sz="0" w:space="0" w:color="auto"/>
                    <w:bottom w:val="none" w:sz="0" w:space="0" w:color="auto"/>
                    <w:right w:val="none" w:sz="0" w:space="0" w:color="auto"/>
                  </w:divBdr>
                  <w:divsChild>
                    <w:div w:id="245312141">
                      <w:marLeft w:val="240"/>
                      <w:marRight w:val="0"/>
                      <w:marTop w:val="0"/>
                      <w:marBottom w:val="0"/>
                      <w:divBdr>
                        <w:top w:val="none" w:sz="0" w:space="0" w:color="auto"/>
                        <w:left w:val="none" w:sz="0" w:space="0" w:color="auto"/>
                        <w:bottom w:val="none" w:sz="0" w:space="0" w:color="auto"/>
                        <w:right w:val="none" w:sz="0" w:space="0" w:color="auto"/>
                      </w:divBdr>
                    </w:div>
                  </w:divsChild>
                </w:div>
                <w:div w:id="1132669875">
                  <w:marLeft w:val="0"/>
                  <w:marRight w:val="0"/>
                  <w:marTop w:val="0"/>
                  <w:marBottom w:val="0"/>
                  <w:divBdr>
                    <w:top w:val="none" w:sz="0" w:space="0" w:color="auto"/>
                    <w:left w:val="none" w:sz="0" w:space="0" w:color="auto"/>
                    <w:bottom w:val="none" w:sz="0" w:space="0" w:color="auto"/>
                    <w:right w:val="none" w:sz="0" w:space="0" w:color="auto"/>
                  </w:divBdr>
                  <w:divsChild>
                    <w:div w:id="788016777">
                      <w:marLeft w:val="240"/>
                      <w:marRight w:val="0"/>
                      <w:marTop w:val="0"/>
                      <w:marBottom w:val="0"/>
                      <w:divBdr>
                        <w:top w:val="none" w:sz="0" w:space="0" w:color="auto"/>
                        <w:left w:val="none" w:sz="0" w:space="0" w:color="auto"/>
                        <w:bottom w:val="none" w:sz="0" w:space="0" w:color="auto"/>
                        <w:right w:val="none" w:sz="0" w:space="0" w:color="auto"/>
                      </w:divBdr>
                    </w:div>
                  </w:divsChild>
                </w:div>
                <w:div w:id="1090078207">
                  <w:marLeft w:val="0"/>
                  <w:marRight w:val="0"/>
                  <w:marTop w:val="0"/>
                  <w:marBottom w:val="0"/>
                  <w:divBdr>
                    <w:top w:val="none" w:sz="0" w:space="0" w:color="auto"/>
                    <w:left w:val="none" w:sz="0" w:space="0" w:color="auto"/>
                    <w:bottom w:val="none" w:sz="0" w:space="0" w:color="auto"/>
                    <w:right w:val="none" w:sz="0" w:space="0" w:color="auto"/>
                  </w:divBdr>
                  <w:divsChild>
                    <w:div w:id="32734592">
                      <w:marLeft w:val="240"/>
                      <w:marRight w:val="0"/>
                      <w:marTop w:val="0"/>
                      <w:marBottom w:val="0"/>
                      <w:divBdr>
                        <w:top w:val="none" w:sz="0" w:space="0" w:color="auto"/>
                        <w:left w:val="none" w:sz="0" w:space="0" w:color="auto"/>
                        <w:bottom w:val="none" w:sz="0" w:space="0" w:color="auto"/>
                        <w:right w:val="none" w:sz="0" w:space="0" w:color="auto"/>
                      </w:divBdr>
                    </w:div>
                  </w:divsChild>
                </w:div>
                <w:div w:id="1426195165">
                  <w:marLeft w:val="0"/>
                  <w:marRight w:val="0"/>
                  <w:marTop w:val="0"/>
                  <w:marBottom w:val="0"/>
                  <w:divBdr>
                    <w:top w:val="none" w:sz="0" w:space="0" w:color="auto"/>
                    <w:left w:val="none" w:sz="0" w:space="0" w:color="auto"/>
                    <w:bottom w:val="none" w:sz="0" w:space="0" w:color="auto"/>
                    <w:right w:val="none" w:sz="0" w:space="0" w:color="auto"/>
                  </w:divBdr>
                  <w:divsChild>
                    <w:div w:id="1984851134">
                      <w:marLeft w:val="240"/>
                      <w:marRight w:val="0"/>
                      <w:marTop w:val="0"/>
                      <w:marBottom w:val="0"/>
                      <w:divBdr>
                        <w:top w:val="none" w:sz="0" w:space="0" w:color="auto"/>
                        <w:left w:val="none" w:sz="0" w:space="0" w:color="auto"/>
                        <w:bottom w:val="none" w:sz="0" w:space="0" w:color="auto"/>
                        <w:right w:val="none" w:sz="0" w:space="0" w:color="auto"/>
                      </w:divBdr>
                    </w:div>
                    <w:div w:id="181750949">
                      <w:marLeft w:val="240"/>
                      <w:marRight w:val="0"/>
                      <w:marTop w:val="0"/>
                      <w:marBottom w:val="0"/>
                      <w:divBdr>
                        <w:top w:val="none" w:sz="0" w:space="0" w:color="auto"/>
                        <w:left w:val="none" w:sz="0" w:space="0" w:color="auto"/>
                        <w:bottom w:val="none" w:sz="0" w:space="0" w:color="auto"/>
                        <w:right w:val="none" w:sz="0" w:space="0" w:color="auto"/>
                      </w:divBdr>
                      <w:divsChild>
                        <w:div w:id="1510027261">
                          <w:marLeft w:val="240"/>
                          <w:marRight w:val="0"/>
                          <w:marTop w:val="0"/>
                          <w:marBottom w:val="0"/>
                          <w:divBdr>
                            <w:top w:val="none" w:sz="0" w:space="0" w:color="auto"/>
                            <w:left w:val="none" w:sz="0" w:space="0" w:color="auto"/>
                            <w:bottom w:val="none" w:sz="0" w:space="0" w:color="auto"/>
                            <w:right w:val="none" w:sz="0" w:space="0" w:color="auto"/>
                          </w:divBdr>
                        </w:div>
                      </w:divsChild>
                    </w:div>
                    <w:div w:id="882182303">
                      <w:marLeft w:val="240"/>
                      <w:marRight w:val="0"/>
                      <w:marTop w:val="0"/>
                      <w:marBottom w:val="0"/>
                      <w:divBdr>
                        <w:top w:val="none" w:sz="0" w:space="0" w:color="auto"/>
                        <w:left w:val="none" w:sz="0" w:space="0" w:color="auto"/>
                        <w:bottom w:val="none" w:sz="0" w:space="0" w:color="auto"/>
                        <w:right w:val="none" w:sz="0" w:space="0" w:color="auto"/>
                      </w:divBdr>
                      <w:divsChild>
                        <w:div w:id="24140404">
                          <w:marLeft w:val="240"/>
                          <w:marRight w:val="0"/>
                          <w:marTop w:val="0"/>
                          <w:marBottom w:val="0"/>
                          <w:divBdr>
                            <w:top w:val="none" w:sz="0" w:space="0" w:color="auto"/>
                            <w:left w:val="none" w:sz="0" w:space="0" w:color="auto"/>
                            <w:bottom w:val="none" w:sz="0" w:space="0" w:color="auto"/>
                            <w:right w:val="none" w:sz="0" w:space="0" w:color="auto"/>
                          </w:divBdr>
                        </w:div>
                      </w:divsChild>
                    </w:div>
                    <w:div w:id="842865978">
                      <w:marLeft w:val="240"/>
                      <w:marRight w:val="0"/>
                      <w:marTop w:val="0"/>
                      <w:marBottom w:val="0"/>
                      <w:divBdr>
                        <w:top w:val="none" w:sz="0" w:space="0" w:color="auto"/>
                        <w:left w:val="none" w:sz="0" w:space="0" w:color="auto"/>
                        <w:bottom w:val="none" w:sz="0" w:space="0" w:color="auto"/>
                        <w:right w:val="none" w:sz="0" w:space="0" w:color="auto"/>
                      </w:divBdr>
                      <w:divsChild>
                        <w:div w:id="976842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2586742">
                  <w:marLeft w:val="0"/>
                  <w:marRight w:val="0"/>
                  <w:marTop w:val="0"/>
                  <w:marBottom w:val="0"/>
                  <w:divBdr>
                    <w:top w:val="none" w:sz="0" w:space="0" w:color="auto"/>
                    <w:left w:val="none" w:sz="0" w:space="0" w:color="auto"/>
                    <w:bottom w:val="none" w:sz="0" w:space="0" w:color="auto"/>
                    <w:right w:val="none" w:sz="0" w:space="0" w:color="auto"/>
                  </w:divBdr>
                  <w:divsChild>
                    <w:div w:id="1888908043">
                      <w:marLeft w:val="240"/>
                      <w:marRight w:val="0"/>
                      <w:marTop w:val="0"/>
                      <w:marBottom w:val="0"/>
                      <w:divBdr>
                        <w:top w:val="none" w:sz="0" w:space="0" w:color="auto"/>
                        <w:left w:val="none" w:sz="0" w:space="0" w:color="auto"/>
                        <w:bottom w:val="none" w:sz="0" w:space="0" w:color="auto"/>
                        <w:right w:val="none" w:sz="0" w:space="0" w:color="auto"/>
                      </w:divBdr>
                    </w:div>
                  </w:divsChild>
                </w:div>
                <w:div w:id="745103603">
                  <w:marLeft w:val="0"/>
                  <w:marRight w:val="0"/>
                  <w:marTop w:val="0"/>
                  <w:marBottom w:val="0"/>
                  <w:divBdr>
                    <w:top w:val="none" w:sz="0" w:space="0" w:color="auto"/>
                    <w:left w:val="none" w:sz="0" w:space="0" w:color="auto"/>
                    <w:bottom w:val="none" w:sz="0" w:space="0" w:color="auto"/>
                    <w:right w:val="none" w:sz="0" w:space="0" w:color="auto"/>
                  </w:divBdr>
                  <w:divsChild>
                    <w:div w:id="1817527282">
                      <w:marLeft w:val="240"/>
                      <w:marRight w:val="0"/>
                      <w:marTop w:val="0"/>
                      <w:marBottom w:val="0"/>
                      <w:divBdr>
                        <w:top w:val="none" w:sz="0" w:space="0" w:color="auto"/>
                        <w:left w:val="none" w:sz="0" w:space="0" w:color="auto"/>
                        <w:bottom w:val="none" w:sz="0" w:space="0" w:color="auto"/>
                        <w:right w:val="none" w:sz="0" w:space="0" w:color="auto"/>
                      </w:divBdr>
                    </w:div>
                  </w:divsChild>
                </w:div>
                <w:div w:id="1299456804">
                  <w:marLeft w:val="0"/>
                  <w:marRight w:val="0"/>
                  <w:marTop w:val="0"/>
                  <w:marBottom w:val="0"/>
                  <w:divBdr>
                    <w:top w:val="none" w:sz="0" w:space="0" w:color="auto"/>
                    <w:left w:val="none" w:sz="0" w:space="0" w:color="auto"/>
                    <w:bottom w:val="none" w:sz="0" w:space="0" w:color="auto"/>
                    <w:right w:val="none" w:sz="0" w:space="0" w:color="auto"/>
                  </w:divBdr>
                  <w:divsChild>
                    <w:div w:id="2040087669">
                      <w:marLeft w:val="240"/>
                      <w:marRight w:val="0"/>
                      <w:marTop w:val="0"/>
                      <w:marBottom w:val="0"/>
                      <w:divBdr>
                        <w:top w:val="none" w:sz="0" w:space="0" w:color="auto"/>
                        <w:left w:val="none" w:sz="0" w:space="0" w:color="auto"/>
                        <w:bottom w:val="none" w:sz="0" w:space="0" w:color="auto"/>
                        <w:right w:val="none" w:sz="0" w:space="0" w:color="auto"/>
                      </w:divBdr>
                    </w:div>
                  </w:divsChild>
                </w:div>
                <w:div w:id="1135953680">
                  <w:marLeft w:val="0"/>
                  <w:marRight w:val="0"/>
                  <w:marTop w:val="0"/>
                  <w:marBottom w:val="0"/>
                  <w:divBdr>
                    <w:top w:val="none" w:sz="0" w:space="0" w:color="auto"/>
                    <w:left w:val="none" w:sz="0" w:space="0" w:color="auto"/>
                    <w:bottom w:val="none" w:sz="0" w:space="0" w:color="auto"/>
                    <w:right w:val="none" w:sz="0" w:space="0" w:color="auto"/>
                  </w:divBdr>
                  <w:divsChild>
                    <w:div w:id="934172343">
                      <w:marLeft w:val="240"/>
                      <w:marRight w:val="0"/>
                      <w:marTop w:val="0"/>
                      <w:marBottom w:val="0"/>
                      <w:divBdr>
                        <w:top w:val="none" w:sz="0" w:space="0" w:color="auto"/>
                        <w:left w:val="none" w:sz="0" w:space="0" w:color="auto"/>
                        <w:bottom w:val="none" w:sz="0" w:space="0" w:color="auto"/>
                        <w:right w:val="none" w:sz="0" w:space="0" w:color="auto"/>
                      </w:divBdr>
                    </w:div>
                  </w:divsChild>
                </w:div>
                <w:div w:id="932859014">
                  <w:marLeft w:val="0"/>
                  <w:marRight w:val="0"/>
                  <w:marTop w:val="0"/>
                  <w:marBottom w:val="0"/>
                  <w:divBdr>
                    <w:top w:val="none" w:sz="0" w:space="0" w:color="auto"/>
                    <w:left w:val="none" w:sz="0" w:space="0" w:color="auto"/>
                    <w:bottom w:val="none" w:sz="0" w:space="0" w:color="auto"/>
                    <w:right w:val="none" w:sz="0" w:space="0" w:color="auto"/>
                  </w:divBdr>
                  <w:divsChild>
                    <w:div w:id="1116097973">
                      <w:marLeft w:val="240"/>
                      <w:marRight w:val="0"/>
                      <w:marTop w:val="0"/>
                      <w:marBottom w:val="0"/>
                      <w:divBdr>
                        <w:top w:val="none" w:sz="0" w:space="0" w:color="auto"/>
                        <w:left w:val="none" w:sz="0" w:space="0" w:color="auto"/>
                        <w:bottom w:val="none" w:sz="0" w:space="0" w:color="auto"/>
                        <w:right w:val="none" w:sz="0" w:space="0" w:color="auto"/>
                      </w:divBdr>
                    </w:div>
                  </w:divsChild>
                </w:div>
                <w:div w:id="716008836">
                  <w:marLeft w:val="0"/>
                  <w:marRight w:val="0"/>
                  <w:marTop w:val="0"/>
                  <w:marBottom w:val="0"/>
                  <w:divBdr>
                    <w:top w:val="none" w:sz="0" w:space="0" w:color="auto"/>
                    <w:left w:val="none" w:sz="0" w:space="0" w:color="auto"/>
                    <w:bottom w:val="none" w:sz="0" w:space="0" w:color="auto"/>
                    <w:right w:val="none" w:sz="0" w:space="0" w:color="auto"/>
                  </w:divBdr>
                  <w:divsChild>
                    <w:div w:id="1522745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096909">
              <w:marLeft w:val="0"/>
              <w:marRight w:val="0"/>
              <w:marTop w:val="0"/>
              <w:marBottom w:val="0"/>
              <w:divBdr>
                <w:top w:val="none" w:sz="0" w:space="0" w:color="auto"/>
                <w:left w:val="none" w:sz="0" w:space="0" w:color="auto"/>
                <w:bottom w:val="none" w:sz="0" w:space="0" w:color="auto"/>
                <w:right w:val="none" w:sz="0" w:space="0" w:color="auto"/>
              </w:divBdr>
              <w:divsChild>
                <w:div w:id="732046685">
                  <w:marLeft w:val="0"/>
                  <w:marRight w:val="0"/>
                  <w:marTop w:val="0"/>
                  <w:marBottom w:val="0"/>
                  <w:divBdr>
                    <w:top w:val="none" w:sz="0" w:space="0" w:color="auto"/>
                    <w:left w:val="none" w:sz="0" w:space="0" w:color="auto"/>
                    <w:bottom w:val="none" w:sz="0" w:space="0" w:color="auto"/>
                    <w:right w:val="none" w:sz="0" w:space="0" w:color="auto"/>
                  </w:divBdr>
                  <w:divsChild>
                    <w:div w:id="1034383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026830">
              <w:marLeft w:val="0"/>
              <w:marRight w:val="0"/>
              <w:marTop w:val="0"/>
              <w:marBottom w:val="0"/>
              <w:divBdr>
                <w:top w:val="none" w:sz="0" w:space="0" w:color="auto"/>
                <w:left w:val="none" w:sz="0" w:space="0" w:color="auto"/>
                <w:bottom w:val="none" w:sz="0" w:space="0" w:color="auto"/>
                <w:right w:val="none" w:sz="0" w:space="0" w:color="auto"/>
              </w:divBdr>
              <w:divsChild>
                <w:div w:id="1343968689">
                  <w:marLeft w:val="240"/>
                  <w:marRight w:val="0"/>
                  <w:marTop w:val="0"/>
                  <w:marBottom w:val="0"/>
                  <w:divBdr>
                    <w:top w:val="none" w:sz="0" w:space="0" w:color="auto"/>
                    <w:left w:val="none" w:sz="0" w:space="0" w:color="auto"/>
                    <w:bottom w:val="none" w:sz="0" w:space="0" w:color="auto"/>
                    <w:right w:val="none" w:sz="0" w:space="0" w:color="auto"/>
                  </w:divBdr>
                </w:div>
                <w:div w:id="201401234">
                  <w:marLeft w:val="0"/>
                  <w:marRight w:val="0"/>
                  <w:marTop w:val="0"/>
                  <w:marBottom w:val="0"/>
                  <w:divBdr>
                    <w:top w:val="none" w:sz="0" w:space="0" w:color="auto"/>
                    <w:left w:val="none" w:sz="0" w:space="0" w:color="auto"/>
                    <w:bottom w:val="none" w:sz="0" w:space="0" w:color="auto"/>
                    <w:right w:val="none" w:sz="0" w:space="0" w:color="auto"/>
                  </w:divBdr>
                  <w:divsChild>
                    <w:div w:id="259681795">
                      <w:marLeft w:val="240"/>
                      <w:marRight w:val="0"/>
                      <w:marTop w:val="0"/>
                      <w:marBottom w:val="0"/>
                      <w:divBdr>
                        <w:top w:val="none" w:sz="0" w:space="0" w:color="auto"/>
                        <w:left w:val="none" w:sz="0" w:space="0" w:color="auto"/>
                        <w:bottom w:val="none" w:sz="0" w:space="0" w:color="auto"/>
                        <w:right w:val="none" w:sz="0" w:space="0" w:color="auto"/>
                      </w:divBdr>
                    </w:div>
                  </w:divsChild>
                </w:div>
                <w:div w:id="378288719">
                  <w:marLeft w:val="0"/>
                  <w:marRight w:val="0"/>
                  <w:marTop w:val="0"/>
                  <w:marBottom w:val="0"/>
                  <w:divBdr>
                    <w:top w:val="none" w:sz="0" w:space="0" w:color="auto"/>
                    <w:left w:val="none" w:sz="0" w:space="0" w:color="auto"/>
                    <w:bottom w:val="none" w:sz="0" w:space="0" w:color="auto"/>
                    <w:right w:val="none" w:sz="0" w:space="0" w:color="auto"/>
                  </w:divBdr>
                  <w:divsChild>
                    <w:div w:id="636767742">
                      <w:marLeft w:val="240"/>
                      <w:marRight w:val="0"/>
                      <w:marTop w:val="0"/>
                      <w:marBottom w:val="0"/>
                      <w:divBdr>
                        <w:top w:val="none" w:sz="0" w:space="0" w:color="auto"/>
                        <w:left w:val="none" w:sz="0" w:space="0" w:color="auto"/>
                        <w:bottom w:val="none" w:sz="0" w:space="0" w:color="auto"/>
                        <w:right w:val="none" w:sz="0" w:space="0" w:color="auto"/>
                      </w:divBdr>
                    </w:div>
                    <w:div w:id="1617324554">
                      <w:marLeft w:val="240"/>
                      <w:marRight w:val="0"/>
                      <w:marTop w:val="0"/>
                      <w:marBottom w:val="0"/>
                      <w:divBdr>
                        <w:top w:val="none" w:sz="0" w:space="0" w:color="auto"/>
                        <w:left w:val="none" w:sz="0" w:space="0" w:color="auto"/>
                        <w:bottom w:val="none" w:sz="0" w:space="0" w:color="auto"/>
                        <w:right w:val="none" w:sz="0" w:space="0" w:color="auto"/>
                      </w:divBdr>
                      <w:divsChild>
                        <w:div w:id="475538554">
                          <w:marLeft w:val="240"/>
                          <w:marRight w:val="0"/>
                          <w:marTop w:val="0"/>
                          <w:marBottom w:val="0"/>
                          <w:divBdr>
                            <w:top w:val="none" w:sz="0" w:space="0" w:color="auto"/>
                            <w:left w:val="none" w:sz="0" w:space="0" w:color="auto"/>
                            <w:bottom w:val="none" w:sz="0" w:space="0" w:color="auto"/>
                            <w:right w:val="none" w:sz="0" w:space="0" w:color="auto"/>
                          </w:divBdr>
                        </w:div>
                      </w:divsChild>
                    </w:div>
                    <w:div w:id="949161915">
                      <w:marLeft w:val="240"/>
                      <w:marRight w:val="0"/>
                      <w:marTop w:val="0"/>
                      <w:marBottom w:val="0"/>
                      <w:divBdr>
                        <w:top w:val="none" w:sz="0" w:space="0" w:color="auto"/>
                        <w:left w:val="none" w:sz="0" w:space="0" w:color="auto"/>
                        <w:bottom w:val="none" w:sz="0" w:space="0" w:color="auto"/>
                        <w:right w:val="none" w:sz="0" w:space="0" w:color="auto"/>
                      </w:divBdr>
                      <w:divsChild>
                        <w:div w:id="390924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850686">
                  <w:marLeft w:val="0"/>
                  <w:marRight w:val="0"/>
                  <w:marTop w:val="0"/>
                  <w:marBottom w:val="0"/>
                  <w:divBdr>
                    <w:top w:val="none" w:sz="0" w:space="0" w:color="auto"/>
                    <w:left w:val="none" w:sz="0" w:space="0" w:color="auto"/>
                    <w:bottom w:val="none" w:sz="0" w:space="0" w:color="auto"/>
                    <w:right w:val="none" w:sz="0" w:space="0" w:color="auto"/>
                  </w:divBdr>
                  <w:divsChild>
                    <w:div w:id="228538003">
                      <w:marLeft w:val="240"/>
                      <w:marRight w:val="0"/>
                      <w:marTop w:val="0"/>
                      <w:marBottom w:val="0"/>
                      <w:divBdr>
                        <w:top w:val="none" w:sz="0" w:space="0" w:color="auto"/>
                        <w:left w:val="none" w:sz="0" w:space="0" w:color="auto"/>
                        <w:bottom w:val="none" w:sz="0" w:space="0" w:color="auto"/>
                        <w:right w:val="none" w:sz="0" w:space="0" w:color="auto"/>
                      </w:divBdr>
                    </w:div>
                  </w:divsChild>
                </w:div>
                <w:div w:id="185873610">
                  <w:marLeft w:val="0"/>
                  <w:marRight w:val="0"/>
                  <w:marTop w:val="0"/>
                  <w:marBottom w:val="0"/>
                  <w:divBdr>
                    <w:top w:val="none" w:sz="0" w:space="0" w:color="auto"/>
                    <w:left w:val="none" w:sz="0" w:space="0" w:color="auto"/>
                    <w:bottom w:val="none" w:sz="0" w:space="0" w:color="auto"/>
                    <w:right w:val="none" w:sz="0" w:space="0" w:color="auto"/>
                  </w:divBdr>
                  <w:divsChild>
                    <w:div w:id="955062618">
                      <w:marLeft w:val="240"/>
                      <w:marRight w:val="0"/>
                      <w:marTop w:val="0"/>
                      <w:marBottom w:val="0"/>
                      <w:divBdr>
                        <w:top w:val="none" w:sz="0" w:space="0" w:color="auto"/>
                        <w:left w:val="none" w:sz="0" w:space="0" w:color="auto"/>
                        <w:bottom w:val="none" w:sz="0" w:space="0" w:color="auto"/>
                        <w:right w:val="none" w:sz="0" w:space="0" w:color="auto"/>
                      </w:divBdr>
                    </w:div>
                    <w:div w:id="1600212444">
                      <w:marLeft w:val="240"/>
                      <w:marRight w:val="0"/>
                      <w:marTop w:val="0"/>
                      <w:marBottom w:val="0"/>
                      <w:divBdr>
                        <w:top w:val="none" w:sz="0" w:space="0" w:color="auto"/>
                        <w:left w:val="none" w:sz="0" w:space="0" w:color="auto"/>
                        <w:bottom w:val="none" w:sz="0" w:space="0" w:color="auto"/>
                        <w:right w:val="none" w:sz="0" w:space="0" w:color="auto"/>
                      </w:divBdr>
                      <w:divsChild>
                        <w:div w:id="675694286">
                          <w:marLeft w:val="240"/>
                          <w:marRight w:val="0"/>
                          <w:marTop w:val="0"/>
                          <w:marBottom w:val="0"/>
                          <w:divBdr>
                            <w:top w:val="none" w:sz="0" w:space="0" w:color="auto"/>
                            <w:left w:val="none" w:sz="0" w:space="0" w:color="auto"/>
                            <w:bottom w:val="none" w:sz="0" w:space="0" w:color="auto"/>
                            <w:right w:val="none" w:sz="0" w:space="0" w:color="auto"/>
                          </w:divBdr>
                        </w:div>
                      </w:divsChild>
                    </w:div>
                    <w:div w:id="2069182746">
                      <w:marLeft w:val="240"/>
                      <w:marRight w:val="0"/>
                      <w:marTop w:val="0"/>
                      <w:marBottom w:val="0"/>
                      <w:divBdr>
                        <w:top w:val="none" w:sz="0" w:space="0" w:color="auto"/>
                        <w:left w:val="none" w:sz="0" w:space="0" w:color="auto"/>
                        <w:bottom w:val="none" w:sz="0" w:space="0" w:color="auto"/>
                        <w:right w:val="none" w:sz="0" w:space="0" w:color="auto"/>
                      </w:divBdr>
                      <w:divsChild>
                        <w:div w:id="503518139">
                          <w:marLeft w:val="240"/>
                          <w:marRight w:val="0"/>
                          <w:marTop w:val="0"/>
                          <w:marBottom w:val="0"/>
                          <w:divBdr>
                            <w:top w:val="none" w:sz="0" w:space="0" w:color="auto"/>
                            <w:left w:val="none" w:sz="0" w:space="0" w:color="auto"/>
                            <w:bottom w:val="none" w:sz="0" w:space="0" w:color="auto"/>
                            <w:right w:val="none" w:sz="0" w:space="0" w:color="auto"/>
                          </w:divBdr>
                        </w:div>
                      </w:divsChild>
                    </w:div>
                    <w:div w:id="69542464">
                      <w:marLeft w:val="240"/>
                      <w:marRight w:val="0"/>
                      <w:marTop w:val="0"/>
                      <w:marBottom w:val="0"/>
                      <w:divBdr>
                        <w:top w:val="none" w:sz="0" w:space="0" w:color="auto"/>
                        <w:left w:val="none" w:sz="0" w:space="0" w:color="auto"/>
                        <w:bottom w:val="none" w:sz="0" w:space="0" w:color="auto"/>
                        <w:right w:val="none" w:sz="0" w:space="0" w:color="auto"/>
                      </w:divBdr>
                      <w:divsChild>
                        <w:div w:id="723404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84298">
                  <w:marLeft w:val="0"/>
                  <w:marRight w:val="0"/>
                  <w:marTop w:val="0"/>
                  <w:marBottom w:val="0"/>
                  <w:divBdr>
                    <w:top w:val="none" w:sz="0" w:space="0" w:color="auto"/>
                    <w:left w:val="none" w:sz="0" w:space="0" w:color="auto"/>
                    <w:bottom w:val="none" w:sz="0" w:space="0" w:color="auto"/>
                    <w:right w:val="none" w:sz="0" w:space="0" w:color="auto"/>
                  </w:divBdr>
                  <w:divsChild>
                    <w:div w:id="899290520">
                      <w:marLeft w:val="240"/>
                      <w:marRight w:val="0"/>
                      <w:marTop w:val="0"/>
                      <w:marBottom w:val="0"/>
                      <w:divBdr>
                        <w:top w:val="none" w:sz="0" w:space="0" w:color="auto"/>
                        <w:left w:val="none" w:sz="0" w:space="0" w:color="auto"/>
                        <w:bottom w:val="none" w:sz="0" w:space="0" w:color="auto"/>
                        <w:right w:val="none" w:sz="0" w:space="0" w:color="auto"/>
                      </w:divBdr>
                    </w:div>
                    <w:div w:id="244072792">
                      <w:marLeft w:val="240"/>
                      <w:marRight w:val="0"/>
                      <w:marTop w:val="0"/>
                      <w:marBottom w:val="0"/>
                      <w:divBdr>
                        <w:top w:val="none" w:sz="0" w:space="0" w:color="auto"/>
                        <w:left w:val="none" w:sz="0" w:space="0" w:color="auto"/>
                        <w:bottom w:val="none" w:sz="0" w:space="0" w:color="auto"/>
                        <w:right w:val="none" w:sz="0" w:space="0" w:color="auto"/>
                      </w:divBdr>
                      <w:divsChild>
                        <w:div w:id="1736050992">
                          <w:marLeft w:val="240"/>
                          <w:marRight w:val="0"/>
                          <w:marTop w:val="0"/>
                          <w:marBottom w:val="0"/>
                          <w:divBdr>
                            <w:top w:val="none" w:sz="0" w:space="0" w:color="auto"/>
                            <w:left w:val="none" w:sz="0" w:space="0" w:color="auto"/>
                            <w:bottom w:val="none" w:sz="0" w:space="0" w:color="auto"/>
                            <w:right w:val="none" w:sz="0" w:space="0" w:color="auto"/>
                          </w:divBdr>
                        </w:div>
                      </w:divsChild>
                    </w:div>
                    <w:div w:id="1549956169">
                      <w:marLeft w:val="240"/>
                      <w:marRight w:val="0"/>
                      <w:marTop w:val="0"/>
                      <w:marBottom w:val="0"/>
                      <w:divBdr>
                        <w:top w:val="none" w:sz="0" w:space="0" w:color="auto"/>
                        <w:left w:val="none" w:sz="0" w:space="0" w:color="auto"/>
                        <w:bottom w:val="none" w:sz="0" w:space="0" w:color="auto"/>
                        <w:right w:val="none" w:sz="0" w:space="0" w:color="auto"/>
                      </w:divBdr>
                      <w:divsChild>
                        <w:div w:id="1470391305">
                          <w:marLeft w:val="240"/>
                          <w:marRight w:val="0"/>
                          <w:marTop w:val="0"/>
                          <w:marBottom w:val="0"/>
                          <w:divBdr>
                            <w:top w:val="none" w:sz="0" w:space="0" w:color="auto"/>
                            <w:left w:val="none" w:sz="0" w:space="0" w:color="auto"/>
                            <w:bottom w:val="none" w:sz="0" w:space="0" w:color="auto"/>
                            <w:right w:val="none" w:sz="0" w:space="0" w:color="auto"/>
                          </w:divBdr>
                        </w:div>
                      </w:divsChild>
                    </w:div>
                    <w:div w:id="914245339">
                      <w:marLeft w:val="240"/>
                      <w:marRight w:val="0"/>
                      <w:marTop w:val="0"/>
                      <w:marBottom w:val="0"/>
                      <w:divBdr>
                        <w:top w:val="none" w:sz="0" w:space="0" w:color="auto"/>
                        <w:left w:val="none" w:sz="0" w:space="0" w:color="auto"/>
                        <w:bottom w:val="none" w:sz="0" w:space="0" w:color="auto"/>
                        <w:right w:val="none" w:sz="0" w:space="0" w:color="auto"/>
                      </w:divBdr>
                      <w:divsChild>
                        <w:div w:id="1363088513">
                          <w:marLeft w:val="240"/>
                          <w:marRight w:val="0"/>
                          <w:marTop w:val="0"/>
                          <w:marBottom w:val="0"/>
                          <w:divBdr>
                            <w:top w:val="none" w:sz="0" w:space="0" w:color="auto"/>
                            <w:left w:val="none" w:sz="0" w:space="0" w:color="auto"/>
                            <w:bottom w:val="none" w:sz="0" w:space="0" w:color="auto"/>
                            <w:right w:val="none" w:sz="0" w:space="0" w:color="auto"/>
                          </w:divBdr>
                        </w:div>
                      </w:divsChild>
                    </w:div>
                    <w:div w:id="1595435802">
                      <w:marLeft w:val="240"/>
                      <w:marRight w:val="0"/>
                      <w:marTop w:val="0"/>
                      <w:marBottom w:val="0"/>
                      <w:divBdr>
                        <w:top w:val="none" w:sz="0" w:space="0" w:color="auto"/>
                        <w:left w:val="none" w:sz="0" w:space="0" w:color="auto"/>
                        <w:bottom w:val="none" w:sz="0" w:space="0" w:color="auto"/>
                        <w:right w:val="none" w:sz="0" w:space="0" w:color="auto"/>
                      </w:divBdr>
                      <w:divsChild>
                        <w:div w:id="1584483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468721">
                  <w:marLeft w:val="0"/>
                  <w:marRight w:val="0"/>
                  <w:marTop w:val="0"/>
                  <w:marBottom w:val="0"/>
                  <w:divBdr>
                    <w:top w:val="none" w:sz="0" w:space="0" w:color="auto"/>
                    <w:left w:val="none" w:sz="0" w:space="0" w:color="auto"/>
                    <w:bottom w:val="none" w:sz="0" w:space="0" w:color="auto"/>
                    <w:right w:val="none" w:sz="0" w:space="0" w:color="auto"/>
                  </w:divBdr>
                  <w:divsChild>
                    <w:div w:id="164850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614228">
              <w:marLeft w:val="0"/>
              <w:marRight w:val="0"/>
              <w:marTop w:val="0"/>
              <w:marBottom w:val="0"/>
              <w:divBdr>
                <w:top w:val="none" w:sz="0" w:space="0" w:color="auto"/>
                <w:left w:val="none" w:sz="0" w:space="0" w:color="auto"/>
                <w:bottom w:val="none" w:sz="0" w:space="0" w:color="auto"/>
                <w:right w:val="none" w:sz="0" w:space="0" w:color="auto"/>
              </w:divBdr>
              <w:divsChild>
                <w:div w:id="372577200">
                  <w:marLeft w:val="240"/>
                  <w:marRight w:val="0"/>
                  <w:marTop w:val="0"/>
                  <w:marBottom w:val="0"/>
                  <w:divBdr>
                    <w:top w:val="none" w:sz="0" w:space="0" w:color="auto"/>
                    <w:left w:val="none" w:sz="0" w:space="0" w:color="auto"/>
                    <w:bottom w:val="none" w:sz="0" w:space="0" w:color="auto"/>
                    <w:right w:val="none" w:sz="0" w:space="0" w:color="auto"/>
                  </w:divBdr>
                </w:div>
                <w:div w:id="1234241683">
                  <w:marLeft w:val="0"/>
                  <w:marRight w:val="0"/>
                  <w:marTop w:val="0"/>
                  <w:marBottom w:val="0"/>
                  <w:divBdr>
                    <w:top w:val="none" w:sz="0" w:space="0" w:color="auto"/>
                    <w:left w:val="none" w:sz="0" w:space="0" w:color="auto"/>
                    <w:bottom w:val="none" w:sz="0" w:space="0" w:color="auto"/>
                    <w:right w:val="none" w:sz="0" w:space="0" w:color="auto"/>
                  </w:divBdr>
                  <w:divsChild>
                    <w:div w:id="1673602846">
                      <w:marLeft w:val="240"/>
                      <w:marRight w:val="0"/>
                      <w:marTop w:val="0"/>
                      <w:marBottom w:val="0"/>
                      <w:divBdr>
                        <w:top w:val="none" w:sz="0" w:space="0" w:color="auto"/>
                        <w:left w:val="none" w:sz="0" w:space="0" w:color="auto"/>
                        <w:bottom w:val="none" w:sz="0" w:space="0" w:color="auto"/>
                        <w:right w:val="none" w:sz="0" w:space="0" w:color="auto"/>
                      </w:divBdr>
                    </w:div>
                  </w:divsChild>
                </w:div>
                <w:div w:id="483199301">
                  <w:marLeft w:val="0"/>
                  <w:marRight w:val="0"/>
                  <w:marTop w:val="0"/>
                  <w:marBottom w:val="0"/>
                  <w:divBdr>
                    <w:top w:val="none" w:sz="0" w:space="0" w:color="auto"/>
                    <w:left w:val="none" w:sz="0" w:space="0" w:color="auto"/>
                    <w:bottom w:val="none" w:sz="0" w:space="0" w:color="auto"/>
                    <w:right w:val="none" w:sz="0" w:space="0" w:color="auto"/>
                  </w:divBdr>
                  <w:divsChild>
                    <w:div w:id="2112847084">
                      <w:marLeft w:val="240"/>
                      <w:marRight w:val="0"/>
                      <w:marTop w:val="0"/>
                      <w:marBottom w:val="0"/>
                      <w:divBdr>
                        <w:top w:val="none" w:sz="0" w:space="0" w:color="auto"/>
                        <w:left w:val="none" w:sz="0" w:space="0" w:color="auto"/>
                        <w:bottom w:val="none" w:sz="0" w:space="0" w:color="auto"/>
                        <w:right w:val="none" w:sz="0" w:space="0" w:color="auto"/>
                      </w:divBdr>
                    </w:div>
                  </w:divsChild>
                </w:div>
                <w:div w:id="379209340">
                  <w:marLeft w:val="0"/>
                  <w:marRight w:val="0"/>
                  <w:marTop w:val="0"/>
                  <w:marBottom w:val="0"/>
                  <w:divBdr>
                    <w:top w:val="none" w:sz="0" w:space="0" w:color="auto"/>
                    <w:left w:val="none" w:sz="0" w:space="0" w:color="auto"/>
                    <w:bottom w:val="none" w:sz="0" w:space="0" w:color="auto"/>
                    <w:right w:val="none" w:sz="0" w:space="0" w:color="auto"/>
                  </w:divBdr>
                  <w:divsChild>
                    <w:div w:id="445583281">
                      <w:marLeft w:val="240"/>
                      <w:marRight w:val="0"/>
                      <w:marTop w:val="0"/>
                      <w:marBottom w:val="0"/>
                      <w:divBdr>
                        <w:top w:val="none" w:sz="0" w:space="0" w:color="auto"/>
                        <w:left w:val="none" w:sz="0" w:space="0" w:color="auto"/>
                        <w:bottom w:val="none" w:sz="0" w:space="0" w:color="auto"/>
                        <w:right w:val="none" w:sz="0" w:space="0" w:color="auto"/>
                      </w:divBdr>
                    </w:div>
                  </w:divsChild>
                </w:div>
                <w:div w:id="506944696">
                  <w:marLeft w:val="0"/>
                  <w:marRight w:val="0"/>
                  <w:marTop w:val="0"/>
                  <w:marBottom w:val="0"/>
                  <w:divBdr>
                    <w:top w:val="none" w:sz="0" w:space="0" w:color="auto"/>
                    <w:left w:val="none" w:sz="0" w:space="0" w:color="auto"/>
                    <w:bottom w:val="none" w:sz="0" w:space="0" w:color="auto"/>
                    <w:right w:val="none" w:sz="0" w:space="0" w:color="auto"/>
                  </w:divBdr>
                  <w:divsChild>
                    <w:div w:id="291176665">
                      <w:marLeft w:val="240"/>
                      <w:marRight w:val="0"/>
                      <w:marTop w:val="0"/>
                      <w:marBottom w:val="0"/>
                      <w:divBdr>
                        <w:top w:val="none" w:sz="0" w:space="0" w:color="auto"/>
                        <w:left w:val="none" w:sz="0" w:space="0" w:color="auto"/>
                        <w:bottom w:val="none" w:sz="0" w:space="0" w:color="auto"/>
                        <w:right w:val="none" w:sz="0" w:space="0" w:color="auto"/>
                      </w:divBdr>
                    </w:div>
                  </w:divsChild>
                </w:div>
                <w:div w:id="1872915990">
                  <w:marLeft w:val="0"/>
                  <w:marRight w:val="0"/>
                  <w:marTop w:val="0"/>
                  <w:marBottom w:val="0"/>
                  <w:divBdr>
                    <w:top w:val="none" w:sz="0" w:space="0" w:color="auto"/>
                    <w:left w:val="none" w:sz="0" w:space="0" w:color="auto"/>
                    <w:bottom w:val="none" w:sz="0" w:space="0" w:color="auto"/>
                    <w:right w:val="none" w:sz="0" w:space="0" w:color="auto"/>
                  </w:divBdr>
                  <w:divsChild>
                    <w:div w:id="532349915">
                      <w:marLeft w:val="240"/>
                      <w:marRight w:val="0"/>
                      <w:marTop w:val="0"/>
                      <w:marBottom w:val="0"/>
                      <w:divBdr>
                        <w:top w:val="none" w:sz="0" w:space="0" w:color="auto"/>
                        <w:left w:val="none" w:sz="0" w:space="0" w:color="auto"/>
                        <w:bottom w:val="none" w:sz="0" w:space="0" w:color="auto"/>
                        <w:right w:val="none" w:sz="0" w:space="0" w:color="auto"/>
                      </w:divBdr>
                    </w:div>
                  </w:divsChild>
                </w:div>
                <w:div w:id="700011442">
                  <w:marLeft w:val="0"/>
                  <w:marRight w:val="0"/>
                  <w:marTop w:val="0"/>
                  <w:marBottom w:val="0"/>
                  <w:divBdr>
                    <w:top w:val="none" w:sz="0" w:space="0" w:color="auto"/>
                    <w:left w:val="none" w:sz="0" w:space="0" w:color="auto"/>
                    <w:bottom w:val="none" w:sz="0" w:space="0" w:color="auto"/>
                    <w:right w:val="none" w:sz="0" w:space="0" w:color="auto"/>
                  </w:divBdr>
                  <w:divsChild>
                    <w:div w:id="1741249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2044194">
              <w:marLeft w:val="0"/>
              <w:marRight w:val="0"/>
              <w:marTop w:val="0"/>
              <w:marBottom w:val="0"/>
              <w:divBdr>
                <w:top w:val="none" w:sz="0" w:space="0" w:color="auto"/>
                <w:left w:val="none" w:sz="0" w:space="0" w:color="auto"/>
                <w:bottom w:val="none" w:sz="0" w:space="0" w:color="auto"/>
                <w:right w:val="none" w:sz="0" w:space="0" w:color="auto"/>
              </w:divBdr>
              <w:divsChild>
                <w:div w:id="726496888">
                  <w:marLeft w:val="240"/>
                  <w:marRight w:val="0"/>
                  <w:marTop w:val="0"/>
                  <w:marBottom w:val="0"/>
                  <w:divBdr>
                    <w:top w:val="none" w:sz="0" w:space="0" w:color="auto"/>
                    <w:left w:val="none" w:sz="0" w:space="0" w:color="auto"/>
                    <w:bottom w:val="none" w:sz="0" w:space="0" w:color="auto"/>
                    <w:right w:val="none" w:sz="0" w:space="0" w:color="auto"/>
                  </w:divBdr>
                </w:div>
                <w:div w:id="678045103">
                  <w:marLeft w:val="0"/>
                  <w:marRight w:val="0"/>
                  <w:marTop w:val="0"/>
                  <w:marBottom w:val="0"/>
                  <w:divBdr>
                    <w:top w:val="none" w:sz="0" w:space="0" w:color="auto"/>
                    <w:left w:val="none" w:sz="0" w:space="0" w:color="auto"/>
                    <w:bottom w:val="none" w:sz="0" w:space="0" w:color="auto"/>
                    <w:right w:val="none" w:sz="0" w:space="0" w:color="auto"/>
                  </w:divBdr>
                  <w:divsChild>
                    <w:div w:id="124586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8729">
          <w:marLeft w:val="0"/>
          <w:marRight w:val="0"/>
          <w:marTop w:val="0"/>
          <w:marBottom w:val="0"/>
          <w:divBdr>
            <w:top w:val="none" w:sz="0" w:space="0" w:color="auto"/>
            <w:left w:val="none" w:sz="0" w:space="0" w:color="auto"/>
            <w:bottom w:val="none" w:sz="0" w:space="0" w:color="auto"/>
            <w:right w:val="none" w:sz="0" w:space="0" w:color="auto"/>
          </w:divBdr>
          <w:divsChild>
            <w:div w:id="2138454221">
              <w:marLeft w:val="720"/>
              <w:marRight w:val="0"/>
              <w:marTop w:val="0"/>
              <w:marBottom w:val="0"/>
              <w:divBdr>
                <w:top w:val="none" w:sz="0" w:space="0" w:color="auto"/>
                <w:left w:val="none" w:sz="0" w:space="0" w:color="auto"/>
                <w:bottom w:val="none" w:sz="0" w:space="0" w:color="auto"/>
                <w:right w:val="none" w:sz="0" w:space="0" w:color="auto"/>
              </w:divBdr>
            </w:div>
            <w:div w:id="1114249659">
              <w:marLeft w:val="0"/>
              <w:marRight w:val="0"/>
              <w:marTop w:val="0"/>
              <w:marBottom w:val="0"/>
              <w:divBdr>
                <w:top w:val="none" w:sz="0" w:space="0" w:color="auto"/>
                <w:left w:val="none" w:sz="0" w:space="0" w:color="auto"/>
                <w:bottom w:val="none" w:sz="0" w:space="0" w:color="auto"/>
                <w:right w:val="none" w:sz="0" w:space="0" w:color="auto"/>
              </w:divBdr>
              <w:divsChild>
                <w:div w:id="633407733">
                  <w:marLeft w:val="240"/>
                  <w:marRight w:val="0"/>
                  <w:marTop w:val="0"/>
                  <w:marBottom w:val="0"/>
                  <w:divBdr>
                    <w:top w:val="none" w:sz="0" w:space="0" w:color="auto"/>
                    <w:left w:val="none" w:sz="0" w:space="0" w:color="auto"/>
                    <w:bottom w:val="none" w:sz="0" w:space="0" w:color="auto"/>
                    <w:right w:val="none" w:sz="0" w:space="0" w:color="auto"/>
                  </w:divBdr>
                </w:div>
                <w:div w:id="1013266875">
                  <w:marLeft w:val="0"/>
                  <w:marRight w:val="0"/>
                  <w:marTop w:val="0"/>
                  <w:marBottom w:val="0"/>
                  <w:divBdr>
                    <w:top w:val="none" w:sz="0" w:space="0" w:color="auto"/>
                    <w:left w:val="none" w:sz="0" w:space="0" w:color="auto"/>
                    <w:bottom w:val="none" w:sz="0" w:space="0" w:color="auto"/>
                    <w:right w:val="none" w:sz="0" w:space="0" w:color="auto"/>
                  </w:divBdr>
                  <w:divsChild>
                    <w:div w:id="589462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362685">
              <w:marLeft w:val="0"/>
              <w:marRight w:val="0"/>
              <w:marTop w:val="0"/>
              <w:marBottom w:val="0"/>
              <w:divBdr>
                <w:top w:val="none" w:sz="0" w:space="0" w:color="auto"/>
                <w:left w:val="none" w:sz="0" w:space="0" w:color="auto"/>
                <w:bottom w:val="none" w:sz="0" w:space="0" w:color="auto"/>
                <w:right w:val="none" w:sz="0" w:space="0" w:color="auto"/>
              </w:divBdr>
              <w:divsChild>
                <w:div w:id="1025985906">
                  <w:marLeft w:val="240"/>
                  <w:marRight w:val="0"/>
                  <w:marTop w:val="0"/>
                  <w:marBottom w:val="0"/>
                  <w:divBdr>
                    <w:top w:val="none" w:sz="0" w:space="0" w:color="auto"/>
                    <w:left w:val="none" w:sz="0" w:space="0" w:color="auto"/>
                    <w:bottom w:val="none" w:sz="0" w:space="0" w:color="auto"/>
                    <w:right w:val="none" w:sz="0" w:space="0" w:color="auto"/>
                  </w:divBdr>
                </w:div>
                <w:div w:id="1393504898">
                  <w:marLeft w:val="0"/>
                  <w:marRight w:val="0"/>
                  <w:marTop w:val="0"/>
                  <w:marBottom w:val="0"/>
                  <w:divBdr>
                    <w:top w:val="none" w:sz="0" w:space="0" w:color="auto"/>
                    <w:left w:val="none" w:sz="0" w:space="0" w:color="auto"/>
                    <w:bottom w:val="none" w:sz="0" w:space="0" w:color="auto"/>
                    <w:right w:val="none" w:sz="0" w:space="0" w:color="auto"/>
                  </w:divBdr>
                  <w:divsChild>
                    <w:div w:id="580913451">
                      <w:marLeft w:val="240"/>
                      <w:marRight w:val="0"/>
                      <w:marTop w:val="0"/>
                      <w:marBottom w:val="0"/>
                      <w:divBdr>
                        <w:top w:val="none" w:sz="0" w:space="0" w:color="auto"/>
                        <w:left w:val="none" w:sz="0" w:space="0" w:color="auto"/>
                        <w:bottom w:val="none" w:sz="0" w:space="0" w:color="auto"/>
                        <w:right w:val="none" w:sz="0" w:space="0" w:color="auto"/>
                      </w:divBdr>
                    </w:div>
                  </w:divsChild>
                </w:div>
                <w:div w:id="1559198677">
                  <w:marLeft w:val="0"/>
                  <w:marRight w:val="0"/>
                  <w:marTop w:val="0"/>
                  <w:marBottom w:val="0"/>
                  <w:divBdr>
                    <w:top w:val="none" w:sz="0" w:space="0" w:color="auto"/>
                    <w:left w:val="none" w:sz="0" w:space="0" w:color="auto"/>
                    <w:bottom w:val="none" w:sz="0" w:space="0" w:color="auto"/>
                    <w:right w:val="none" w:sz="0" w:space="0" w:color="auto"/>
                  </w:divBdr>
                  <w:divsChild>
                    <w:div w:id="952634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316724">
              <w:marLeft w:val="0"/>
              <w:marRight w:val="0"/>
              <w:marTop w:val="0"/>
              <w:marBottom w:val="0"/>
              <w:divBdr>
                <w:top w:val="none" w:sz="0" w:space="0" w:color="auto"/>
                <w:left w:val="none" w:sz="0" w:space="0" w:color="auto"/>
                <w:bottom w:val="none" w:sz="0" w:space="0" w:color="auto"/>
                <w:right w:val="none" w:sz="0" w:space="0" w:color="auto"/>
              </w:divBdr>
              <w:divsChild>
                <w:div w:id="1756627703">
                  <w:marLeft w:val="240"/>
                  <w:marRight w:val="0"/>
                  <w:marTop w:val="0"/>
                  <w:marBottom w:val="0"/>
                  <w:divBdr>
                    <w:top w:val="none" w:sz="0" w:space="0" w:color="auto"/>
                    <w:left w:val="none" w:sz="0" w:space="0" w:color="auto"/>
                    <w:bottom w:val="none" w:sz="0" w:space="0" w:color="auto"/>
                    <w:right w:val="none" w:sz="0" w:space="0" w:color="auto"/>
                  </w:divBdr>
                </w:div>
                <w:div w:id="1175389095">
                  <w:marLeft w:val="0"/>
                  <w:marRight w:val="0"/>
                  <w:marTop w:val="0"/>
                  <w:marBottom w:val="0"/>
                  <w:divBdr>
                    <w:top w:val="none" w:sz="0" w:space="0" w:color="auto"/>
                    <w:left w:val="none" w:sz="0" w:space="0" w:color="auto"/>
                    <w:bottom w:val="none" w:sz="0" w:space="0" w:color="auto"/>
                    <w:right w:val="none" w:sz="0" w:space="0" w:color="auto"/>
                  </w:divBdr>
                  <w:divsChild>
                    <w:div w:id="1433669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784110">
              <w:marLeft w:val="0"/>
              <w:marRight w:val="0"/>
              <w:marTop w:val="0"/>
              <w:marBottom w:val="0"/>
              <w:divBdr>
                <w:top w:val="none" w:sz="0" w:space="0" w:color="auto"/>
                <w:left w:val="none" w:sz="0" w:space="0" w:color="auto"/>
                <w:bottom w:val="none" w:sz="0" w:space="0" w:color="auto"/>
                <w:right w:val="none" w:sz="0" w:space="0" w:color="auto"/>
              </w:divBdr>
              <w:divsChild>
                <w:div w:id="955672262">
                  <w:marLeft w:val="240"/>
                  <w:marRight w:val="0"/>
                  <w:marTop w:val="0"/>
                  <w:marBottom w:val="0"/>
                  <w:divBdr>
                    <w:top w:val="none" w:sz="0" w:space="0" w:color="auto"/>
                    <w:left w:val="none" w:sz="0" w:space="0" w:color="auto"/>
                    <w:bottom w:val="none" w:sz="0" w:space="0" w:color="auto"/>
                    <w:right w:val="none" w:sz="0" w:space="0" w:color="auto"/>
                  </w:divBdr>
                </w:div>
                <w:div w:id="624776751">
                  <w:marLeft w:val="0"/>
                  <w:marRight w:val="0"/>
                  <w:marTop w:val="0"/>
                  <w:marBottom w:val="0"/>
                  <w:divBdr>
                    <w:top w:val="none" w:sz="0" w:space="0" w:color="auto"/>
                    <w:left w:val="none" w:sz="0" w:space="0" w:color="auto"/>
                    <w:bottom w:val="none" w:sz="0" w:space="0" w:color="auto"/>
                    <w:right w:val="none" w:sz="0" w:space="0" w:color="auto"/>
                  </w:divBdr>
                  <w:divsChild>
                    <w:div w:id="1429616975">
                      <w:marLeft w:val="240"/>
                      <w:marRight w:val="0"/>
                      <w:marTop w:val="0"/>
                      <w:marBottom w:val="0"/>
                      <w:divBdr>
                        <w:top w:val="none" w:sz="0" w:space="0" w:color="auto"/>
                        <w:left w:val="none" w:sz="0" w:space="0" w:color="auto"/>
                        <w:bottom w:val="none" w:sz="0" w:space="0" w:color="auto"/>
                        <w:right w:val="none" w:sz="0" w:space="0" w:color="auto"/>
                      </w:divBdr>
                    </w:div>
                  </w:divsChild>
                </w:div>
                <w:div w:id="1366557923">
                  <w:marLeft w:val="0"/>
                  <w:marRight w:val="0"/>
                  <w:marTop w:val="0"/>
                  <w:marBottom w:val="0"/>
                  <w:divBdr>
                    <w:top w:val="none" w:sz="0" w:space="0" w:color="auto"/>
                    <w:left w:val="none" w:sz="0" w:space="0" w:color="auto"/>
                    <w:bottom w:val="none" w:sz="0" w:space="0" w:color="auto"/>
                    <w:right w:val="none" w:sz="0" w:space="0" w:color="auto"/>
                  </w:divBdr>
                  <w:divsChild>
                    <w:div w:id="1994867158">
                      <w:marLeft w:val="240"/>
                      <w:marRight w:val="0"/>
                      <w:marTop w:val="0"/>
                      <w:marBottom w:val="0"/>
                      <w:divBdr>
                        <w:top w:val="none" w:sz="0" w:space="0" w:color="auto"/>
                        <w:left w:val="none" w:sz="0" w:space="0" w:color="auto"/>
                        <w:bottom w:val="none" w:sz="0" w:space="0" w:color="auto"/>
                        <w:right w:val="none" w:sz="0" w:space="0" w:color="auto"/>
                      </w:divBdr>
                    </w:div>
                  </w:divsChild>
                </w:div>
                <w:div w:id="21827349">
                  <w:marLeft w:val="0"/>
                  <w:marRight w:val="0"/>
                  <w:marTop w:val="0"/>
                  <w:marBottom w:val="0"/>
                  <w:divBdr>
                    <w:top w:val="none" w:sz="0" w:space="0" w:color="auto"/>
                    <w:left w:val="none" w:sz="0" w:space="0" w:color="auto"/>
                    <w:bottom w:val="none" w:sz="0" w:space="0" w:color="auto"/>
                    <w:right w:val="none" w:sz="0" w:space="0" w:color="auto"/>
                  </w:divBdr>
                  <w:divsChild>
                    <w:div w:id="156919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131003">
              <w:marLeft w:val="0"/>
              <w:marRight w:val="0"/>
              <w:marTop w:val="0"/>
              <w:marBottom w:val="0"/>
              <w:divBdr>
                <w:top w:val="none" w:sz="0" w:space="0" w:color="auto"/>
                <w:left w:val="none" w:sz="0" w:space="0" w:color="auto"/>
                <w:bottom w:val="none" w:sz="0" w:space="0" w:color="auto"/>
                <w:right w:val="none" w:sz="0" w:space="0" w:color="auto"/>
              </w:divBdr>
              <w:divsChild>
                <w:div w:id="1427649165">
                  <w:marLeft w:val="240"/>
                  <w:marRight w:val="0"/>
                  <w:marTop w:val="0"/>
                  <w:marBottom w:val="0"/>
                  <w:divBdr>
                    <w:top w:val="none" w:sz="0" w:space="0" w:color="auto"/>
                    <w:left w:val="none" w:sz="0" w:space="0" w:color="auto"/>
                    <w:bottom w:val="none" w:sz="0" w:space="0" w:color="auto"/>
                    <w:right w:val="none" w:sz="0" w:space="0" w:color="auto"/>
                  </w:divBdr>
                </w:div>
                <w:div w:id="212470049">
                  <w:marLeft w:val="0"/>
                  <w:marRight w:val="0"/>
                  <w:marTop w:val="0"/>
                  <w:marBottom w:val="0"/>
                  <w:divBdr>
                    <w:top w:val="none" w:sz="0" w:space="0" w:color="auto"/>
                    <w:left w:val="none" w:sz="0" w:space="0" w:color="auto"/>
                    <w:bottom w:val="none" w:sz="0" w:space="0" w:color="auto"/>
                    <w:right w:val="none" w:sz="0" w:space="0" w:color="auto"/>
                  </w:divBdr>
                  <w:divsChild>
                    <w:div w:id="1799180074">
                      <w:marLeft w:val="240"/>
                      <w:marRight w:val="0"/>
                      <w:marTop w:val="0"/>
                      <w:marBottom w:val="0"/>
                      <w:divBdr>
                        <w:top w:val="none" w:sz="0" w:space="0" w:color="auto"/>
                        <w:left w:val="none" w:sz="0" w:space="0" w:color="auto"/>
                        <w:bottom w:val="none" w:sz="0" w:space="0" w:color="auto"/>
                        <w:right w:val="none" w:sz="0" w:space="0" w:color="auto"/>
                      </w:divBdr>
                    </w:div>
                  </w:divsChild>
                </w:div>
                <w:div w:id="1885603517">
                  <w:marLeft w:val="0"/>
                  <w:marRight w:val="0"/>
                  <w:marTop w:val="0"/>
                  <w:marBottom w:val="0"/>
                  <w:divBdr>
                    <w:top w:val="none" w:sz="0" w:space="0" w:color="auto"/>
                    <w:left w:val="none" w:sz="0" w:space="0" w:color="auto"/>
                    <w:bottom w:val="none" w:sz="0" w:space="0" w:color="auto"/>
                    <w:right w:val="none" w:sz="0" w:space="0" w:color="auto"/>
                  </w:divBdr>
                  <w:divsChild>
                    <w:div w:id="1418483314">
                      <w:marLeft w:val="240"/>
                      <w:marRight w:val="0"/>
                      <w:marTop w:val="0"/>
                      <w:marBottom w:val="0"/>
                      <w:divBdr>
                        <w:top w:val="none" w:sz="0" w:space="0" w:color="auto"/>
                        <w:left w:val="none" w:sz="0" w:space="0" w:color="auto"/>
                        <w:bottom w:val="none" w:sz="0" w:space="0" w:color="auto"/>
                        <w:right w:val="none" w:sz="0" w:space="0" w:color="auto"/>
                      </w:divBdr>
                    </w:div>
                  </w:divsChild>
                </w:div>
                <w:div w:id="947665387">
                  <w:marLeft w:val="0"/>
                  <w:marRight w:val="0"/>
                  <w:marTop w:val="0"/>
                  <w:marBottom w:val="0"/>
                  <w:divBdr>
                    <w:top w:val="none" w:sz="0" w:space="0" w:color="auto"/>
                    <w:left w:val="none" w:sz="0" w:space="0" w:color="auto"/>
                    <w:bottom w:val="none" w:sz="0" w:space="0" w:color="auto"/>
                    <w:right w:val="none" w:sz="0" w:space="0" w:color="auto"/>
                  </w:divBdr>
                  <w:divsChild>
                    <w:div w:id="366181289">
                      <w:marLeft w:val="240"/>
                      <w:marRight w:val="0"/>
                      <w:marTop w:val="0"/>
                      <w:marBottom w:val="0"/>
                      <w:divBdr>
                        <w:top w:val="none" w:sz="0" w:space="0" w:color="auto"/>
                        <w:left w:val="none" w:sz="0" w:space="0" w:color="auto"/>
                        <w:bottom w:val="none" w:sz="0" w:space="0" w:color="auto"/>
                        <w:right w:val="none" w:sz="0" w:space="0" w:color="auto"/>
                      </w:divBdr>
                    </w:div>
                  </w:divsChild>
                </w:div>
                <w:div w:id="82654209">
                  <w:marLeft w:val="0"/>
                  <w:marRight w:val="0"/>
                  <w:marTop w:val="0"/>
                  <w:marBottom w:val="0"/>
                  <w:divBdr>
                    <w:top w:val="none" w:sz="0" w:space="0" w:color="auto"/>
                    <w:left w:val="none" w:sz="0" w:space="0" w:color="auto"/>
                    <w:bottom w:val="none" w:sz="0" w:space="0" w:color="auto"/>
                    <w:right w:val="none" w:sz="0" w:space="0" w:color="auto"/>
                  </w:divBdr>
                  <w:divsChild>
                    <w:div w:id="306054138">
                      <w:marLeft w:val="240"/>
                      <w:marRight w:val="0"/>
                      <w:marTop w:val="0"/>
                      <w:marBottom w:val="0"/>
                      <w:divBdr>
                        <w:top w:val="none" w:sz="0" w:space="0" w:color="auto"/>
                        <w:left w:val="none" w:sz="0" w:space="0" w:color="auto"/>
                        <w:bottom w:val="none" w:sz="0" w:space="0" w:color="auto"/>
                        <w:right w:val="none" w:sz="0" w:space="0" w:color="auto"/>
                      </w:divBdr>
                    </w:div>
                  </w:divsChild>
                </w:div>
                <w:div w:id="2098400212">
                  <w:marLeft w:val="0"/>
                  <w:marRight w:val="0"/>
                  <w:marTop w:val="0"/>
                  <w:marBottom w:val="0"/>
                  <w:divBdr>
                    <w:top w:val="none" w:sz="0" w:space="0" w:color="auto"/>
                    <w:left w:val="none" w:sz="0" w:space="0" w:color="auto"/>
                    <w:bottom w:val="none" w:sz="0" w:space="0" w:color="auto"/>
                    <w:right w:val="none" w:sz="0" w:space="0" w:color="auto"/>
                  </w:divBdr>
                  <w:divsChild>
                    <w:div w:id="543101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064149">
              <w:marLeft w:val="0"/>
              <w:marRight w:val="0"/>
              <w:marTop w:val="0"/>
              <w:marBottom w:val="0"/>
              <w:divBdr>
                <w:top w:val="none" w:sz="0" w:space="0" w:color="auto"/>
                <w:left w:val="none" w:sz="0" w:space="0" w:color="auto"/>
                <w:bottom w:val="none" w:sz="0" w:space="0" w:color="auto"/>
                <w:right w:val="none" w:sz="0" w:space="0" w:color="auto"/>
              </w:divBdr>
              <w:divsChild>
                <w:div w:id="608467902">
                  <w:marLeft w:val="240"/>
                  <w:marRight w:val="0"/>
                  <w:marTop w:val="0"/>
                  <w:marBottom w:val="0"/>
                  <w:divBdr>
                    <w:top w:val="none" w:sz="0" w:space="0" w:color="auto"/>
                    <w:left w:val="none" w:sz="0" w:space="0" w:color="auto"/>
                    <w:bottom w:val="none" w:sz="0" w:space="0" w:color="auto"/>
                    <w:right w:val="none" w:sz="0" w:space="0" w:color="auto"/>
                  </w:divBdr>
                </w:div>
                <w:div w:id="2117822995">
                  <w:marLeft w:val="0"/>
                  <w:marRight w:val="0"/>
                  <w:marTop w:val="0"/>
                  <w:marBottom w:val="0"/>
                  <w:divBdr>
                    <w:top w:val="none" w:sz="0" w:space="0" w:color="auto"/>
                    <w:left w:val="none" w:sz="0" w:space="0" w:color="auto"/>
                    <w:bottom w:val="none" w:sz="0" w:space="0" w:color="auto"/>
                    <w:right w:val="none" w:sz="0" w:space="0" w:color="auto"/>
                  </w:divBdr>
                  <w:divsChild>
                    <w:div w:id="1512571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6372">
          <w:marLeft w:val="0"/>
          <w:marRight w:val="0"/>
          <w:marTop w:val="0"/>
          <w:marBottom w:val="0"/>
          <w:divBdr>
            <w:top w:val="none" w:sz="0" w:space="0" w:color="auto"/>
            <w:left w:val="none" w:sz="0" w:space="0" w:color="auto"/>
            <w:bottom w:val="none" w:sz="0" w:space="0" w:color="auto"/>
            <w:right w:val="none" w:sz="0" w:space="0" w:color="auto"/>
          </w:divBdr>
          <w:divsChild>
            <w:div w:id="38482672">
              <w:marLeft w:val="720"/>
              <w:marRight w:val="0"/>
              <w:marTop w:val="0"/>
              <w:marBottom w:val="0"/>
              <w:divBdr>
                <w:top w:val="none" w:sz="0" w:space="0" w:color="auto"/>
                <w:left w:val="none" w:sz="0" w:space="0" w:color="auto"/>
                <w:bottom w:val="none" w:sz="0" w:space="0" w:color="auto"/>
                <w:right w:val="none" w:sz="0" w:space="0" w:color="auto"/>
              </w:divBdr>
            </w:div>
            <w:div w:id="811170933">
              <w:marLeft w:val="0"/>
              <w:marRight w:val="0"/>
              <w:marTop w:val="0"/>
              <w:marBottom w:val="0"/>
              <w:divBdr>
                <w:top w:val="none" w:sz="0" w:space="0" w:color="auto"/>
                <w:left w:val="none" w:sz="0" w:space="0" w:color="auto"/>
                <w:bottom w:val="none" w:sz="0" w:space="0" w:color="auto"/>
                <w:right w:val="none" w:sz="0" w:space="0" w:color="auto"/>
              </w:divBdr>
              <w:divsChild>
                <w:div w:id="873272783">
                  <w:marLeft w:val="240"/>
                  <w:marRight w:val="0"/>
                  <w:marTop w:val="0"/>
                  <w:marBottom w:val="0"/>
                  <w:divBdr>
                    <w:top w:val="none" w:sz="0" w:space="0" w:color="auto"/>
                    <w:left w:val="none" w:sz="0" w:space="0" w:color="auto"/>
                    <w:bottom w:val="none" w:sz="0" w:space="0" w:color="auto"/>
                    <w:right w:val="none" w:sz="0" w:space="0" w:color="auto"/>
                  </w:divBdr>
                </w:div>
                <w:div w:id="395662516">
                  <w:marLeft w:val="0"/>
                  <w:marRight w:val="0"/>
                  <w:marTop w:val="0"/>
                  <w:marBottom w:val="0"/>
                  <w:divBdr>
                    <w:top w:val="none" w:sz="0" w:space="0" w:color="auto"/>
                    <w:left w:val="none" w:sz="0" w:space="0" w:color="auto"/>
                    <w:bottom w:val="none" w:sz="0" w:space="0" w:color="auto"/>
                    <w:right w:val="none" w:sz="0" w:space="0" w:color="auto"/>
                  </w:divBdr>
                  <w:divsChild>
                    <w:div w:id="623459639">
                      <w:marLeft w:val="240"/>
                      <w:marRight w:val="0"/>
                      <w:marTop w:val="0"/>
                      <w:marBottom w:val="0"/>
                      <w:divBdr>
                        <w:top w:val="none" w:sz="0" w:space="0" w:color="auto"/>
                        <w:left w:val="none" w:sz="0" w:space="0" w:color="auto"/>
                        <w:bottom w:val="none" w:sz="0" w:space="0" w:color="auto"/>
                        <w:right w:val="none" w:sz="0" w:space="0" w:color="auto"/>
                      </w:divBdr>
                    </w:div>
                    <w:div w:id="37633404">
                      <w:marLeft w:val="240"/>
                      <w:marRight w:val="0"/>
                      <w:marTop w:val="0"/>
                      <w:marBottom w:val="0"/>
                      <w:divBdr>
                        <w:top w:val="none" w:sz="0" w:space="0" w:color="auto"/>
                        <w:left w:val="none" w:sz="0" w:space="0" w:color="auto"/>
                        <w:bottom w:val="none" w:sz="0" w:space="0" w:color="auto"/>
                        <w:right w:val="none" w:sz="0" w:space="0" w:color="auto"/>
                      </w:divBdr>
                      <w:divsChild>
                        <w:div w:id="77947314">
                          <w:marLeft w:val="240"/>
                          <w:marRight w:val="0"/>
                          <w:marTop w:val="0"/>
                          <w:marBottom w:val="0"/>
                          <w:divBdr>
                            <w:top w:val="none" w:sz="0" w:space="0" w:color="auto"/>
                            <w:left w:val="none" w:sz="0" w:space="0" w:color="auto"/>
                            <w:bottom w:val="none" w:sz="0" w:space="0" w:color="auto"/>
                            <w:right w:val="none" w:sz="0" w:space="0" w:color="auto"/>
                          </w:divBdr>
                        </w:div>
                      </w:divsChild>
                    </w:div>
                    <w:div w:id="1021475780">
                      <w:marLeft w:val="240"/>
                      <w:marRight w:val="0"/>
                      <w:marTop w:val="0"/>
                      <w:marBottom w:val="0"/>
                      <w:divBdr>
                        <w:top w:val="none" w:sz="0" w:space="0" w:color="auto"/>
                        <w:left w:val="none" w:sz="0" w:space="0" w:color="auto"/>
                        <w:bottom w:val="none" w:sz="0" w:space="0" w:color="auto"/>
                        <w:right w:val="none" w:sz="0" w:space="0" w:color="auto"/>
                      </w:divBdr>
                      <w:divsChild>
                        <w:div w:id="1299918940">
                          <w:marLeft w:val="240"/>
                          <w:marRight w:val="0"/>
                          <w:marTop w:val="0"/>
                          <w:marBottom w:val="0"/>
                          <w:divBdr>
                            <w:top w:val="none" w:sz="0" w:space="0" w:color="auto"/>
                            <w:left w:val="none" w:sz="0" w:space="0" w:color="auto"/>
                            <w:bottom w:val="none" w:sz="0" w:space="0" w:color="auto"/>
                            <w:right w:val="none" w:sz="0" w:space="0" w:color="auto"/>
                          </w:divBdr>
                        </w:div>
                      </w:divsChild>
                    </w:div>
                    <w:div w:id="890338261">
                      <w:marLeft w:val="240"/>
                      <w:marRight w:val="0"/>
                      <w:marTop w:val="0"/>
                      <w:marBottom w:val="0"/>
                      <w:divBdr>
                        <w:top w:val="none" w:sz="0" w:space="0" w:color="auto"/>
                        <w:left w:val="none" w:sz="0" w:space="0" w:color="auto"/>
                        <w:bottom w:val="none" w:sz="0" w:space="0" w:color="auto"/>
                        <w:right w:val="none" w:sz="0" w:space="0" w:color="auto"/>
                      </w:divBdr>
                      <w:divsChild>
                        <w:div w:id="1297951014">
                          <w:marLeft w:val="240"/>
                          <w:marRight w:val="0"/>
                          <w:marTop w:val="0"/>
                          <w:marBottom w:val="0"/>
                          <w:divBdr>
                            <w:top w:val="none" w:sz="0" w:space="0" w:color="auto"/>
                            <w:left w:val="none" w:sz="0" w:space="0" w:color="auto"/>
                            <w:bottom w:val="none" w:sz="0" w:space="0" w:color="auto"/>
                            <w:right w:val="none" w:sz="0" w:space="0" w:color="auto"/>
                          </w:divBdr>
                        </w:div>
                      </w:divsChild>
                    </w:div>
                    <w:div w:id="585379528">
                      <w:marLeft w:val="240"/>
                      <w:marRight w:val="0"/>
                      <w:marTop w:val="0"/>
                      <w:marBottom w:val="0"/>
                      <w:divBdr>
                        <w:top w:val="none" w:sz="0" w:space="0" w:color="auto"/>
                        <w:left w:val="none" w:sz="0" w:space="0" w:color="auto"/>
                        <w:bottom w:val="none" w:sz="0" w:space="0" w:color="auto"/>
                        <w:right w:val="none" w:sz="0" w:space="0" w:color="auto"/>
                      </w:divBdr>
                      <w:divsChild>
                        <w:div w:id="1113668463">
                          <w:marLeft w:val="240"/>
                          <w:marRight w:val="0"/>
                          <w:marTop w:val="0"/>
                          <w:marBottom w:val="0"/>
                          <w:divBdr>
                            <w:top w:val="none" w:sz="0" w:space="0" w:color="auto"/>
                            <w:left w:val="none" w:sz="0" w:space="0" w:color="auto"/>
                            <w:bottom w:val="none" w:sz="0" w:space="0" w:color="auto"/>
                            <w:right w:val="none" w:sz="0" w:space="0" w:color="auto"/>
                          </w:divBdr>
                        </w:div>
                      </w:divsChild>
                    </w:div>
                    <w:div w:id="758990173">
                      <w:marLeft w:val="240"/>
                      <w:marRight w:val="0"/>
                      <w:marTop w:val="0"/>
                      <w:marBottom w:val="0"/>
                      <w:divBdr>
                        <w:top w:val="none" w:sz="0" w:space="0" w:color="auto"/>
                        <w:left w:val="none" w:sz="0" w:space="0" w:color="auto"/>
                        <w:bottom w:val="none" w:sz="0" w:space="0" w:color="auto"/>
                        <w:right w:val="none" w:sz="0" w:space="0" w:color="auto"/>
                      </w:divBdr>
                      <w:divsChild>
                        <w:div w:id="1419328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919">
              <w:marLeft w:val="0"/>
              <w:marRight w:val="0"/>
              <w:marTop w:val="0"/>
              <w:marBottom w:val="0"/>
              <w:divBdr>
                <w:top w:val="none" w:sz="0" w:space="0" w:color="auto"/>
                <w:left w:val="none" w:sz="0" w:space="0" w:color="auto"/>
                <w:bottom w:val="none" w:sz="0" w:space="0" w:color="auto"/>
                <w:right w:val="none" w:sz="0" w:space="0" w:color="auto"/>
              </w:divBdr>
              <w:divsChild>
                <w:div w:id="1395273559">
                  <w:marLeft w:val="240"/>
                  <w:marRight w:val="0"/>
                  <w:marTop w:val="0"/>
                  <w:marBottom w:val="0"/>
                  <w:divBdr>
                    <w:top w:val="none" w:sz="0" w:space="0" w:color="auto"/>
                    <w:left w:val="none" w:sz="0" w:space="0" w:color="auto"/>
                    <w:bottom w:val="none" w:sz="0" w:space="0" w:color="auto"/>
                    <w:right w:val="none" w:sz="0" w:space="0" w:color="auto"/>
                  </w:divBdr>
                </w:div>
                <w:div w:id="558243907">
                  <w:marLeft w:val="0"/>
                  <w:marRight w:val="0"/>
                  <w:marTop w:val="0"/>
                  <w:marBottom w:val="0"/>
                  <w:divBdr>
                    <w:top w:val="none" w:sz="0" w:space="0" w:color="auto"/>
                    <w:left w:val="none" w:sz="0" w:space="0" w:color="auto"/>
                    <w:bottom w:val="none" w:sz="0" w:space="0" w:color="auto"/>
                    <w:right w:val="none" w:sz="0" w:space="0" w:color="auto"/>
                  </w:divBdr>
                  <w:divsChild>
                    <w:div w:id="1116171510">
                      <w:marLeft w:val="240"/>
                      <w:marRight w:val="0"/>
                      <w:marTop w:val="0"/>
                      <w:marBottom w:val="0"/>
                      <w:divBdr>
                        <w:top w:val="none" w:sz="0" w:space="0" w:color="auto"/>
                        <w:left w:val="none" w:sz="0" w:space="0" w:color="auto"/>
                        <w:bottom w:val="none" w:sz="0" w:space="0" w:color="auto"/>
                        <w:right w:val="none" w:sz="0" w:space="0" w:color="auto"/>
                      </w:divBdr>
                    </w:div>
                    <w:div w:id="755783463">
                      <w:marLeft w:val="240"/>
                      <w:marRight w:val="0"/>
                      <w:marTop w:val="0"/>
                      <w:marBottom w:val="0"/>
                      <w:divBdr>
                        <w:top w:val="none" w:sz="0" w:space="0" w:color="auto"/>
                        <w:left w:val="none" w:sz="0" w:space="0" w:color="auto"/>
                        <w:bottom w:val="none" w:sz="0" w:space="0" w:color="auto"/>
                        <w:right w:val="none" w:sz="0" w:space="0" w:color="auto"/>
                      </w:divBdr>
                      <w:divsChild>
                        <w:div w:id="875656268">
                          <w:marLeft w:val="240"/>
                          <w:marRight w:val="0"/>
                          <w:marTop w:val="0"/>
                          <w:marBottom w:val="0"/>
                          <w:divBdr>
                            <w:top w:val="none" w:sz="0" w:space="0" w:color="auto"/>
                            <w:left w:val="none" w:sz="0" w:space="0" w:color="auto"/>
                            <w:bottom w:val="none" w:sz="0" w:space="0" w:color="auto"/>
                            <w:right w:val="none" w:sz="0" w:space="0" w:color="auto"/>
                          </w:divBdr>
                        </w:div>
                      </w:divsChild>
                    </w:div>
                    <w:div w:id="350839930">
                      <w:marLeft w:val="240"/>
                      <w:marRight w:val="0"/>
                      <w:marTop w:val="0"/>
                      <w:marBottom w:val="0"/>
                      <w:divBdr>
                        <w:top w:val="none" w:sz="0" w:space="0" w:color="auto"/>
                        <w:left w:val="none" w:sz="0" w:space="0" w:color="auto"/>
                        <w:bottom w:val="none" w:sz="0" w:space="0" w:color="auto"/>
                        <w:right w:val="none" w:sz="0" w:space="0" w:color="auto"/>
                      </w:divBdr>
                      <w:divsChild>
                        <w:div w:id="105780523">
                          <w:marLeft w:val="240"/>
                          <w:marRight w:val="0"/>
                          <w:marTop w:val="0"/>
                          <w:marBottom w:val="0"/>
                          <w:divBdr>
                            <w:top w:val="none" w:sz="0" w:space="0" w:color="auto"/>
                            <w:left w:val="none" w:sz="0" w:space="0" w:color="auto"/>
                            <w:bottom w:val="none" w:sz="0" w:space="0" w:color="auto"/>
                            <w:right w:val="none" w:sz="0" w:space="0" w:color="auto"/>
                          </w:divBdr>
                        </w:div>
                      </w:divsChild>
                    </w:div>
                    <w:div w:id="1481507491">
                      <w:marLeft w:val="240"/>
                      <w:marRight w:val="0"/>
                      <w:marTop w:val="0"/>
                      <w:marBottom w:val="0"/>
                      <w:divBdr>
                        <w:top w:val="none" w:sz="0" w:space="0" w:color="auto"/>
                        <w:left w:val="none" w:sz="0" w:space="0" w:color="auto"/>
                        <w:bottom w:val="none" w:sz="0" w:space="0" w:color="auto"/>
                        <w:right w:val="none" w:sz="0" w:space="0" w:color="auto"/>
                      </w:divBdr>
                      <w:divsChild>
                        <w:div w:id="1165314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50998">
              <w:marLeft w:val="0"/>
              <w:marRight w:val="0"/>
              <w:marTop w:val="0"/>
              <w:marBottom w:val="0"/>
              <w:divBdr>
                <w:top w:val="none" w:sz="0" w:space="0" w:color="auto"/>
                <w:left w:val="none" w:sz="0" w:space="0" w:color="auto"/>
                <w:bottom w:val="none" w:sz="0" w:space="0" w:color="auto"/>
                <w:right w:val="none" w:sz="0" w:space="0" w:color="auto"/>
              </w:divBdr>
              <w:divsChild>
                <w:div w:id="1187594910">
                  <w:marLeft w:val="240"/>
                  <w:marRight w:val="0"/>
                  <w:marTop w:val="0"/>
                  <w:marBottom w:val="0"/>
                  <w:divBdr>
                    <w:top w:val="none" w:sz="0" w:space="0" w:color="auto"/>
                    <w:left w:val="none" w:sz="0" w:space="0" w:color="auto"/>
                    <w:bottom w:val="none" w:sz="0" w:space="0" w:color="auto"/>
                    <w:right w:val="none" w:sz="0" w:space="0" w:color="auto"/>
                  </w:divBdr>
                </w:div>
                <w:div w:id="1335035523">
                  <w:marLeft w:val="0"/>
                  <w:marRight w:val="0"/>
                  <w:marTop w:val="0"/>
                  <w:marBottom w:val="0"/>
                  <w:divBdr>
                    <w:top w:val="none" w:sz="0" w:space="0" w:color="auto"/>
                    <w:left w:val="none" w:sz="0" w:space="0" w:color="auto"/>
                    <w:bottom w:val="none" w:sz="0" w:space="0" w:color="auto"/>
                    <w:right w:val="none" w:sz="0" w:space="0" w:color="auto"/>
                  </w:divBdr>
                  <w:divsChild>
                    <w:div w:id="1038624793">
                      <w:marLeft w:val="240"/>
                      <w:marRight w:val="0"/>
                      <w:marTop w:val="0"/>
                      <w:marBottom w:val="0"/>
                      <w:divBdr>
                        <w:top w:val="none" w:sz="0" w:space="0" w:color="auto"/>
                        <w:left w:val="none" w:sz="0" w:space="0" w:color="auto"/>
                        <w:bottom w:val="none" w:sz="0" w:space="0" w:color="auto"/>
                        <w:right w:val="none" w:sz="0" w:space="0" w:color="auto"/>
                      </w:divBdr>
                    </w:div>
                  </w:divsChild>
                </w:div>
                <w:div w:id="1084641889">
                  <w:marLeft w:val="0"/>
                  <w:marRight w:val="0"/>
                  <w:marTop w:val="0"/>
                  <w:marBottom w:val="0"/>
                  <w:divBdr>
                    <w:top w:val="none" w:sz="0" w:space="0" w:color="auto"/>
                    <w:left w:val="none" w:sz="0" w:space="0" w:color="auto"/>
                    <w:bottom w:val="none" w:sz="0" w:space="0" w:color="auto"/>
                    <w:right w:val="none" w:sz="0" w:space="0" w:color="auto"/>
                  </w:divBdr>
                  <w:divsChild>
                    <w:div w:id="1376854987">
                      <w:marLeft w:val="240"/>
                      <w:marRight w:val="0"/>
                      <w:marTop w:val="0"/>
                      <w:marBottom w:val="0"/>
                      <w:divBdr>
                        <w:top w:val="none" w:sz="0" w:space="0" w:color="auto"/>
                        <w:left w:val="none" w:sz="0" w:space="0" w:color="auto"/>
                        <w:bottom w:val="none" w:sz="0" w:space="0" w:color="auto"/>
                        <w:right w:val="none" w:sz="0" w:space="0" w:color="auto"/>
                      </w:divBdr>
                    </w:div>
                  </w:divsChild>
                </w:div>
                <w:div w:id="1061709111">
                  <w:marLeft w:val="0"/>
                  <w:marRight w:val="0"/>
                  <w:marTop w:val="0"/>
                  <w:marBottom w:val="0"/>
                  <w:divBdr>
                    <w:top w:val="none" w:sz="0" w:space="0" w:color="auto"/>
                    <w:left w:val="none" w:sz="0" w:space="0" w:color="auto"/>
                    <w:bottom w:val="none" w:sz="0" w:space="0" w:color="auto"/>
                    <w:right w:val="none" w:sz="0" w:space="0" w:color="auto"/>
                  </w:divBdr>
                  <w:divsChild>
                    <w:div w:id="1754013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9147021">
              <w:marLeft w:val="0"/>
              <w:marRight w:val="0"/>
              <w:marTop w:val="0"/>
              <w:marBottom w:val="0"/>
              <w:divBdr>
                <w:top w:val="none" w:sz="0" w:space="0" w:color="auto"/>
                <w:left w:val="none" w:sz="0" w:space="0" w:color="auto"/>
                <w:bottom w:val="none" w:sz="0" w:space="0" w:color="auto"/>
                <w:right w:val="none" w:sz="0" w:space="0" w:color="auto"/>
              </w:divBdr>
              <w:divsChild>
                <w:div w:id="769930815">
                  <w:marLeft w:val="240"/>
                  <w:marRight w:val="0"/>
                  <w:marTop w:val="0"/>
                  <w:marBottom w:val="0"/>
                  <w:divBdr>
                    <w:top w:val="none" w:sz="0" w:space="0" w:color="auto"/>
                    <w:left w:val="none" w:sz="0" w:space="0" w:color="auto"/>
                    <w:bottom w:val="none" w:sz="0" w:space="0" w:color="auto"/>
                    <w:right w:val="none" w:sz="0" w:space="0" w:color="auto"/>
                  </w:divBdr>
                </w:div>
                <w:div w:id="1682007710">
                  <w:marLeft w:val="0"/>
                  <w:marRight w:val="0"/>
                  <w:marTop w:val="0"/>
                  <w:marBottom w:val="0"/>
                  <w:divBdr>
                    <w:top w:val="none" w:sz="0" w:space="0" w:color="auto"/>
                    <w:left w:val="none" w:sz="0" w:space="0" w:color="auto"/>
                    <w:bottom w:val="none" w:sz="0" w:space="0" w:color="auto"/>
                    <w:right w:val="none" w:sz="0" w:space="0" w:color="auto"/>
                  </w:divBdr>
                  <w:divsChild>
                    <w:div w:id="797995165">
                      <w:marLeft w:val="240"/>
                      <w:marRight w:val="0"/>
                      <w:marTop w:val="0"/>
                      <w:marBottom w:val="0"/>
                      <w:divBdr>
                        <w:top w:val="none" w:sz="0" w:space="0" w:color="auto"/>
                        <w:left w:val="none" w:sz="0" w:space="0" w:color="auto"/>
                        <w:bottom w:val="none" w:sz="0" w:space="0" w:color="auto"/>
                        <w:right w:val="none" w:sz="0" w:space="0" w:color="auto"/>
                      </w:divBdr>
                    </w:div>
                  </w:divsChild>
                </w:div>
                <w:div w:id="597713487">
                  <w:marLeft w:val="0"/>
                  <w:marRight w:val="0"/>
                  <w:marTop w:val="0"/>
                  <w:marBottom w:val="0"/>
                  <w:divBdr>
                    <w:top w:val="none" w:sz="0" w:space="0" w:color="auto"/>
                    <w:left w:val="none" w:sz="0" w:space="0" w:color="auto"/>
                    <w:bottom w:val="none" w:sz="0" w:space="0" w:color="auto"/>
                    <w:right w:val="none" w:sz="0" w:space="0" w:color="auto"/>
                  </w:divBdr>
                  <w:divsChild>
                    <w:div w:id="1789422130">
                      <w:marLeft w:val="240"/>
                      <w:marRight w:val="0"/>
                      <w:marTop w:val="0"/>
                      <w:marBottom w:val="0"/>
                      <w:divBdr>
                        <w:top w:val="none" w:sz="0" w:space="0" w:color="auto"/>
                        <w:left w:val="none" w:sz="0" w:space="0" w:color="auto"/>
                        <w:bottom w:val="none" w:sz="0" w:space="0" w:color="auto"/>
                        <w:right w:val="none" w:sz="0" w:space="0" w:color="auto"/>
                      </w:divBdr>
                    </w:div>
                  </w:divsChild>
                </w:div>
                <w:div w:id="285433193">
                  <w:marLeft w:val="0"/>
                  <w:marRight w:val="0"/>
                  <w:marTop w:val="0"/>
                  <w:marBottom w:val="0"/>
                  <w:divBdr>
                    <w:top w:val="none" w:sz="0" w:space="0" w:color="auto"/>
                    <w:left w:val="none" w:sz="0" w:space="0" w:color="auto"/>
                    <w:bottom w:val="none" w:sz="0" w:space="0" w:color="auto"/>
                    <w:right w:val="none" w:sz="0" w:space="0" w:color="auto"/>
                  </w:divBdr>
                  <w:divsChild>
                    <w:div w:id="148330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890114">
              <w:marLeft w:val="0"/>
              <w:marRight w:val="0"/>
              <w:marTop w:val="0"/>
              <w:marBottom w:val="0"/>
              <w:divBdr>
                <w:top w:val="none" w:sz="0" w:space="0" w:color="auto"/>
                <w:left w:val="none" w:sz="0" w:space="0" w:color="auto"/>
                <w:bottom w:val="none" w:sz="0" w:space="0" w:color="auto"/>
                <w:right w:val="none" w:sz="0" w:space="0" w:color="auto"/>
              </w:divBdr>
              <w:divsChild>
                <w:div w:id="712533649">
                  <w:marLeft w:val="240"/>
                  <w:marRight w:val="0"/>
                  <w:marTop w:val="0"/>
                  <w:marBottom w:val="0"/>
                  <w:divBdr>
                    <w:top w:val="none" w:sz="0" w:space="0" w:color="auto"/>
                    <w:left w:val="none" w:sz="0" w:space="0" w:color="auto"/>
                    <w:bottom w:val="none" w:sz="0" w:space="0" w:color="auto"/>
                    <w:right w:val="none" w:sz="0" w:space="0" w:color="auto"/>
                  </w:divBdr>
                </w:div>
                <w:div w:id="1358578324">
                  <w:marLeft w:val="0"/>
                  <w:marRight w:val="0"/>
                  <w:marTop w:val="0"/>
                  <w:marBottom w:val="0"/>
                  <w:divBdr>
                    <w:top w:val="none" w:sz="0" w:space="0" w:color="auto"/>
                    <w:left w:val="none" w:sz="0" w:space="0" w:color="auto"/>
                    <w:bottom w:val="none" w:sz="0" w:space="0" w:color="auto"/>
                    <w:right w:val="none" w:sz="0" w:space="0" w:color="auto"/>
                  </w:divBdr>
                  <w:divsChild>
                    <w:div w:id="1806270371">
                      <w:marLeft w:val="240"/>
                      <w:marRight w:val="0"/>
                      <w:marTop w:val="0"/>
                      <w:marBottom w:val="0"/>
                      <w:divBdr>
                        <w:top w:val="none" w:sz="0" w:space="0" w:color="auto"/>
                        <w:left w:val="none" w:sz="0" w:space="0" w:color="auto"/>
                        <w:bottom w:val="none" w:sz="0" w:space="0" w:color="auto"/>
                        <w:right w:val="none" w:sz="0" w:space="0" w:color="auto"/>
                      </w:divBdr>
                    </w:div>
                  </w:divsChild>
                </w:div>
                <w:div w:id="1298682924">
                  <w:marLeft w:val="0"/>
                  <w:marRight w:val="0"/>
                  <w:marTop w:val="0"/>
                  <w:marBottom w:val="0"/>
                  <w:divBdr>
                    <w:top w:val="none" w:sz="0" w:space="0" w:color="auto"/>
                    <w:left w:val="none" w:sz="0" w:space="0" w:color="auto"/>
                    <w:bottom w:val="none" w:sz="0" w:space="0" w:color="auto"/>
                    <w:right w:val="none" w:sz="0" w:space="0" w:color="auto"/>
                  </w:divBdr>
                  <w:divsChild>
                    <w:div w:id="1206481473">
                      <w:marLeft w:val="240"/>
                      <w:marRight w:val="0"/>
                      <w:marTop w:val="0"/>
                      <w:marBottom w:val="0"/>
                      <w:divBdr>
                        <w:top w:val="none" w:sz="0" w:space="0" w:color="auto"/>
                        <w:left w:val="none" w:sz="0" w:space="0" w:color="auto"/>
                        <w:bottom w:val="none" w:sz="0" w:space="0" w:color="auto"/>
                        <w:right w:val="none" w:sz="0" w:space="0" w:color="auto"/>
                      </w:divBdr>
                    </w:div>
                  </w:divsChild>
                </w:div>
                <w:div w:id="1379016313">
                  <w:marLeft w:val="0"/>
                  <w:marRight w:val="0"/>
                  <w:marTop w:val="0"/>
                  <w:marBottom w:val="0"/>
                  <w:divBdr>
                    <w:top w:val="none" w:sz="0" w:space="0" w:color="auto"/>
                    <w:left w:val="none" w:sz="0" w:space="0" w:color="auto"/>
                    <w:bottom w:val="none" w:sz="0" w:space="0" w:color="auto"/>
                    <w:right w:val="none" w:sz="0" w:space="0" w:color="auto"/>
                  </w:divBdr>
                  <w:divsChild>
                    <w:div w:id="824475535">
                      <w:marLeft w:val="240"/>
                      <w:marRight w:val="0"/>
                      <w:marTop w:val="0"/>
                      <w:marBottom w:val="0"/>
                      <w:divBdr>
                        <w:top w:val="none" w:sz="0" w:space="0" w:color="auto"/>
                        <w:left w:val="none" w:sz="0" w:space="0" w:color="auto"/>
                        <w:bottom w:val="none" w:sz="0" w:space="0" w:color="auto"/>
                        <w:right w:val="none" w:sz="0" w:space="0" w:color="auto"/>
                      </w:divBdr>
                    </w:div>
                  </w:divsChild>
                </w:div>
                <w:div w:id="33506831">
                  <w:marLeft w:val="0"/>
                  <w:marRight w:val="0"/>
                  <w:marTop w:val="0"/>
                  <w:marBottom w:val="0"/>
                  <w:divBdr>
                    <w:top w:val="none" w:sz="0" w:space="0" w:color="auto"/>
                    <w:left w:val="none" w:sz="0" w:space="0" w:color="auto"/>
                    <w:bottom w:val="none" w:sz="0" w:space="0" w:color="auto"/>
                    <w:right w:val="none" w:sz="0" w:space="0" w:color="auto"/>
                  </w:divBdr>
                  <w:divsChild>
                    <w:div w:id="612790680">
                      <w:marLeft w:val="240"/>
                      <w:marRight w:val="0"/>
                      <w:marTop w:val="0"/>
                      <w:marBottom w:val="0"/>
                      <w:divBdr>
                        <w:top w:val="none" w:sz="0" w:space="0" w:color="auto"/>
                        <w:left w:val="none" w:sz="0" w:space="0" w:color="auto"/>
                        <w:bottom w:val="none" w:sz="0" w:space="0" w:color="auto"/>
                        <w:right w:val="none" w:sz="0" w:space="0" w:color="auto"/>
                      </w:divBdr>
                    </w:div>
                  </w:divsChild>
                </w:div>
                <w:div w:id="638605994">
                  <w:marLeft w:val="0"/>
                  <w:marRight w:val="0"/>
                  <w:marTop w:val="0"/>
                  <w:marBottom w:val="0"/>
                  <w:divBdr>
                    <w:top w:val="none" w:sz="0" w:space="0" w:color="auto"/>
                    <w:left w:val="none" w:sz="0" w:space="0" w:color="auto"/>
                    <w:bottom w:val="none" w:sz="0" w:space="0" w:color="auto"/>
                    <w:right w:val="none" w:sz="0" w:space="0" w:color="auto"/>
                  </w:divBdr>
                  <w:divsChild>
                    <w:div w:id="1547570878">
                      <w:marLeft w:val="240"/>
                      <w:marRight w:val="0"/>
                      <w:marTop w:val="0"/>
                      <w:marBottom w:val="0"/>
                      <w:divBdr>
                        <w:top w:val="none" w:sz="0" w:space="0" w:color="auto"/>
                        <w:left w:val="none" w:sz="0" w:space="0" w:color="auto"/>
                        <w:bottom w:val="none" w:sz="0" w:space="0" w:color="auto"/>
                        <w:right w:val="none" w:sz="0" w:space="0" w:color="auto"/>
                      </w:divBdr>
                    </w:div>
                  </w:divsChild>
                </w:div>
                <w:div w:id="282613818">
                  <w:marLeft w:val="0"/>
                  <w:marRight w:val="0"/>
                  <w:marTop w:val="0"/>
                  <w:marBottom w:val="0"/>
                  <w:divBdr>
                    <w:top w:val="none" w:sz="0" w:space="0" w:color="auto"/>
                    <w:left w:val="none" w:sz="0" w:space="0" w:color="auto"/>
                    <w:bottom w:val="none" w:sz="0" w:space="0" w:color="auto"/>
                    <w:right w:val="none" w:sz="0" w:space="0" w:color="auto"/>
                  </w:divBdr>
                  <w:divsChild>
                    <w:div w:id="1624992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531174">
              <w:marLeft w:val="0"/>
              <w:marRight w:val="0"/>
              <w:marTop w:val="0"/>
              <w:marBottom w:val="0"/>
              <w:divBdr>
                <w:top w:val="none" w:sz="0" w:space="0" w:color="auto"/>
                <w:left w:val="none" w:sz="0" w:space="0" w:color="auto"/>
                <w:bottom w:val="none" w:sz="0" w:space="0" w:color="auto"/>
                <w:right w:val="none" w:sz="0" w:space="0" w:color="auto"/>
              </w:divBdr>
              <w:divsChild>
                <w:div w:id="973606809">
                  <w:marLeft w:val="240"/>
                  <w:marRight w:val="0"/>
                  <w:marTop w:val="0"/>
                  <w:marBottom w:val="0"/>
                  <w:divBdr>
                    <w:top w:val="none" w:sz="0" w:space="0" w:color="auto"/>
                    <w:left w:val="none" w:sz="0" w:space="0" w:color="auto"/>
                    <w:bottom w:val="none" w:sz="0" w:space="0" w:color="auto"/>
                    <w:right w:val="none" w:sz="0" w:space="0" w:color="auto"/>
                  </w:divBdr>
                </w:div>
                <w:div w:id="1413166112">
                  <w:marLeft w:val="0"/>
                  <w:marRight w:val="0"/>
                  <w:marTop w:val="0"/>
                  <w:marBottom w:val="0"/>
                  <w:divBdr>
                    <w:top w:val="none" w:sz="0" w:space="0" w:color="auto"/>
                    <w:left w:val="none" w:sz="0" w:space="0" w:color="auto"/>
                    <w:bottom w:val="none" w:sz="0" w:space="0" w:color="auto"/>
                    <w:right w:val="none" w:sz="0" w:space="0" w:color="auto"/>
                  </w:divBdr>
                  <w:divsChild>
                    <w:div w:id="1934895212">
                      <w:marLeft w:val="240"/>
                      <w:marRight w:val="0"/>
                      <w:marTop w:val="0"/>
                      <w:marBottom w:val="0"/>
                      <w:divBdr>
                        <w:top w:val="none" w:sz="0" w:space="0" w:color="auto"/>
                        <w:left w:val="none" w:sz="0" w:space="0" w:color="auto"/>
                        <w:bottom w:val="none" w:sz="0" w:space="0" w:color="auto"/>
                        <w:right w:val="none" w:sz="0" w:space="0" w:color="auto"/>
                      </w:divBdr>
                    </w:div>
                  </w:divsChild>
                </w:div>
                <w:div w:id="826625937">
                  <w:marLeft w:val="0"/>
                  <w:marRight w:val="0"/>
                  <w:marTop w:val="0"/>
                  <w:marBottom w:val="0"/>
                  <w:divBdr>
                    <w:top w:val="none" w:sz="0" w:space="0" w:color="auto"/>
                    <w:left w:val="none" w:sz="0" w:space="0" w:color="auto"/>
                    <w:bottom w:val="none" w:sz="0" w:space="0" w:color="auto"/>
                    <w:right w:val="none" w:sz="0" w:space="0" w:color="auto"/>
                  </w:divBdr>
                  <w:divsChild>
                    <w:div w:id="1281104782">
                      <w:marLeft w:val="240"/>
                      <w:marRight w:val="0"/>
                      <w:marTop w:val="0"/>
                      <w:marBottom w:val="0"/>
                      <w:divBdr>
                        <w:top w:val="none" w:sz="0" w:space="0" w:color="auto"/>
                        <w:left w:val="none" w:sz="0" w:space="0" w:color="auto"/>
                        <w:bottom w:val="none" w:sz="0" w:space="0" w:color="auto"/>
                        <w:right w:val="none" w:sz="0" w:space="0" w:color="auto"/>
                      </w:divBdr>
                    </w:div>
                  </w:divsChild>
                </w:div>
                <w:div w:id="840856243">
                  <w:marLeft w:val="0"/>
                  <w:marRight w:val="0"/>
                  <w:marTop w:val="0"/>
                  <w:marBottom w:val="0"/>
                  <w:divBdr>
                    <w:top w:val="none" w:sz="0" w:space="0" w:color="auto"/>
                    <w:left w:val="none" w:sz="0" w:space="0" w:color="auto"/>
                    <w:bottom w:val="none" w:sz="0" w:space="0" w:color="auto"/>
                    <w:right w:val="none" w:sz="0" w:space="0" w:color="auto"/>
                  </w:divBdr>
                  <w:divsChild>
                    <w:div w:id="382141898">
                      <w:marLeft w:val="240"/>
                      <w:marRight w:val="0"/>
                      <w:marTop w:val="0"/>
                      <w:marBottom w:val="0"/>
                      <w:divBdr>
                        <w:top w:val="none" w:sz="0" w:space="0" w:color="auto"/>
                        <w:left w:val="none" w:sz="0" w:space="0" w:color="auto"/>
                        <w:bottom w:val="none" w:sz="0" w:space="0" w:color="auto"/>
                        <w:right w:val="none" w:sz="0" w:space="0" w:color="auto"/>
                      </w:divBdr>
                    </w:div>
                  </w:divsChild>
                </w:div>
                <w:div w:id="794324791">
                  <w:marLeft w:val="0"/>
                  <w:marRight w:val="0"/>
                  <w:marTop w:val="0"/>
                  <w:marBottom w:val="0"/>
                  <w:divBdr>
                    <w:top w:val="none" w:sz="0" w:space="0" w:color="auto"/>
                    <w:left w:val="none" w:sz="0" w:space="0" w:color="auto"/>
                    <w:bottom w:val="none" w:sz="0" w:space="0" w:color="auto"/>
                    <w:right w:val="none" w:sz="0" w:space="0" w:color="auto"/>
                  </w:divBdr>
                  <w:divsChild>
                    <w:div w:id="1613048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54736">
              <w:marLeft w:val="0"/>
              <w:marRight w:val="0"/>
              <w:marTop w:val="0"/>
              <w:marBottom w:val="0"/>
              <w:divBdr>
                <w:top w:val="none" w:sz="0" w:space="0" w:color="auto"/>
                <w:left w:val="none" w:sz="0" w:space="0" w:color="auto"/>
                <w:bottom w:val="none" w:sz="0" w:space="0" w:color="auto"/>
                <w:right w:val="none" w:sz="0" w:space="0" w:color="auto"/>
              </w:divBdr>
              <w:divsChild>
                <w:div w:id="1913808608">
                  <w:marLeft w:val="240"/>
                  <w:marRight w:val="0"/>
                  <w:marTop w:val="0"/>
                  <w:marBottom w:val="0"/>
                  <w:divBdr>
                    <w:top w:val="none" w:sz="0" w:space="0" w:color="auto"/>
                    <w:left w:val="none" w:sz="0" w:space="0" w:color="auto"/>
                    <w:bottom w:val="none" w:sz="0" w:space="0" w:color="auto"/>
                    <w:right w:val="none" w:sz="0" w:space="0" w:color="auto"/>
                  </w:divBdr>
                </w:div>
                <w:div w:id="1920365610">
                  <w:marLeft w:val="0"/>
                  <w:marRight w:val="0"/>
                  <w:marTop w:val="0"/>
                  <w:marBottom w:val="0"/>
                  <w:divBdr>
                    <w:top w:val="none" w:sz="0" w:space="0" w:color="auto"/>
                    <w:left w:val="none" w:sz="0" w:space="0" w:color="auto"/>
                    <w:bottom w:val="none" w:sz="0" w:space="0" w:color="auto"/>
                    <w:right w:val="none" w:sz="0" w:space="0" w:color="auto"/>
                  </w:divBdr>
                  <w:divsChild>
                    <w:div w:id="1288658264">
                      <w:marLeft w:val="240"/>
                      <w:marRight w:val="0"/>
                      <w:marTop w:val="0"/>
                      <w:marBottom w:val="0"/>
                      <w:divBdr>
                        <w:top w:val="none" w:sz="0" w:space="0" w:color="auto"/>
                        <w:left w:val="none" w:sz="0" w:space="0" w:color="auto"/>
                        <w:bottom w:val="none" w:sz="0" w:space="0" w:color="auto"/>
                        <w:right w:val="none" w:sz="0" w:space="0" w:color="auto"/>
                      </w:divBdr>
                    </w:div>
                    <w:div w:id="1597009055">
                      <w:marLeft w:val="240"/>
                      <w:marRight w:val="0"/>
                      <w:marTop w:val="0"/>
                      <w:marBottom w:val="0"/>
                      <w:divBdr>
                        <w:top w:val="none" w:sz="0" w:space="0" w:color="auto"/>
                        <w:left w:val="none" w:sz="0" w:space="0" w:color="auto"/>
                        <w:bottom w:val="none" w:sz="0" w:space="0" w:color="auto"/>
                        <w:right w:val="none" w:sz="0" w:space="0" w:color="auto"/>
                      </w:divBdr>
                      <w:divsChild>
                        <w:div w:id="554661118">
                          <w:marLeft w:val="240"/>
                          <w:marRight w:val="0"/>
                          <w:marTop w:val="0"/>
                          <w:marBottom w:val="0"/>
                          <w:divBdr>
                            <w:top w:val="none" w:sz="0" w:space="0" w:color="auto"/>
                            <w:left w:val="none" w:sz="0" w:space="0" w:color="auto"/>
                            <w:bottom w:val="none" w:sz="0" w:space="0" w:color="auto"/>
                            <w:right w:val="none" w:sz="0" w:space="0" w:color="auto"/>
                          </w:divBdr>
                        </w:div>
                      </w:divsChild>
                    </w:div>
                    <w:div w:id="127935968">
                      <w:marLeft w:val="240"/>
                      <w:marRight w:val="0"/>
                      <w:marTop w:val="0"/>
                      <w:marBottom w:val="0"/>
                      <w:divBdr>
                        <w:top w:val="none" w:sz="0" w:space="0" w:color="auto"/>
                        <w:left w:val="none" w:sz="0" w:space="0" w:color="auto"/>
                        <w:bottom w:val="none" w:sz="0" w:space="0" w:color="auto"/>
                        <w:right w:val="none" w:sz="0" w:space="0" w:color="auto"/>
                      </w:divBdr>
                      <w:divsChild>
                        <w:div w:id="901915681">
                          <w:marLeft w:val="240"/>
                          <w:marRight w:val="0"/>
                          <w:marTop w:val="0"/>
                          <w:marBottom w:val="0"/>
                          <w:divBdr>
                            <w:top w:val="none" w:sz="0" w:space="0" w:color="auto"/>
                            <w:left w:val="none" w:sz="0" w:space="0" w:color="auto"/>
                            <w:bottom w:val="none" w:sz="0" w:space="0" w:color="auto"/>
                            <w:right w:val="none" w:sz="0" w:space="0" w:color="auto"/>
                          </w:divBdr>
                        </w:div>
                      </w:divsChild>
                    </w:div>
                    <w:div w:id="529730225">
                      <w:marLeft w:val="240"/>
                      <w:marRight w:val="0"/>
                      <w:marTop w:val="0"/>
                      <w:marBottom w:val="0"/>
                      <w:divBdr>
                        <w:top w:val="none" w:sz="0" w:space="0" w:color="auto"/>
                        <w:left w:val="none" w:sz="0" w:space="0" w:color="auto"/>
                        <w:bottom w:val="none" w:sz="0" w:space="0" w:color="auto"/>
                        <w:right w:val="none" w:sz="0" w:space="0" w:color="auto"/>
                      </w:divBdr>
                      <w:divsChild>
                        <w:div w:id="369458696">
                          <w:marLeft w:val="240"/>
                          <w:marRight w:val="0"/>
                          <w:marTop w:val="0"/>
                          <w:marBottom w:val="0"/>
                          <w:divBdr>
                            <w:top w:val="none" w:sz="0" w:space="0" w:color="auto"/>
                            <w:left w:val="none" w:sz="0" w:space="0" w:color="auto"/>
                            <w:bottom w:val="none" w:sz="0" w:space="0" w:color="auto"/>
                            <w:right w:val="none" w:sz="0" w:space="0" w:color="auto"/>
                          </w:divBdr>
                        </w:div>
                      </w:divsChild>
                    </w:div>
                    <w:div w:id="117141571">
                      <w:marLeft w:val="240"/>
                      <w:marRight w:val="0"/>
                      <w:marTop w:val="0"/>
                      <w:marBottom w:val="0"/>
                      <w:divBdr>
                        <w:top w:val="none" w:sz="0" w:space="0" w:color="auto"/>
                        <w:left w:val="none" w:sz="0" w:space="0" w:color="auto"/>
                        <w:bottom w:val="none" w:sz="0" w:space="0" w:color="auto"/>
                        <w:right w:val="none" w:sz="0" w:space="0" w:color="auto"/>
                      </w:divBdr>
                      <w:divsChild>
                        <w:div w:id="777917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241381">
                  <w:marLeft w:val="0"/>
                  <w:marRight w:val="0"/>
                  <w:marTop w:val="0"/>
                  <w:marBottom w:val="0"/>
                  <w:divBdr>
                    <w:top w:val="none" w:sz="0" w:space="0" w:color="auto"/>
                    <w:left w:val="none" w:sz="0" w:space="0" w:color="auto"/>
                    <w:bottom w:val="none" w:sz="0" w:space="0" w:color="auto"/>
                    <w:right w:val="none" w:sz="0" w:space="0" w:color="auto"/>
                  </w:divBdr>
                  <w:divsChild>
                    <w:div w:id="488791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593643">
              <w:marLeft w:val="0"/>
              <w:marRight w:val="0"/>
              <w:marTop w:val="0"/>
              <w:marBottom w:val="0"/>
              <w:divBdr>
                <w:top w:val="none" w:sz="0" w:space="0" w:color="auto"/>
                <w:left w:val="none" w:sz="0" w:space="0" w:color="auto"/>
                <w:bottom w:val="none" w:sz="0" w:space="0" w:color="auto"/>
                <w:right w:val="none" w:sz="0" w:space="0" w:color="auto"/>
              </w:divBdr>
              <w:divsChild>
                <w:div w:id="1474520605">
                  <w:marLeft w:val="240"/>
                  <w:marRight w:val="0"/>
                  <w:marTop w:val="0"/>
                  <w:marBottom w:val="0"/>
                  <w:divBdr>
                    <w:top w:val="none" w:sz="0" w:space="0" w:color="auto"/>
                    <w:left w:val="none" w:sz="0" w:space="0" w:color="auto"/>
                    <w:bottom w:val="none" w:sz="0" w:space="0" w:color="auto"/>
                    <w:right w:val="none" w:sz="0" w:space="0" w:color="auto"/>
                  </w:divBdr>
                </w:div>
                <w:div w:id="1050422569">
                  <w:marLeft w:val="0"/>
                  <w:marRight w:val="0"/>
                  <w:marTop w:val="0"/>
                  <w:marBottom w:val="0"/>
                  <w:divBdr>
                    <w:top w:val="none" w:sz="0" w:space="0" w:color="auto"/>
                    <w:left w:val="none" w:sz="0" w:space="0" w:color="auto"/>
                    <w:bottom w:val="none" w:sz="0" w:space="0" w:color="auto"/>
                    <w:right w:val="none" w:sz="0" w:space="0" w:color="auto"/>
                  </w:divBdr>
                  <w:divsChild>
                    <w:div w:id="483275154">
                      <w:marLeft w:val="240"/>
                      <w:marRight w:val="0"/>
                      <w:marTop w:val="0"/>
                      <w:marBottom w:val="0"/>
                      <w:divBdr>
                        <w:top w:val="none" w:sz="0" w:space="0" w:color="auto"/>
                        <w:left w:val="none" w:sz="0" w:space="0" w:color="auto"/>
                        <w:bottom w:val="none" w:sz="0" w:space="0" w:color="auto"/>
                        <w:right w:val="none" w:sz="0" w:space="0" w:color="auto"/>
                      </w:divBdr>
                    </w:div>
                  </w:divsChild>
                </w:div>
                <w:div w:id="1281499253">
                  <w:marLeft w:val="0"/>
                  <w:marRight w:val="0"/>
                  <w:marTop w:val="0"/>
                  <w:marBottom w:val="0"/>
                  <w:divBdr>
                    <w:top w:val="none" w:sz="0" w:space="0" w:color="auto"/>
                    <w:left w:val="none" w:sz="0" w:space="0" w:color="auto"/>
                    <w:bottom w:val="none" w:sz="0" w:space="0" w:color="auto"/>
                    <w:right w:val="none" w:sz="0" w:space="0" w:color="auto"/>
                  </w:divBdr>
                  <w:divsChild>
                    <w:div w:id="179780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324181">
              <w:marLeft w:val="0"/>
              <w:marRight w:val="0"/>
              <w:marTop w:val="0"/>
              <w:marBottom w:val="0"/>
              <w:divBdr>
                <w:top w:val="none" w:sz="0" w:space="0" w:color="auto"/>
                <w:left w:val="none" w:sz="0" w:space="0" w:color="auto"/>
                <w:bottom w:val="none" w:sz="0" w:space="0" w:color="auto"/>
                <w:right w:val="none" w:sz="0" w:space="0" w:color="auto"/>
              </w:divBdr>
              <w:divsChild>
                <w:div w:id="1672634129">
                  <w:marLeft w:val="0"/>
                  <w:marRight w:val="0"/>
                  <w:marTop w:val="0"/>
                  <w:marBottom w:val="0"/>
                  <w:divBdr>
                    <w:top w:val="none" w:sz="0" w:space="0" w:color="auto"/>
                    <w:left w:val="none" w:sz="0" w:space="0" w:color="auto"/>
                    <w:bottom w:val="none" w:sz="0" w:space="0" w:color="auto"/>
                    <w:right w:val="none" w:sz="0" w:space="0" w:color="auto"/>
                  </w:divBdr>
                  <w:divsChild>
                    <w:div w:id="1731998873">
                      <w:marLeft w:val="240"/>
                      <w:marRight w:val="0"/>
                      <w:marTop w:val="0"/>
                      <w:marBottom w:val="0"/>
                      <w:divBdr>
                        <w:top w:val="none" w:sz="0" w:space="0" w:color="auto"/>
                        <w:left w:val="none" w:sz="0" w:space="0" w:color="auto"/>
                        <w:bottom w:val="none" w:sz="0" w:space="0" w:color="auto"/>
                        <w:right w:val="none" w:sz="0" w:space="0" w:color="auto"/>
                      </w:divBdr>
                    </w:div>
                  </w:divsChild>
                </w:div>
                <w:div w:id="300037573">
                  <w:marLeft w:val="0"/>
                  <w:marRight w:val="0"/>
                  <w:marTop w:val="0"/>
                  <w:marBottom w:val="0"/>
                  <w:divBdr>
                    <w:top w:val="none" w:sz="0" w:space="0" w:color="auto"/>
                    <w:left w:val="none" w:sz="0" w:space="0" w:color="auto"/>
                    <w:bottom w:val="none" w:sz="0" w:space="0" w:color="auto"/>
                    <w:right w:val="none" w:sz="0" w:space="0" w:color="auto"/>
                  </w:divBdr>
                  <w:divsChild>
                    <w:div w:id="778987784">
                      <w:marLeft w:val="240"/>
                      <w:marRight w:val="0"/>
                      <w:marTop w:val="0"/>
                      <w:marBottom w:val="0"/>
                      <w:divBdr>
                        <w:top w:val="none" w:sz="0" w:space="0" w:color="auto"/>
                        <w:left w:val="none" w:sz="0" w:space="0" w:color="auto"/>
                        <w:bottom w:val="none" w:sz="0" w:space="0" w:color="auto"/>
                        <w:right w:val="none" w:sz="0" w:space="0" w:color="auto"/>
                      </w:divBdr>
                    </w:div>
                  </w:divsChild>
                </w:div>
                <w:div w:id="346837136">
                  <w:marLeft w:val="0"/>
                  <w:marRight w:val="0"/>
                  <w:marTop w:val="0"/>
                  <w:marBottom w:val="0"/>
                  <w:divBdr>
                    <w:top w:val="none" w:sz="0" w:space="0" w:color="auto"/>
                    <w:left w:val="none" w:sz="0" w:space="0" w:color="auto"/>
                    <w:bottom w:val="none" w:sz="0" w:space="0" w:color="auto"/>
                    <w:right w:val="none" w:sz="0" w:space="0" w:color="auto"/>
                  </w:divBdr>
                  <w:divsChild>
                    <w:div w:id="1367605806">
                      <w:marLeft w:val="240"/>
                      <w:marRight w:val="0"/>
                      <w:marTop w:val="0"/>
                      <w:marBottom w:val="0"/>
                      <w:divBdr>
                        <w:top w:val="none" w:sz="0" w:space="0" w:color="auto"/>
                        <w:left w:val="none" w:sz="0" w:space="0" w:color="auto"/>
                        <w:bottom w:val="none" w:sz="0" w:space="0" w:color="auto"/>
                        <w:right w:val="none" w:sz="0" w:space="0" w:color="auto"/>
                      </w:divBdr>
                    </w:div>
                  </w:divsChild>
                </w:div>
                <w:div w:id="1813905894">
                  <w:marLeft w:val="0"/>
                  <w:marRight w:val="0"/>
                  <w:marTop w:val="0"/>
                  <w:marBottom w:val="0"/>
                  <w:divBdr>
                    <w:top w:val="none" w:sz="0" w:space="0" w:color="auto"/>
                    <w:left w:val="none" w:sz="0" w:space="0" w:color="auto"/>
                    <w:bottom w:val="none" w:sz="0" w:space="0" w:color="auto"/>
                    <w:right w:val="none" w:sz="0" w:space="0" w:color="auto"/>
                  </w:divBdr>
                  <w:divsChild>
                    <w:div w:id="984240146">
                      <w:marLeft w:val="240"/>
                      <w:marRight w:val="0"/>
                      <w:marTop w:val="0"/>
                      <w:marBottom w:val="0"/>
                      <w:divBdr>
                        <w:top w:val="none" w:sz="0" w:space="0" w:color="auto"/>
                        <w:left w:val="none" w:sz="0" w:space="0" w:color="auto"/>
                        <w:bottom w:val="none" w:sz="0" w:space="0" w:color="auto"/>
                        <w:right w:val="none" w:sz="0" w:space="0" w:color="auto"/>
                      </w:divBdr>
                    </w:div>
                  </w:divsChild>
                </w:div>
                <w:div w:id="554395433">
                  <w:marLeft w:val="0"/>
                  <w:marRight w:val="0"/>
                  <w:marTop w:val="0"/>
                  <w:marBottom w:val="0"/>
                  <w:divBdr>
                    <w:top w:val="none" w:sz="0" w:space="0" w:color="auto"/>
                    <w:left w:val="none" w:sz="0" w:space="0" w:color="auto"/>
                    <w:bottom w:val="none" w:sz="0" w:space="0" w:color="auto"/>
                    <w:right w:val="none" w:sz="0" w:space="0" w:color="auto"/>
                  </w:divBdr>
                  <w:divsChild>
                    <w:div w:id="1652908750">
                      <w:marLeft w:val="240"/>
                      <w:marRight w:val="0"/>
                      <w:marTop w:val="0"/>
                      <w:marBottom w:val="0"/>
                      <w:divBdr>
                        <w:top w:val="none" w:sz="0" w:space="0" w:color="auto"/>
                        <w:left w:val="none" w:sz="0" w:space="0" w:color="auto"/>
                        <w:bottom w:val="none" w:sz="0" w:space="0" w:color="auto"/>
                        <w:right w:val="none" w:sz="0" w:space="0" w:color="auto"/>
                      </w:divBdr>
                    </w:div>
                  </w:divsChild>
                </w:div>
                <w:div w:id="307975040">
                  <w:marLeft w:val="0"/>
                  <w:marRight w:val="0"/>
                  <w:marTop w:val="0"/>
                  <w:marBottom w:val="0"/>
                  <w:divBdr>
                    <w:top w:val="none" w:sz="0" w:space="0" w:color="auto"/>
                    <w:left w:val="none" w:sz="0" w:space="0" w:color="auto"/>
                    <w:bottom w:val="none" w:sz="0" w:space="0" w:color="auto"/>
                    <w:right w:val="none" w:sz="0" w:space="0" w:color="auto"/>
                  </w:divBdr>
                  <w:divsChild>
                    <w:div w:id="1033187845">
                      <w:marLeft w:val="240"/>
                      <w:marRight w:val="0"/>
                      <w:marTop w:val="0"/>
                      <w:marBottom w:val="0"/>
                      <w:divBdr>
                        <w:top w:val="none" w:sz="0" w:space="0" w:color="auto"/>
                        <w:left w:val="none" w:sz="0" w:space="0" w:color="auto"/>
                        <w:bottom w:val="none" w:sz="0" w:space="0" w:color="auto"/>
                        <w:right w:val="none" w:sz="0" w:space="0" w:color="auto"/>
                      </w:divBdr>
                    </w:div>
                  </w:divsChild>
                </w:div>
                <w:div w:id="40986015">
                  <w:marLeft w:val="0"/>
                  <w:marRight w:val="0"/>
                  <w:marTop w:val="0"/>
                  <w:marBottom w:val="0"/>
                  <w:divBdr>
                    <w:top w:val="none" w:sz="0" w:space="0" w:color="auto"/>
                    <w:left w:val="none" w:sz="0" w:space="0" w:color="auto"/>
                    <w:bottom w:val="none" w:sz="0" w:space="0" w:color="auto"/>
                    <w:right w:val="none" w:sz="0" w:space="0" w:color="auto"/>
                  </w:divBdr>
                  <w:divsChild>
                    <w:div w:id="135614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699948">
              <w:marLeft w:val="0"/>
              <w:marRight w:val="0"/>
              <w:marTop w:val="0"/>
              <w:marBottom w:val="0"/>
              <w:divBdr>
                <w:top w:val="none" w:sz="0" w:space="0" w:color="auto"/>
                <w:left w:val="none" w:sz="0" w:space="0" w:color="auto"/>
                <w:bottom w:val="none" w:sz="0" w:space="0" w:color="auto"/>
                <w:right w:val="none" w:sz="0" w:space="0" w:color="auto"/>
              </w:divBdr>
              <w:divsChild>
                <w:div w:id="603271570">
                  <w:marLeft w:val="240"/>
                  <w:marRight w:val="0"/>
                  <w:marTop w:val="0"/>
                  <w:marBottom w:val="0"/>
                  <w:divBdr>
                    <w:top w:val="none" w:sz="0" w:space="0" w:color="auto"/>
                    <w:left w:val="none" w:sz="0" w:space="0" w:color="auto"/>
                    <w:bottom w:val="none" w:sz="0" w:space="0" w:color="auto"/>
                    <w:right w:val="none" w:sz="0" w:space="0" w:color="auto"/>
                  </w:divBdr>
                </w:div>
                <w:div w:id="1031301942">
                  <w:marLeft w:val="0"/>
                  <w:marRight w:val="0"/>
                  <w:marTop w:val="0"/>
                  <w:marBottom w:val="0"/>
                  <w:divBdr>
                    <w:top w:val="none" w:sz="0" w:space="0" w:color="auto"/>
                    <w:left w:val="none" w:sz="0" w:space="0" w:color="auto"/>
                    <w:bottom w:val="none" w:sz="0" w:space="0" w:color="auto"/>
                    <w:right w:val="none" w:sz="0" w:space="0" w:color="auto"/>
                  </w:divBdr>
                  <w:divsChild>
                    <w:div w:id="1227490966">
                      <w:marLeft w:val="240"/>
                      <w:marRight w:val="0"/>
                      <w:marTop w:val="0"/>
                      <w:marBottom w:val="0"/>
                      <w:divBdr>
                        <w:top w:val="none" w:sz="0" w:space="0" w:color="auto"/>
                        <w:left w:val="none" w:sz="0" w:space="0" w:color="auto"/>
                        <w:bottom w:val="none" w:sz="0" w:space="0" w:color="auto"/>
                        <w:right w:val="none" w:sz="0" w:space="0" w:color="auto"/>
                      </w:divBdr>
                    </w:div>
                  </w:divsChild>
                </w:div>
                <w:div w:id="382600108">
                  <w:marLeft w:val="0"/>
                  <w:marRight w:val="0"/>
                  <w:marTop w:val="0"/>
                  <w:marBottom w:val="0"/>
                  <w:divBdr>
                    <w:top w:val="none" w:sz="0" w:space="0" w:color="auto"/>
                    <w:left w:val="none" w:sz="0" w:space="0" w:color="auto"/>
                    <w:bottom w:val="none" w:sz="0" w:space="0" w:color="auto"/>
                    <w:right w:val="none" w:sz="0" w:space="0" w:color="auto"/>
                  </w:divBdr>
                  <w:divsChild>
                    <w:div w:id="666716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532277">
              <w:marLeft w:val="0"/>
              <w:marRight w:val="0"/>
              <w:marTop w:val="0"/>
              <w:marBottom w:val="0"/>
              <w:divBdr>
                <w:top w:val="none" w:sz="0" w:space="0" w:color="auto"/>
                <w:left w:val="none" w:sz="0" w:space="0" w:color="auto"/>
                <w:bottom w:val="none" w:sz="0" w:space="0" w:color="auto"/>
                <w:right w:val="none" w:sz="0" w:space="0" w:color="auto"/>
              </w:divBdr>
              <w:divsChild>
                <w:div w:id="617177206">
                  <w:marLeft w:val="240"/>
                  <w:marRight w:val="0"/>
                  <w:marTop w:val="0"/>
                  <w:marBottom w:val="0"/>
                  <w:divBdr>
                    <w:top w:val="none" w:sz="0" w:space="0" w:color="auto"/>
                    <w:left w:val="none" w:sz="0" w:space="0" w:color="auto"/>
                    <w:bottom w:val="none" w:sz="0" w:space="0" w:color="auto"/>
                    <w:right w:val="none" w:sz="0" w:space="0" w:color="auto"/>
                  </w:divBdr>
                </w:div>
                <w:div w:id="1500197225">
                  <w:marLeft w:val="0"/>
                  <w:marRight w:val="0"/>
                  <w:marTop w:val="0"/>
                  <w:marBottom w:val="0"/>
                  <w:divBdr>
                    <w:top w:val="none" w:sz="0" w:space="0" w:color="auto"/>
                    <w:left w:val="none" w:sz="0" w:space="0" w:color="auto"/>
                    <w:bottom w:val="none" w:sz="0" w:space="0" w:color="auto"/>
                    <w:right w:val="none" w:sz="0" w:space="0" w:color="auto"/>
                  </w:divBdr>
                  <w:divsChild>
                    <w:div w:id="1010908834">
                      <w:marLeft w:val="240"/>
                      <w:marRight w:val="0"/>
                      <w:marTop w:val="0"/>
                      <w:marBottom w:val="0"/>
                      <w:divBdr>
                        <w:top w:val="none" w:sz="0" w:space="0" w:color="auto"/>
                        <w:left w:val="none" w:sz="0" w:space="0" w:color="auto"/>
                        <w:bottom w:val="none" w:sz="0" w:space="0" w:color="auto"/>
                        <w:right w:val="none" w:sz="0" w:space="0" w:color="auto"/>
                      </w:divBdr>
                    </w:div>
                  </w:divsChild>
                </w:div>
                <w:div w:id="1951551959">
                  <w:marLeft w:val="0"/>
                  <w:marRight w:val="0"/>
                  <w:marTop w:val="0"/>
                  <w:marBottom w:val="0"/>
                  <w:divBdr>
                    <w:top w:val="none" w:sz="0" w:space="0" w:color="auto"/>
                    <w:left w:val="none" w:sz="0" w:space="0" w:color="auto"/>
                    <w:bottom w:val="none" w:sz="0" w:space="0" w:color="auto"/>
                    <w:right w:val="none" w:sz="0" w:space="0" w:color="auto"/>
                  </w:divBdr>
                  <w:divsChild>
                    <w:div w:id="486286648">
                      <w:marLeft w:val="240"/>
                      <w:marRight w:val="0"/>
                      <w:marTop w:val="0"/>
                      <w:marBottom w:val="0"/>
                      <w:divBdr>
                        <w:top w:val="none" w:sz="0" w:space="0" w:color="auto"/>
                        <w:left w:val="none" w:sz="0" w:space="0" w:color="auto"/>
                        <w:bottom w:val="none" w:sz="0" w:space="0" w:color="auto"/>
                        <w:right w:val="none" w:sz="0" w:space="0" w:color="auto"/>
                      </w:divBdr>
                    </w:div>
                  </w:divsChild>
                </w:div>
                <w:div w:id="1434132478">
                  <w:marLeft w:val="0"/>
                  <w:marRight w:val="0"/>
                  <w:marTop w:val="0"/>
                  <w:marBottom w:val="0"/>
                  <w:divBdr>
                    <w:top w:val="none" w:sz="0" w:space="0" w:color="auto"/>
                    <w:left w:val="none" w:sz="0" w:space="0" w:color="auto"/>
                    <w:bottom w:val="none" w:sz="0" w:space="0" w:color="auto"/>
                    <w:right w:val="none" w:sz="0" w:space="0" w:color="auto"/>
                  </w:divBdr>
                  <w:divsChild>
                    <w:div w:id="1046222665">
                      <w:marLeft w:val="240"/>
                      <w:marRight w:val="0"/>
                      <w:marTop w:val="0"/>
                      <w:marBottom w:val="0"/>
                      <w:divBdr>
                        <w:top w:val="none" w:sz="0" w:space="0" w:color="auto"/>
                        <w:left w:val="none" w:sz="0" w:space="0" w:color="auto"/>
                        <w:bottom w:val="none" w:sz="0" w:space="0" w:color="auto"/>
                        <w:right w:val="none" w:sz="0" w:space="0" w:color="auto"/>
                      </w:divBdr>
                    </w:div>
                  </w:divsChild>
                </w:div>
                <w:div w:id="1040059530">
                  <w:marLeft w:val="0"/>
                  <w:marRight w:val="0"/>
                  <w:marTop w:val="0"/>
                  <w:marBottom w:val="0"/>
                  <w:divBdr>
                    <w:top w:val="none" w:sz="0" w:space="0" w:color="auto"/>
                    <w:left w:val="none" w:sz="0" w:space="0" w:color="auto"/>
                    <w:bottom w:val="none" w:sz="0" w:space="0" w:color="auto"/>
                    <w:right w:val="none" w:sz="0" w:space="0" w:color="auto"/>
                  </w:divBdr>
                  <w:divsChild>
                    <w:div w:id="1977178036">
                      <w:marLeft w:val="240"/>
                      <w:marRight w:val="0"/>
                      <w:marTop w:val="0"/>
                      <w:marBottom w:val="0"/>
                      <w:divBdr>
                        <w:top w:val="none" w:sz="0" w:space="0" w:color="auto"/>
                        <w:left w:val="none" w:sz="0" w:space="0" w:color="auto"/>
                        <w:bottom w:val="none" w:sz="0" w:space="0" w:color="auto"/>
                        <w:right w:val="none" w:sz="0" w:space="0" w:color="auto"/>
                      </w:divBdr>
                    </w:div>
                  </w:divsChild>
                </w:div>
                <w:div w:id="1533881612">
                  <w:marLeft w:val="0"/>
                  <w:marRight w:val="0"/>
                  <w:marTop w:val="0"/>
                  <w:marBottom w:val="0"/>
                  <w:divBdr>
                    <w:top w:val="none" w:sz="0" w:space="0" w:color="auto"/>
                    <w:left w:val="none" w:sz="0" w:space="0" w:color="auto"/>
                    <w:bottom w:val="none" w:sz="0" w:space="0" w:color="auto"/>
                    <w:right w:val="none" w:sz="0" w:space="0" w:color="auto"/>
                  </w:divBdr>
                  <w:divsChild>
                    <w:div w:id="463698071">
                      <w:marLeft w:val="240"/>
                      <w:marRight w:val="0"/>
                      <w:marTop w:val="0"/>
                      <w:marBottom w:val="0"/>
                      <w:divBdr>
                        <w:top w:val="none" w:sz="0" w:space="0" w:color="auto"/>
                        <w:left w:val="none" w:sz="0" w:space="0" w:color="auto"/>
                        <w:bottom w:val="none" w:sz="0" w:space="0" w:color="auto"/>
                        <w:right w:val="none" w:sz="0" w:space="0" w:color="auto"/>
                      </w:divBdr>
                    </w:div>
                  </w:divsChild>
                </w:div>
                <w:div w:id="1913277304">
                  <w:marLeft w:val="0"/>
                  <w:marRight w:val="0"/>
                  <w:marTop w:val="0"/>
                  <w:marBottom w:val="0"/>
                  <w:divBdr>
                    <w:top w:val="none" w:sz="0" w:space="0" w:color="auto"/>
                    <w:left w:val="none" w:sz="0" w:space="0" w:color="auto"/>
                    <w:bottom w:val="none" w:sz="0" w:space="0" w:color="auto"/>
                    <w:right w:val="none" w:sz="0" w:space="0" w:color="auto"/>
                  </w:divBdr>
                  <w:divsChild>
                    <w:div w:id="777914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541553">
              <w:marLeft w:val="0"/>
              <w:marRight w:val="0"/>
              <w:marTop w:val="0"/>
              <w:marBottom w:val="0"/>
              <w:divBdr>
                <w:top w:val="none" w:sz="0" w:space="0" w:color="auto"/>
                <w:left w:val="none" w:sz="0" w:space="0" w:color="auto"/>
                <w:bottom w:val="none" w:sz="0" w:space="0" w:color="auto"/>
                <w:right w:val="none" w:sz="0" w:space="0" w:color="auto"/>
              </w:divBdr>
              <w:divsChild>
                <w:div w:id="64031963">
                  <w:marLeft w:val="240"/>
                  <w:marRight w:val="0"/>
                  <w:marTop w:val="0"/>
                  <w:marBottom w:val="0"/>
                  <w:divBdr>
                    <w:top w:val="none" w:sz="0" w:space="0" w:color="auto"/>
                    <w:left w:val="none" w:sz="0" w:space="0" w:color="auto"/>
                    <w:bottom w:val="none" w:sz="0" w:space="0" w:color="auto"/>
                    <w:right w:val="none" w:sz="0" w:space="0" w:color="auto"/>
                  </w:divBdr>
                </w:div>
                <w:div w:id="1682001707">
                  <w:marLeft w:val="0"/>
                  <w:marRight w:val="0"/>
                  <w:marTop w:val="0"/>
                  <w:marBottom w:val="0"/>
                  <w:divBdr>
                    <w:top w:val="none" w:sz="0" w:space="0" w:color="auto"/>
                    <w:left w:val="none" w:sz="0" w:space="0" w:color="auto"/>
                    <w:bottom w:val="none" w:sz="0" w:space="0" w:color="auto"/>
                    <w:right w:val="none" w:sz="0" w:space="0" w:color="auto"/>
                  </w:divBdr>
                  <w:divsChild>
                    <w:div w:id="1274509860">
                      <w:marLeft w:val="240"/>
                      <w:marRight w:val="0"/>
                      <w:marTop w:val="0"/>
                      <w:marBottom w:val="0"/>
                      <w:divBdr>
                        <w:top w:val="none" w:sz="0" w:space="0" w:color="auto"/>
                        <w:left w:val="none" w:sz="0" w:space="0" w:color="auto"/>
                        <w:bottom w:val="none" w:sz="0" w:space="0" w:color="auto"/>
                        <w:right w:val="none" w:sz="0" w:space="0" w:color="auto"/>
                      </w:divBdr>
                    </w:div>
                  </w:divsChild>
                </w:div>
                <w:div w:id="1871649523">
                  <w:marLeft w:val="0"/>
                  <w:marRight w:val="0"/>
                  <w:marTop w:val="0"/>
                  <w:marBottom w:val="0"/>
                  <w:divBdr>
                    <w:top w:val="none" w:sz="0" w:space="0" w:color="auto"/>
                    <w:left w:val="none" w:sz="0" w:space="0" w:color="auto"/>
                    <w:bottom w:val="none" w:sz="0" w:space="0" w:color="auto"/>
                    <w:right w:val="none" w:sz="0" w:space="0" w:color="auto"/>
                  </w:divBdr>
                  <w:divsChild>
                    <w:div w:id="1353022786">
                      <w:marLeft w:val="240"/>
                      <w:marRight w:val="0"/>
                      <w:marTop w:val="0"/>
                      <w:marBottom w:val="0"/>
                      <w:divBdr>
                        <w:top w:val="none" w:sz="0" w:space="0" w:color="auto"/>
                        <w:left w:val="none" w:sz="0" w:space="0" w:color="auto"/>
                        <w:bottom w:val="none" w:sz="0" w:space="0" w:color="auto"/>
                        <w:right w:val="none" w:sz="0" w:space="0" w:color="auto"/>
                      </w:divBdr>
                    </w:div>
                  </w:divsChild>
                </w:div>
                <w:div w:id="524682154">
                  <w:marLeft w:val="0"/>
                  <w:marRight w:val="0"/>
                  <w:marTop w:val="0"/>
                  <w:marBottom w:val="0"/>
                  <w:divBdr>
                    <w:top w:val="none" w:sz="0" w:space="0" w:color="auto"/>
                    <w:left w:val="none" w:sz="0" w:space="0" w:color="auto"/>
                    <w:bottom w:val="none" w:sz="0" w:space="0" w:color="auto"/>
                    <w:right w:val="none" w:sz="0" w:space="0" w:color="auto"/>
                  </w:divBdr>
                  <w:divsChild>
                    <w:div w:id="1961257158">
                      <w:marLeft w:val="240"/>
                      <w:marRight w:val="0"/>
                      <w:marTop w:val="0"/>
                      <w:marBottom w:val="0"/>
                      <w:divBdr>
                        <w:top w:val="none" w:sz="0" w:space="0" w:color="auto"/>
                        <w:left w:val="none" w:sz="0" w:space="0" w:color="auto"/>
                        <w:bottom w:val="none" w:sz="0" w:space="0" w:color="auto"/>
                        <w:right w:val="none" w:sz="0" w:space="0" w:color="auto"/>
                      </w:divBdr>
                    </w:div>
                  </w:divsChild>
                </w:div>
                <w:div w:id="1493644724">
                  <w:marLeft w:val="0"/>
                  <w:marRight w:val="0"/>
                  <w:marTop w:val="0"/>
                  <w:marBottom w:val="0"/>
                  <w:divBdr>
                    <w:top w:val="none" w:sz="0" w:space="0" w:color="auto"/>
                    <w:left w:val="none" w:sz="0" w:space="0" w:color="auto"/>
                    <w:bottom w:val="none" w:sz="0" w:space="0" w:color="auto"/>
                    <w:right w:val="none" w:sz="0" w:space="0" w:color="auto"/>
                  </w:divBdr>
                  <w:divsChild>
                    <w:div w:id="528103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3525">
          <w:marLeft w:val="0"/>
          <w:marRight w:val="0"/>
          <w:marTop w:val="0"/>
          <w:marBottom w:val="0"/>
          <w:divBdr>
            <w:top w:val="none" w:sz="0" w:space="0" w:color="auto"/>
            <w:left w:val="none" w:sz="0" w:space="0" w:color="auto"/>
            <w:bottom w:val="none" w:sz="0" w:space="0" w:color="auto"/>
            <w:right w:val="none" w:sz="0" w:space="0" w:color="auto"/>
          </w:divBdr>
          <w:divsChild>
            <w:div w:id="2143503137">
              <w:marLeft w:val="720"/>
              <w:marRight w:val="0"/>
              <w:marTop w:val="0"/>
              <w:marBottom w:val="0"/>
              <w:divBdr>
                <w:top w:val="none" w:sz="0" w:space="0" w:color="auto"/>
                <w:left w:val="none" w:sz="0" w:space="0" w:color="auto"/>
                <w:bottom w:val="none" w:sz="0" w:space="0" w:color="auto"/>
                <w:right w:val="none" w:sz="0" w:space="0" w:color="auto"/>
              </w:divBdr>
            </w:div>
            <w:div w:id="1492059952">
              <w:marLeft w:val="0"/>
              <w:marRight w:val="0"/>
              <w:marTop w:val="0"/>
              <w:marBottom w:val="0"/>
              <w:divBdr>
                <w:top w:val="none" w:sz="0" w:space="0" w:color="auto"/>
                <w:left w:val="none" w:sz="0" w:space="0" w:color="auto"/>
                <w:bottom w:val="none" w:sz="0" w:space="0" w:color="auto"/>
                <w:right w:val="none" w:sz="0" w:space="0" w:color="auto"/>
              </w:divBdr>
              <w:divsChild>
                <w:div w:id="1785807793">
                  <w:marLeft w:val="240"/>
                  <w:marRight w:val="0"/>
                  <w:marTop w:val="0"/>
                  <w:marBottom w:val="0"/>
                  <w:divBdr>
                    <w:top w:val="none" w:sz="0" w:space="0" w:color="auto"/>
                    <w:left w:val="none" w:sz="0" w:space="0" w:color="auto"/>
                    <w:bottom w:val="none" w:sz="0" w:space="0" w:color="auto"/>
                    <w:right w:val="none" w:sz="0" w:space="0" w:color="auto"/>
                  </w:divBdr>
                </w:div>
                <w:div w:id="978345225">
                  <w:marLeft w:val="0"/>
                  <w:marRight w:val="0"/>
                  <w:marTop w:val="0"/>
                  <w:marBottom w:val="0"/>
                  <w:divBdr>
                    <w:top w:val="none" w:sz="0" w:space="0" w:color="auto"/>
                    <w:left w:val="none" w:sz="0" w:space="0" w:color="auto"/>
                    <w:bottom w:val="none" w:sz="0" w:space="0" w:color="auto"/>
                    <w:right w:val="none" w:sz="0" w:space="0" w:color="auto"/>
                  </w:divBdr>
                  <w:divsChild>
                    <w:div w:id="1829594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523640">
              <w:marLeft w:val="0"/>
              <w:marRight w:val="0"/>
              <w:marTop w:val="0"/>
              <w:marBottom w:val="0"/>
              <w:divBdr>
                <w:top w:val="none" w:sz="0" w:space="0" w:color="auto"/>
                <w:left w:val="none" w:sz="0" w:space="0" w:color="auto"/>
                <w:bottom w:val="none" w:sz="0" w:space="0" w:color="auto"/>
                <w:right w:val="none" w:sz="0" w:space="0" w:color="auto"/>
              </w:divBdr>
              <w:divsChild>
                <w:div w:id="1283196178">
                  <w:marLeft w:val="240"/>
                  <w:marRight w:val="0"/>
                  <w:marTop w:val="0"/>
                  <w:marBottom w:val="0"/>
                  <w:divBdr>
                    <w:top w:val="none" w:sz="0" w:space="0" w:color="auto"/>
                    <w:left w:val="none" w:sz="0" w:space="0" w:color="auto"/>
                    <w:bottom w:val="none" w:sz="0" w:space="0" w:color="auto"/>
                    <w:right w:val="none" w:sz="0" w:space="0" w:color="auto"/>
                  </w:divBdr>
                </w:div>
                <w:div w:id="1848984725">
                  <w:marLeft w:val="0"/>
                  <w:marRight w:val="0"/>
                  <w:marTop w:val="0"/>
                  <w:marBottom w:val="0"/>
                  <w:divBdr>
                    <w:top w:val="none" w:sz="0" w:space="0" w:color="auto"/>
                    <w:left w:val="none" w:sz="0" w:space="0" w:color="auto"/>
                    <w:bottom w:val="none" w:sz="0" w:space="0" w:color="auto"/>
                    <w:right w:val="none" w:sz="0" w:space="0" w:color="auto"/>
                  </w:divBdr>
                  <w:divsChild>
                    <w:div w:id="306281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343349">
              <w:marLeft w:val="0"/>
              <w:marRight w:val="0"/>
              <w:marTop w:val="0"/>
              <w:marBottom w:val="0"/>
              <w:divBdr>
                <w:top w:val="none" w:sz="0" w:space="0" w:color="auto"/>
                <w:left w:val="none" w:sz="0" w:space="0" w:color="auto"/>
                <w:bottom w:val="none" w:sz="0" w:space="0" w:color="auto"/>
                <w:right w:val="none" w:sz="0" w:space="0" w:color="auto"/>
              </w:divBdr>
              <w:divsChild>
                <w:div w:id="744883551">
                  <w:marLeft w:val="240"/>
                  <w:marRight w:val="0"/>
                  <w:marTop w:val="0"/>
                  <w:marBottom w:val="0"/>
                  <w:divBdr>
                    <w:top w:val="none" w:sz="0" w:space="0" w:color="auto"/>
                    <w:left w:val="none" w:sz="0" w:space="0" w:color="auto"/>
                    <w:bottom w:val="none" w:sz="0" w:space="0" w:color="auto"/>
                    <w:right w:val="none" w:sz="0" w:space="0" w:color="auto"/>
                  </w:divBdr>
                </w:div>
                <w:div w:id="291714660">
                  <w:marLeft w:val="0"/>
                  <w:marRight w:val="0"/>
                  <w:marTop w:val="0"/>
                  <w:marBottom w:val="0"/>
                  <w:divBdr>
                    <w:top w:val="none" w:sz="0" w:space="0" w:color="auto"/>
                    <w:left w:val="none" w:sz="0" w:space="0" w:color="auto"/>
                    <w:bottom w:val="none" w:sz="0" w:space="0" w:color="auto"/>
                    <w:right w:val="none" w:sz="0" w:space="0" w:color="auto"/>
                  </w:divBdr>
                  <w:divsChild>
                    <w:div w:id="475607597">
                      <w:marLeft w:val="240"/>
                      <w:marRight w:val="0"/>
                      <w:marTop w:val="0"/>
                      <w:marBottom w:val="0"/>
                      <w:divBdr>
                        <w:top w:val="none" w:sz="0" w:space="0" w:color="auto"/>
                        <w:left w:val="none" w:sz="0" w:space="0" w:color="auto"/>
                        <w:bottom w:val="none" w:sz="0" w:space="0" w:color="auto"/>
                        <w:right w:val="none" w:sz="0" w:space="0" w:color="auto"/>
                      </w:divBdr>
                    </w:div>
                  </w:divsChild>
                </w:div>
                <w:div w:id="286352500">
                  <w:marLeft w:val="0"/>
                  <w:marRight w:val="0"/>
                  <w:marTop w:val="0"/>
                  <w:marBottom w:val="0"/>
                  <w:divBdr>
                    <w:top w:val="none" w:sz="0" w:space="0" w:color="auto"/>
                    <w:left w:val="none" w:sz="0" w:space="0" w:color="auto"/>
                    <w:bottom w:val="none" w:sz="0" w:space="0" w:color="auto"/>
                    <w:right w:val="none" w:sz="0" w:space="0" w:color="auto"/>
                  </w:divBdr>
                  <w:divsChild>
                    <w:div w:id="880677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6799588">
              <w:marLeft w:val="0"/>
              <w:marRight w:val="0"/>
              <w:marTop w:val="0"/>
              <w:marBottom w:val="0"/>
              <w:divBdr>
                <w:top w:val="none" w:sz="0" w:space="0" w:color="auto"/>
                <w:left w:val="none" w:sz="0" w:space="0" w:color="auto"/>
                <w:bottom w:val="none" w:sz="0" w:space="0" w:color="auto"/>
                <w:right w:val="none" w:sz="0" w:space="0" w:color="auto"/>
              </w:divBdr>
              <w:divsChild>
                <w:div w:id="413673833">
                  <w:marLeft w:val="240"/>
                  <w:marRight w:val="0"/>
                  <w:marTop w:val="0"/>
                  <w:marBottom w:val="0"/>
                  <w:divBdr>
                    <w:top w:val="none" w:sz="0" w:space="0" w:color="auto"/>
                    <w:left w:val="none" w:sz="0" w:space="0" w:color="auto"/>
                    <w:bottom w:val="none" w:sz="0" w:space="0" w:color="auto"/>
                    <w:right w:val="none" w:sz="0" w:space="0" w:color="auto"/>
                  </w:divBdr>
                </w:div>
                <w:div w:id="2084983785">
                  <w:marLeft w:val="0"/>
                  <w:marRight w:val="0"/>
                  <w:marTop w:val="0"/>
                  <w:marBottom w:val="0"/>
                  <w:divBdr>
                    <w:top w:val="none" w:sz="0" w:space="0" w:color="auto"/>
                    <w:left w:val="none" w:sz="0" w:space="0" w:color="auto"/>
                    <w:bottom w:val="none" w:sz="0" w:space="0" w:color="auto"/>
                    <w:right w:val="none" w:sz="0" w:space="0" w:color="auto"/>
                  </w:divBdr>
                  <w:divsChild>
                    <w:div w:id="915669519">
                      <w:marLeft w:val="240"/>
                      <w:marRight w:val="0"/>
                      <w:marTop w:val="0"/>
                      <w:marBottom w:val="0"/>
                      <w:divBdr>
                        <w:top w:val="none" w:sz="0" w:space="0" w:color="auto"/>
                        <w:left w:val="none" w:sz="0" w:space="0" w:color="auto"/>
                        <w:bottom w:val="none" w:sz="0" w:space="0" w:color="auto"/>
                        <w:right w:val="none" w:sz="0" w:space="0" w:color="auto"/>
                      </w:divBdr>
                    </w:div>
                  </w:divsChild>
                </w:div>
                <w:div w:id="570237802">
                  <w:marLeft w:val="0"/>
                  <w:marRight w:val="0"/>
                  <w:marTop w:val="0"/>
                  <w:marBottom w:val="0"/>
                  <w:divBdr>
                    <w:top w:val="none" w:sz="0" w:space="0" w:color="auto"/>
                    <w:left w:val="none" w:sz="0" w:space="0" w:color="auto"/>
                    <w:bottom w:val="none" w:sz="0" w:space="0" w:color="auto"/>
                    <w:right w:val="none" w:sz="0" w:space="0" w:color="auto"/>
                  </w:divBdr>
                  <w:divsChild>
                    <w:div w:id="654535411">
                      <w:marLeft w:val="240"/>
                      <w:marRight w:val="0"/>
                      <w:marTop w:val="0"/>
                      <w:marBottom w:val="0"/>
                      <w:divBdr>
                        <w:top w:val="none" w:sz="0" w:space="0" w:color="auto"/>
                        <w:left w:val="none" w:sz="0" w:space="0" w:color="auto"/>
                        <w:bottom w:val="none" w:sz="0" w:space="0" w:color="auto"/>
                        <w:right w:val="none" w:sz="0" w:space="0" w:color="auto"/>
                      </w:divBdr>
                    </w:div>
                  </w:divsChild>
                </w:div>
                <w:div w:id="1544170319">
                  <w:marLeft w:val="0"/>
                  <w:marRight w:val="0"/>
                  <w:marTop w:val="0"/>
                  <w:marBottom w:val="0"/>
                  <w:divBdr>
                    <w:top w:val="none" w:sz="0" w:space="0" w:color="auto"/>
                    <w:left w:val="none" w:sz="0" w:space="0" w:color="auto"/>
                    <w:bottom w:val="none" w:sz="0" w:space="0" w:color="auto"/>
                    <w:right w:val="none" w:sz="0" w:space="0" w:color="auto"/>
                  </w:divBdr>
                  <w:divsChild>
                    <w:div w:id="843202006">
                      <w:marLeft w:val="240"/>
                      <w:marRight w:val="0"/>
                      <w:marTop w:val="0"/>
                      <w:marBottom w:val="0"/>
                      <w:divBdr>
                        <w:top w:val="none" w:sz="0" w:space="0" w:color="auto"/>
                        <w:left w:val="none" w:sz="0" w:space="0" w:color="auto"/>
                        <w:bottom w:val="none" w:sz="0" w:space="0" w:color="auto"/>
                        <w:right w:val="none" w:sz="0" w:space="0" w:color="auto"/>
                      </w:divBdr>
                    </w:div>
                  </w:divsChild>
                </w:div>
                <w:div w:id="211238514">
                  <w:marLeft w:val="0"/>
                  <w:marRight w:val="0"/>
                  <w:marTop w:val="0"/>
                  <w:marBottom w:val="0"/>
                  <w:divBdr>
                    <w:top w:val="none" w:sz="0" w:space="0" w:color="auto"/>
                    <w:left w:val="none" w:sz="0" w:space="0" w:color="auto"/>
                    <w:bottom w:val="none" w:sz="0" w:space="0" w:color="auto"/>
                    <w:right w:val="none" w:sz="0" w:space="0" w:color="auto"/>
                  </w:divBdr>
                  <w:divsChild>
                    <w:div w:id="103118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1196780">
              <w:marLeft w:val="0"/>
              <w:marRight w:val="0"/>
              <w:marTop w:val="0"/>
              <w:marBottom w:val="0"/>
              <w:divBdr>
                <w:top w:val="none" w:sz="0" w:space="0" w:color="auto"/>
                <w:left w:val="none" w:sz="0" w:space="0" w:color="auto"/>
                <w:bottom w:val="none" w:sz="0" w:space="0" w:color="auto"/>
                <w:right w:val="none" w:sz="0" w:space="0" w:color="auto"/>
              </w:divBdr>
              <w:divsChild>
                <w:div w:id="2142846522">
                  <w:marLeft w:val="240"/>
                  <w:marRight w:val="0"/>
                  <w:marTop w:val="0"/>
                  <w:marBottom w:val="0"/>
                  <w:divBdr>
                    <w:top w:val="none" w:sz="0" w:space="0" w:color="auto"/>
                    <w:left w:val="none" w:sz="0" w:space="0" w:color="auto"/>
                    <w:bottom w:val="none" w:sz="0" w:space="0" w:color="auto"/>
                    <w:right w:val="none" w:sz="0" w:space="0" w:color="auto"/>
                  </w:divBdr>
                </w:div>
                <w:div w:id="910964698">
                  <w:marLeft w:val="0"/>
                  <w:marRight w:val="0"/>
                  <w:marTop w:val="0"/>
                  <w:marBottom w:val="0"/>
                  <w:divBdr>
                    <w:top w:val="none" w:sz="0" w:space="0" w:color="auto"/>
                    <w:left w:val="none" w:sz="0" w:space="0" w:color="auto"/>
                    <w:bottom w:val="none" w:sz="0" w:space="0" w:color="auto"/>
                    <w:right w:val="none" w:sz="0" w:space="0" w:color="auto"/>
                  </w:divBdr>
                  <w:divsChild>
                    <w:div w:id="1624000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3626066">
              <w:marLeft w:val="0"/>
              <w:marRight w:val="0"/>
              <w:marTop w:val="0"/>
              <w:marBottom w:val="0"/>
              <w:divBdr>
                <w:top w:val="none" w:sz="0" w:space="0" w:color="auto"/>
                <w:left w:val="none" w:sz="0" w:space="0" w:color="auto"/>
                <w:bottom w:val="none" w:sz="0" w:space="0" w:color="auto"/>
                <w:right w:val="none" w:sz="0" w:space="0" w:color="auto"/>
              </w:divBdr>
              <w:divsChild>
                <w:div w:id="1414859378">
                  <w:marLeft w:val="240"/>
                  <w:marRight w:val="0"/>
                  <w:marTop w:val="0"/>
                  <w:marBottom w:val="0"/>
                  <w:divBdr>
                    <w:top w:val="none" w:sz="0" w:space="0" w:color="auto"/>
                    <w:left w:val="none" w:sz="0" w:space="0" w:color="auto"/>
                    <w:bottom w:val="none" w:sz="0" w:space="0" w:color="auto"/>
                    <w:right w:val="none" w:sz="0" w:space="0" w:color="auto"/>
                  </w:divBdr>
                </w:div>
                <w:div w:id="810095220">
                  <w:marLeft w:val="0"/>
                  <w:marRight w:val="0"/>
                  <w:marTop w:val="0"/>
                  <w:marBottom w:val="0"/>
                  <w:divBdr>
                    <w:top w:val="none" w:sz="0" w:space="0" w:color="auto"/>
                    <w:left w:val="none" w:sz="0" w:space="0" w:color="auto"/>
                    <w:bottom w:val="none" w:sz="0" w:space="0" w:color="auto"/>
                    <w:right w:val="none" w:sz="0" w:space="0" w:color="auto"/>
                  </w:divBdr>
                  <w:divsChild>
                    <w:div w:id="1240283895">
                      <w:marLeft w:val="240"/>
                      <w:marRight w:val="0"/>
                      <w:marTop w:val="0"/>
                      <w:marBottom w:val="0"/>
                      <w:divBdr>
                        <w:top w:val="none" w:sz="0" w:space="0" w:color="auto"/>
                        <w:left w:val="none" w:sz="0" w:space="0" w:color="auto"/>
                        <w:bottom w:val="none" w:sz="0" w:space="0" w:color="auto"/>
                        <w:right w:val="none" w:sz="0" w:space="0" w:color="auto"/>
                      </w:divBdr>
                    </w:div>
                  </w:divsChild>
                </w:div>
                <w:div w:id="2052068021">
                  <w:marLeft w:val="0"/>
                  <w:marRight w:val="0"/>
                  <w:marTop w:val="0"/>
                  <w:marBottom w:val="0"/>
                  <w:divBdr>
                    <w:top w:val="none" w:sz="0" w:space="0" w:color="auto"/>
                    <w:left w:val="none" w:sz="0" w:space="0" w:color="auto"/>
                    <w:bottom w:val="none" w:sz="0" w:space="0" w:color="auto"/>
                    <w:right w:val="none" w:sz="0" w:space="0" w:color="auto"/>
                  </w:divBdr>
                  <w:divsChild>
                    <w:div w:id="6260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48849">
              <w:marLeft w:val="0"/>
              <w:marRight w:val="0"/>
              <w:marTop w:val="0"/>
              <w:marBottom w:val="0"/>
              <w:divBdr>
                <w:top w:val="none" w:sz="0" w:space="0" w:color="auto"/>
                <w:left w:val="none" w:sz="0" w:space="0" w:color="auto"/>
                <w:bottom w:val="none" w:sz="0" w:space="0" w:color="auto"/>
                <w:right w:val="none" w:sz="0" w:space="0" w:color="auto"/>
              </w:divBdr>
              <w:divsChild>
                <w:div w:id="1638296603">
                  <w:marLeft w:val="240"/>
                  <w:marRight w:val="0"/>
                  <w:marTop w:val="0"/>
                  <w:marBottom w:val="0"/>
                  <w:divBdr>
                    <w:top w:val="none" w:sz="0" w:space="0" w:color="auto"/>
                    <w:left w:val="none" w:sz="0" w:space="0" w:color="auto"/>
                    <w:bottom w:val="none" w:sz="0" w:space="0" w:color="auto"/>
                    <w:right w:val="none" w:sz="0" w:space="0" w:color="auto"/>
                  </w:divBdr>
                </w:div>
                <w:div w:id="773402161">
                  <w:marLeft w:val="0"/>
                  <w:marRight w:val="0"/>
                  <w:marTop w:val="0"/>
                  <w:marBottom w:val="0"/>
                  <w:divBdr>
                    <w:top w:val="none" w:sz="0" w:space="0" w:color="auto"/>
                    <w:left w:val="none" w:sz="0" w:space="0" w:color="auto"/>
                    <w:bottom w:val="none" w:sz="0" w:space="0" w:color="auto"/>
                    <w:right w:val="none" w:sz="0" w:space="0" w:color="auto"/>
                  </w:divBdr>
                  <w:divsChild>
                    <w:div w:id="27267958">
                      <w:marLeft w:val="240"/>
                      <w:marRight w:val="0"/>
                      <w:marTop w:val="0"/>
                      <w:marBottom w:val="0"/>
                      <w:divBdr>
                        <w:top w:val="none" w:sz="0" w:space="0" w:color="auto"/>
                        <w:left w:val="none" w:sz="0" w:space="0" w:color="auto"/>
                        <w:bottom w:val="none" w:sz="0" w:space="0" w:color="auto"/>
                        <w:right w:val="none" w:sz="0" w:space="0" w:color="auto"/>
                      </w:divBdr>
                    </w:div>
                  </w:divsChild>
                </w:div>
                <w:div w:id="921329150">
                  <w:marLeft w:val="0"/>
                  <w:marRight w:val="0"/>
                  <w:marTop w:val="0"/>
                  <w:marBottom w:val="0"/>
                  <w:divBdr>
                    <w:top w:val="none" w:sz="0" w:space="0" w:color="auto"/>
                    <w:left w:val="none" w:sz="0" w:space="0" w:color="auto"/>
                    <w:bottom w:val="none" w:sz="0" w:space="0" w:color="auto"/>
                    <w:right w:val="none" w:sz="0" w:space="0" w:color="auto"/>
                  </w:divBdr>
                  <w:divsChild>
                    <w:div w:id="909998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695125">
              <w:marLeft w:val="0"/>
              <w:marRight w:val="0"/>
              <w:marTop w:val="0"/>
              <w:marBottom w:val="0"/>
              <w:divBdr>
                <w:top w:val="none" w:sz="0" w:space="0" w:color="auto"/>
                <w:left w:val="none" w:sz="0" w:space="0" w:color="auto"/>
                <w:bottom w:val="none" w:sz="0" w:space="0" w:color="auto"/>
                <w:right w:val="none" w:sz="0" w:space="0" w:color="auto"/>
              </w:divBdr>
              <w:divsChild>
                <w:div w:id="1361583878">
                  <w:marLeft w:val="240"/>
                  <w:marRight w:val="0"/>
                  <w:marTop w:val="0"/>
                  <w:marBottom w:val="0"/>
                  <w:divBdr>
                    <w:top w:val="none" w:sz="0" w:space="0" w:color="auto"/>
                    <w:left w:val="none" w:sz="0" w:space="0" w:color="auto"/>
                    <w:bottom w:val="none" w:sz="0" w:space="0" w:color="auto"/>
                    <w:right w:val="none" w:sz="0" w:space="0" w:color="auto"/>
                  </w:divBdr>
                </w:div>
                <w:div w:id="1201939462">
                  <w:marLeft w:val="0"/>
                  <w:marRight w:val="0"/>
                  <w:marTop w:val="0"/>
                  <w:marBottom w:val="0"/>
                  <w:divBdr>
                    <w:top w:val="none" w:sz="0" w:space="0" w:color="auto"/>
                    <w:left w:val="none" w:sz="0" w:space="0" w:color="auto"/>
                    <w:bottom w:val="none" w:sz="0" w:space="0" w:color="auto"/>
                    <w:right w:val="none" w:sz="0" w:space="0" w:color="auto"/>
                  </w:divBdr>
                  <w:divsChild>
                    <w:div w:id="977102019">
                      <w:marLeft w:val="240"/>
                      <w:marRight w:val="0"/>
                      <w:marTop w:val="0"/>
                      <w:marBottom w:val="0"/>
                      <w:divBdr>
                        <w:top w:val="none" w:sz="0" w:space="0" w:color="auto"/>
                        <w:left w:val="none" w:sz="0" w:space="0" w:color="auto"/>
                        <w:bottom w:val="none" w:sz="0" w:space="0" w:color="auto"/>
                        <w:right w:val="none" w:sz="0" w:space="0" w:color="auto"/>
                      </w:divBdr>
                    </w:div>
                    <w:div w:id="1975862742">
                      <w:marLeft w:val="240"/>
                      <w:marRight w:val="0"/>
                      <w:marTop w:val="0"/>
                      <w:marBottom w:val="0"/>
                      <w:divBdr>
                        <w:top w:val="none" w:sz="0" w:space="0" w:color="auto"/>
                        <w:left w:val="none" w:sz="0" w:space="0" w:color="auto"/>
                        <w:bottom w:val="none" w:sz="0" w:space="0" w:color="auto"/>
                        <w:right w:val="none" w:sz="0" w:space="0" w:color="auto"/>
                      </w:divBdr>
                      <w:divsChild>
                        <w:div w:id="961573482">
                          <w:marLeft w:val="240"/>
                          <w:marRight w:val="0"/>
                          <w:marTop w:val="0"/>
                          <w:marBottom w:val="0"/>
                          <w:divBdr>
                            <w:top w:val="none" w:sz="0" w:space="0" w:color="auto"/>
                            <w:left w:val="none" w:sz="0" w:space="0" w:color="auto"/>
                            <w:bottom w:val="none" w:sz="0" w:space="0" w:color="auto"/>
                            <w:right w:val="none" w:sz="0" w:space="0" w:color="auto"/>
                          </w:divBdr>
                        </w:div>
                      </w:divsChild>
                    </w:div>
                    <w:div w:id="1803376978">
                      <w:marLeft w:val="240"/>
                      <w:marRight w:val="0"/>
                      <w:marTop w:val="0"/>
                      <w:marBottom w:val="0"/>
                      <w:divBdr>
                        <w:top w:val="none" w:sz="0" w:space="0" w:color="auto"/>
                        <w:left w:val="none" w:sz="0" w:space="0" w:color="auto"/>
                        <w:bottom w:val="none" w:sz="0" w:space="0" w:color="auto"/>
                        <w:right w:val="none" w:sz="0" w:space="0" w:color="auto"/>
                      </w:divBdr>
                      <w:divsChild>
                        <w:div w:id="996767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234360">
                  <w:marLeft w:val="0"/>
                  <w:marRight w:val="0"/>
                  <w:marTop w:val="0"/>
                  <w:marBottom w:val="0"/>
                  <w:divBdr>
                    <w:top w:val="none" w:sz="0" w:space="0" w:color="auto"/>
                    <w:left w:val="none" w:sz="0" w:space="0" w:color="auto"/>
                    <w:bottom w:val="none" w:sz="0" w:space="0" w:color="auto"/>
                    <w:right w:val="none" w:sz="0" w:space="0" w:color="auto"/>
                  </w:divBdr>
                  <w:divsChild>
                    <w:div w:id="365251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068393">
              <w:marLeft w:val="0"/>
              <w:marRight w:val="0"/>
              <w:marTop w:val="0"/>
              <w:marBottom w:val="0"/>
              <w:divBdr>
                <w:top w:val="none" w:sz="0" w:space="0" w:color="auto"/>
                <w:left w:val="none" w:sz="0" w:space="0" w:color="auto"/>
                <w:bottom w:val="none" w:sz="0" w:space="0" w:color="auto"/>
                <w:right w:val="none" w:sz="0" w:space="0" w:color="auto"/>
              </w:divBdr>
              <w:divsChild>
                <w:div w:id="1018047138">
                  <w:marLeft w:val="240"/>
                  <w:marRight w:val="0"/>
                  <w:marTop w:val="0"/>
                  <w:marBottom w:val="0"/>
                  <w:divBdr>
                    <w:top w:val="none" w:sz="0" w:space="0" w:color="auto"/>
                    <w:left w:val="none" w:sz="0" w:space="0" w:color="auto"/>
                    <w:bottom w:val="none" w:sz="0" w:space="0" w:color="auto"/>
                    <w:right w:val="none" w:sz="0" w:space="0" w:color="auto"/>
                  </w:divBdr>
                </w:div>
                <w:div w:id="1099907507">
                  <w:marLeft w:val="0"/>
                  <w:marRight w:val="0"/>
                  <w:marTop w:val="0"/>
                  <w:marBottom w:val="0"/>
                  <w:divBdr>
                    <w:top w:val="none" w:sz="0" w:space="0" w:color="auto"/>
                    <w:left w:val="none" w:sz="0" w:space="0" w:color="auto"/>
                    <w:bottom w:val="none" w:sz="0" w:space="0" w:color="auto"/>
                    <w:right w:val="none" w:sz="0" w:space="0" w:color="auto"/>
                  </w:divBdr>
                  <w:divsChild>
                    <w:div w:id="702025047">
                      <w:marLeft w:val="240"/>
                      <w:marRight w:val="0"/>
                      <w:marTop w:val="0"/>
                      <w:marBottom w:val="0"/>
                      <w:divBdr>
                        <w:top w:val="none" w:sz="0" w:space="0" w:color="auto"/>
                        <w:left w:val="none" w:sz="0" w:space="0" w:color="auto"/>
                        <w:bottom w:val="none" w:sz="0" w:space="0" w:color="auto"/>
                        <w:right w:val="none" w:sz="0" w:space="0" w:color="auto"/>
                      </w:divBdr>
                    </w:div>
                  </w:divsChild>
                </w:div>
                <w:div w:id="861211935">
                  <w:marLeft w:val="0"/>
                  <w:marRight w:val="0"/>
                  <w:marTop w:val="0"/>
                  <w:marBottom w:val="0"/>
                  <w:divBdr>
                    <w:top w:val="none" w:sz="0" w:space="0" w:color="auto"/>
                    <w:left w:val="none" w:sz="0" w:space="0" w:color="auto"/>
                    <w:bottom w:val="none" w:sz="0" w:space="0" w:color="auto"/>
                    <w:right w:val="none" w:sz="0" w:space="0" w:color="auto"/>
                  </w:divBdr>
                  <w:divsChild>
                    <w:div w:id="315186023">
                      <w:marLeft w:val="240"/>
                      <w:marRight w:val="0"/>
                      <w:marTop w:val="0"/>
                      <w:marBottom w:val="0"/>
                      <w:divBdr>
                        <w:top w:val="none" w:sz="0" w:space="0" w:color="auto"/>
                        <w:left w:val="none" w:sz="0" w:space="0" w:color="auto"/>
                        <w:bottom w:val="none" w:sz="0" w:space="0" w:color="auto"/>
                        <w:right w:val="none" w:sz="0" w:space="0" w:color="auto"/>
                      </w:divBdr>
                    </w:div>
                  </w:divsChild>
                </w:div>
                <w:div w:id="1373647897">
                  <w:marLeft w:val="0"/>
                  <w:marRight w:val="0"/>
                  <w:marTop w:val="0"/>
                  <w:marBottom w:val="0"/>
                  <w:divBdr>
                    <w:top w:val="none" w:sz="0" w:space="0" w:color="auto"/>
                    <w:left w:val="none" w:sz="0" w:space="0" w:color="auto"/>
                    <w:bottom w:val="none" w:sz="0" w:space="0" w:color="auto"/>
                    <w:right w:val="none" w:sz="0" w:space="0" w:color="auto"/>
                  </w:divBdr>
                  <w:divsChild>
                    <w:div w:id="2015722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530091">
              <w:marLeft w:val="0"/>
              <w:marRight w:val="0"/>
              <w:marTop w:val="0"/>
              <w:marBottom w:val="0"/>
              <w:divBdr>
                <w:top w:val="none" w:sz="0" w:space="0" w:color="auto"/>
                <w:left w:val="none" w:sz="0" w:space="0" w:color="auto"/>
                <w:bottom w:val="none" w:sz="0" w:space="0" w:color="auto"/>
                <w:right w:val="none" w:sz="0" w:space="0" w:color="auto"/>
              </w:divBdr>
              <w:divsChild>
                <w:div w:id="2062633626">
                  <w:marLeft w:val="0"/>
                  <w:marRight w:val="0"/>
                  <w:marTop w:val="0"/>
                  <w:marBottom w:val="0"/>
                  <w:divBdr>
                    <w:top w:val="none" w:sz="0" w:space="0" w:color="auto"/>
                    <w:left w:val="none" w:sz="0" w:space="0" w:color="auto"/>
                    <w:bottom w:val="none" w:sz="0" w:space="0" w:color="auto"/>
                    <w:right w:val="none" w:sz="0" w:space="0" w:color="auto"/>
                  </w:divBdr>
                  <w:divsChild>
                    <w:div w:id="452209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736674">
              <w:marLeft w:val="0"/>
              <w:marRight w:val="0"/>
              <w:marTop w:val="0"/>
              <w:marBottom w:val="0"/>
              <w:divBdr>
                <w:top w:val="none" w:sz="0" w:space="0" w:color="auto"/>
                <w:left w:val="none" w:sz="0" w:space="0" w:color="auto"/>
                <w:bottom w:val="none" w:sz="0" w:space="0" w:color="auto"/>
                <w:right w:val="none" w:sz="0" w:space="0" w:color="auto"/>
              </w:divBdr>
              <w:divsChild>
                <w:div w:id="1009597545">
                  <w:marLeft w:val="0"/>
                  <w:marRight w:val="0"/>
                  <w:marTop w:val="0"/>
                  <w:marBottom w:val="0"/>
                  <w:divBdr>
                    <w:top w:val="none" w:sz="0" w:space="0" w:color="auto"/>
                    <w:left w:val="none" w:sz="0" w:space="0" w:color="auto"/>
                    <w:bottom w:val="none" w:sz="0" w:space="0" w:color="auto"/>
                    <w:right w:val="none" w:sz="0" w:space="0" w:color="auto"/>
                  </w:divBdr>
                  <w:divsChild>
                    <w:div w:id="195775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260761">
              <w:marLeft w:val="0"/>
              <w:marRight w:val="0"/>
              <w:marTop w:val="0"/>
              <w:marBottom w:val="0"/>
              <w:divBdr>
                <w:top w:val="none" w:sz="0" w:space="0" w:color="auto"/>
                <w:left w:val="none" w:sz="0" w:space="0" w:color="auto"/>
                <w:bottom w:val="none" w:sz="0" w:space="0" w:color="auto"/>
                <w:right w:val="none" w:sz="0" w:space="0" w:color="auto"/>
              </w:divBdr>
              <w:divsChild>
                <w:div w:id="1350568790">
                  <w:marLeft w:val="0"/>
                  <w:marRight w:val="0"/>
                  <w:marTop w:val="0"/>
                  <w:marBottom w:val="0"/>
                  <w:divBdr>
                    <w:top w:val="none" w:sz="0" w:space="0" w:color="auto"/>
                    <w:left w:val="none" w:sz="0" w:space="0" w:color="auto"/>
                    <w:bottom w:val="none" w:sz="0" w:space="0" w:color="auto"/>
                    <w:right w:val="none" w:sz="0" w:space="0" w:color="auto"/>
                  </w:divBdr>
                  <w:divsChild>
                    <w:div w:id="1061370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252637">
              <w:marLeft w:val="0"/>
              <w:marRight w:val="0"/>
              <w:marTop w:val="0"/>
              <w:marBottom w:val="0"/>
              <w:divBdr>
                <w:top w:val="none" w:sz="0" w:space="0" w:color="auto"/>
                <w:left w:val="none" w:sz="0" w:space="0" w:color="auto"/>
                <w:bottom w:val="none" w:sz="0" w:space="0" w:color="auto"/>
                <w:right w:val="none" w:sz="0" w:space="0" w:color="auto"/>
              </w:divBdr>
              <w:divsChild>
                <w:div w:id="1907109847">
                  <w:marLeft w:val="0"/>
                  <w:marRight w:val="0"/>
                  <w:marTop w:val="0"/>
                  <w:marBottom w:val="0"/>
                  <w:divBdr>
                    <w:top w:val="none" w:sz="0" w:space="0" w:color="auto"/>
                    <w:left w:val="none" w:sz="0" w:space="0" w:color="auto"/>
                    <w:bottom w:val="none" w:sz="0" w:space="0" w:color="auto"/>
                    <w:right w:val="none" w:sz="0" w:space="0" w:color="auto"/>
                  </w:divBdr>
                  <w:divsChild>
                    <w:div w:id="1667829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823158">
              <w:marLeft w:val="0"/>
              <w:marRight w:val="0"/>
              <w:marTop w:val="0"/>
              <w:marBottom w:val="0"/>
              <w:divBdr>
                <w:top w:val="none" w:sz="0" w:space="0" w:color="auto"/>
                <w:left w:val="none" w:sz="0" w:space="0" w:color="auto"/>
                <w:bottom w:val="none" w:sz="0" w:space="0" w:color="auto"/>
                <w:right w:val="none" w:sz="0" w:space="0" w:color="auto"/>
              </w:divBdr>
              <w:divsChild>
                <w:div w:id="160780886">
                  <w:marLeft w:val="0"/>
                  <w:marRight w:val="0"/>
                  <w:marTop w:val="0"/>
                  <w:marBottom w:val="0"/>
                  <w:divBdr>
                    <w:top w:val="none" w:sz="0" w:space="0" w:color="auto"/>
                    <w:left w:val="none" w:sz="0" w:space="0" w:color="auto"/>
                    <w:bottom w:val="none" w:sz="0" w:space="0" w:color="auto"/>
                    <w:right w:val="none" w:sz="0" w:space="0" w:color="auto"/>
                  </w:divBdr>
                  <w:divsChild>
                    <w:div w:id="676083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2126129">
              <w:marLeft w:val="0"/>
              <w:marRight w:val="0"/>
              <w:marTop w:val="0"/>
              <w:marBottom w:val="0"/>
              <w:divBdr>
                <w:top w:val="none" w:sz="0" w:space="0" w:color="auto"/>
                <w:left w:val="none" w:sz="0" w:space="0" w:color="auto"/>
                <w:bottom w:val="none" w:sz="0" w:space="0" w:color="auto"/>
                <w:right w:val="none" w:sz="0" w:space="0" w:color="auto"/>
              </w:divBdr>
              <w:divsChild>
                <w:div w:id="220026127">
                  <w:marLeft w:val="240"/>
                  <w:marRight w:val="0"/>
                  <w:marTop w:val="0"/>
                  <w:marBottom w:val="0"/>
                  <w:divBdr>
                    <w:top w:val="none" w:sz="0" w:space="0" w:color="auto"/>
                    <w:left w:val="none" w:sz="0" w:space="0" w:color="auto"/>
                    <w:bottom w:val="none" w:sz="0" w:space="0" w:color="auto"/>
                    <w:right w:val="none" w:sz="0" w:space="0" w:color="auto"/>
                  </w:divBdr>
                </w:div>
                <w:div w:id="369231757">
                  <w:marLeft w:val="0"/>
                  <w:marRight w:val="0"/>
                  <w:marTop w:val="0"/>
                  <w:marBottom w:val="0"/>
                  <w:divBdr>
                    <w:top w:val="none" w:sz="0" w:space="0" w:color="auto"/>
                    <w:left w:val="none" w:sz="0" w:space="0" w:color="auto"/>
                    <w:bottom w:val="none" w:sz="0" w:space="0" w:color="auto"/>
                    <w:right w:val="none" w:sz="0" w:space="0" w:color="auto"/>
                  </w:divBdr>
                  <w:divsChild>
                    <w:div w:id="1137843950">
                      <w:marLeft w:val="240"/>
                      <w:marRight w:val="0"/>
                      <w:marTop w:val="0"/>
                      <w:marBottom w:val="0"/>
                      <w:divBdr>
                        <w:top w:val="none" w:sz="0" w:space="0" w:color="auto"/>
                        <w:left w:val="none" w:sz="0" w:space="0" w:color="auto"/>
                        <w:bottom w:val="none" w:sz="0" w:space="0" w:color="auto"/>
                        <w:right w:val="none" w:sz="0" w:space="0" w:color="auto"/>
                      </w:divBdr>
                    </w:div>
                  </w:divsChild>
                </w:div>
                <w:div w:id="1238200809">
                  <w:marLeft w:val="0"/>
                  <w:marRight w:val="0"/>
                  <w:marTop w:val="0"/>
                  <w:marBottom w:val="0"/>
                  <w:divBdr>
                    <w:top w:val="none" w:sz="0" w:space="0" w:color="auto"/>
                    <w:left w:val="none" w:sz="0" w:space="0" w:color="auto"/>
                    <w:bottom w:val="none" w:sz="0" w:space="0" w:color="auto"/>
                    <w:right w:val="none" w:sz="0" w:space="0" w:color="auto"/>
                  </w:divBdr>
                  <w:divsChild>
                    <w:div w:id="679358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698283">
              <w:marLeft w:val="0"/>
              <w:marRight w:val="0"/>
              <w:marTop w:val="0"/>
              <w:marBottom w:val="0"/>
              <w:divBdr>
                <w:top w:val="none" w:sz="0" w:space="0" w:color="auto"/>
                <w:left w:val="none" w:sz="0" w:space="0" w:color="auto"/>
                <w:bottom w:val="none" w:sz="0" w:space="0" w:color="auto"/>
                <w:right w:val="none" w:sz="0" w:space="0" w:color="auto"/>
              </w:divBdr>
              <w:divsChild>
                <w:div w:id="375467039">
                  <w:marLeft w:val="240"/>
                  <w:marRight w:val="0"/>
                  <w:marTop w:val="0"/>
                  <w:marBottom w:val="0"/>
                  <w:divBdr>
                    <w:top w:val="none" w:sz="0" w:space="0" w:color="auto"/>
                    <w:left w:val="none" w:sz="0" w:space="0" w:color="auto"/>
                    <w:bottom w:val="none" w:sz="0" w:space="0" w:color="auto"/>
                    <w:right w:val="none" w:sz="0" w:space="0" w:color="auto"/>
                  </w:divBdr>
                </w:div>
                <w:div w:id="969555764">
                  <w:marLeft w:val="0"/>
                  <w:marRight w:val="0"/>
                  <w:marTop w:val="0"/>
                  <w:marBottom w:val="0"/>
                  <w:divBdr>
                    <w:top w:val="none" w:sz="0" w:space="0" w:color="auto"/>
                    <w:left w:val="none" w:sz="0" w:space="0" w:color="auto"/>
                    <w:bottom w:val="none" w:sz="0" w:space="0" w:color="auto"/>
                    <w:right w:val="none" w:sz="0" w:space="0" w:color="auto"/>
                  </w:divBdr>
                  <w:divsChild>
                    <w:div w:id="74422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340771">
              <w:marLeft w:val="0"/>
              <w:marRight w:val="0"/>
              <w:marTop w:val="0"/>
              <w:marBottom w:val="0"/>
              <w:divBdr>
                <w:top w:val="none" w:sz="0" w:space="0" w:color="auto"/>
                <w:left w:val="none" w:sz="0" w:space="0" w:color="auto"/>
                <w:bottom w:val="none" w:sz="0" w:space="0" w:color="auto"/>
                <w:right w:val="none" w:sz="0" w:space="0" w:color="auto"/>
              </w:divBdr>
              <w:divsChild>
                <w:div w:id="865484156">
                  <w:marLeft w:val="240"/>
                  <w:marRight w:val="0"/>
                  <w:marTop w:val="0"/>
                  <w:marBottom w:val="0"/>
                  <w:divBdr>
                    <w:top w:val="none" w:sz="0" w:space="0" w:color="auto"/>
                    <w:left w:val="none" w:sz="0" w:space="0" w:color="auto"/>
                    <w:bottom w:val="none" w:sz="0" w:space="0" w:color="auto"/>
                    <w:right w:val="none" w:sz="0" w:space="0" w:color="auto"/>
                  </w:divBdr>
                </w:div>
                <w:div w:id="233324021">
                  <w:marLeft w:val="0"/>
                  <w:marRight w:val="0"/>
                  <w:marTop w:val="0"/>
                  <w:marBottom w:val="0"/>
                  <w:divBdr>
                    <w:top w:val="none" w:sz="0" w:space="0" w:color="auto"/>
                    <w:left w:val="none" w:sz="0" w:space="0" w:color="auto"/>
                    <w:bottom w:val="none" w:sz="0" w:space="0" w:color="auto"/>
                    <w:right w:val="none" w:sz="0" w:space="0" w:color="auto"/>
                  </w:divBdr>
                  <w:divsChild>
                    <w:div w:id="1433671201">
                      <w:marLeft w:val="240"/>
                      <w:marRight w:val="0"/>
                      <w:marTop w:val="0"/>
                      <w:marBottom w:val="0"/>
                      <w:divBdr>
                        <w:top w:val="none" w:sz="0" w:space="0" w:color="auto"/>
                        <w:left w:val="none" w:sz="0" w:space="0" w:color="auto"/>
                        <w:bottom w:val="none" w:sz="0" w:space="0" w:color="auto"/>
                        <w:right w:val="none" w:sz="0" w:space="0" w:color="auto"/>
                      </w:divBdr>
                    </w:div>
                  </w:divsChild>
                </w:div>
                <w:div w:id="1182089807">
                  <w:marLeft w:val="0"/>
                  <w:marRight w:val="0"/>
                  <w:marTop w:val="0"/>
                  <w:marBottom w:val="0"/>
                  <w:divBdr>
                    <w:top w:val="none" w:sz="0" w:space="0" w:color="auto"/>
                    <w:left w:val="none" w:sz="0" w:space="0" w:color="auto"/>
                    <w:bottom w:val="none" w:sz="0" w:space="0" w:color="auto"/>
                    <w:right w:val="none" w:sz="0" w:space="0" w:color="auto"/>
                  </w:divBdr>
                  <w:divsChild>
                    <w:div w:id="183788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674">
              <w:marLeft w:val="0"/>
              <w:marRight w:val="0"/>
              <w:marTop w:val="0"/>
              <w:marBottom w:val="0"/>
              <w:divBdr>
                <w:top w:val="none" w:sz="0" w:space="0" w:color="auto"/>
                <w:left w:val="none" w:sz="0" w:space="0" w:color="auto"/>
                <w:bottom w:val="none" w:sz="0" w:space="0" w:color="auto"/>
                <w:right w:val="none" w:sz="0" w:space="0" w:color="auto"/>
              </w:divBdr>
              <w:divsChild>
                <w:div w:id="1897936136">
                  <w:marLeft w:val="240"/>
                  <w:marRight w:val="0"/>
                  <w:marTop w:val="0"/>
                  <w:marBottom w:val="0"/>
                  <w:divBdr>
                    <w:top w:val="none" w:sz="0" w:space="0" w:color="auto"/>
                    <w:left w:val="none" w:sz="0" w:space="0" w:color="auto"/>
                    <w:bottom w:val="none" w:sz="0" w:space="0" w:color="auto"/>
                    <w:right w:val="none" w:sz="0" w:space="0" w:color="auto"/>
                  </w:divBdr>
                </w:div>
                <w:div w:id="980841545">
                  <w:marLeft w:val="0"/>
                  <w:marRight w:val="0"/>
                  <w:marTop w:val="0"/>
                  <w:marBottom w:val="0"/>
                  <w:divBdr>
                    <w:top w:val="none" w:sz="0" w:space="0" w:color="auto"/>
                    <w:left w:val="none" w:sz="0" w:space="0" w:color="auto"/>
                    <w:bottom w:val="none" w:sz="0" w:space="0" w:color="auto"/>
                    <w:right w:val="none" w:sz="0" w:space="0" w:color="auto"/>
                  </w:divBdr>
                  <w:divsChild>
                    <w:div w:id="21710724">
                      <w:marLeft w:val="240"/>
                      <w:marRight w:val="0"/>
                      <w:marTop w:val="0"/>
                      <w:marBottom w:val="0"/>
                      <w:divBdr>
                        <w:top w:val="none" w:sz="0" w:space="0" w:color="auto"/>
                        <w:left w:val="none" w:sz="0" w:space="0" w:color="auto"/>
                        <w:bottom w:val="none" w:sz="0" w:space="0" w:color="auto"/>
                        <w:right w:val="none" w:sz="0" w:space="0" w:color="auto"/>
                      </w:divBdr>
                    </w:div>
                  </w:divsChild>
                </w:div>
                <w:div w:id="711223867">
                  <w:marLeft w:val="0"/>
                  <w:marRight w:val="0"/>
                  <w:marTop w:val="0"/>
                  <w:marBottom w:val="0"/>
                  <w:divBdr>
                    <w:top w:val="none" w:sz="0" w:space="0" w:color="auto"/>
                    <w:left w:val="none" w:sz="0" w:space="0" w:color="auto"/>
                    <w:bottom w:val="none" w:sz="0" w:space="0" w:color="auto"/>
                    <w:right w:val="none" w:sz="0" w:space="0" w:color="auto"/>
                  </w:divBdr>
                  <w:divsChild>
                    <w:div w:id="870340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759">
          <w:marLeft w:val="0"/>
          <w:marRight w:val="0"/>
          <w:marTop w:val="0"/>
          <w:marBottom w:val="0"/>
          <w:divBdr>
            <w:top w:val="none" w:sz="0" w:space="0" w:color="auto"/>
            <w:left w:val="none" w:sz="0" w:space="0" w:color="auto"/>
            <w:bottom w:val="none" w:sz="0" w:space="0" w:color="auto"/>
            <w:right w:val="none" w:sz="0" w:space="0" w:color="auto"/>
          </w:divBdr>
          <w:divsChild>
            <w:div w:id="861437439">
              <w:marLeft w:val="720"/>
              <w:marRight w:val="0"/>
              <w:marTop w:val="0"/>
              <w:marBottom w:val="0"/>
              <w:divBdr>
                <w:top w:val="none" w:sz="0" w:space="0" w:color="auto"/>
                <w:left w:val="none" w:sz="0" w:space="0" w:color="auto"/>
                <w:bottom w:val="none" w:sz="0" w:space="0" w:color="auto"/>
                <w:right w:val="none" w:sz="0" w:space="0" w:color="auto"/>
              </w:divBdr>
            </w:div>
            <w:div w:id="1676418408">
              <w:marLeft w:val="0"/>
              <w:marRight w:val="0"/>
              <w:marTop w:val="0"/>
              <w:marBottom w:val="0"/>
              <w:divBdr>
                <w:top w:val="none" w:sz="0" w:space="0" w:color="auto"/>
                <w:left w:val="none" w:sz="0" w:space="0" w:color="auto"/>
                <w:bottom w:val="none" w:sz="0" w:space="0" w:color="auto"/>
                <w:right w:val="none" w:sz="0" w:space="0" w:color="auto"/>
              </w:divBdr>
              <w:divsChild>
                <w:div w:id="1276716067">
                  <w:marLeft w:val="240"/>
                  <w:marRight w:val="0"/>
                  <w:marTop w:val="0"/>
                  <w:marBottom w:val="0"/>
                  <w:divBdr>
                    <w:top w:val="none" w:sz="0" w:space="0" w:color="auto"/>
                    <w:left w:val="none" w:sz="0" w:space="0" w:color="auto"/>
                    <w:bottom w:val="none" w:sz="0" w:space="0" w:color="auto"/>
                    <w:right w:val="none" w:sz="0" w:space="0" w:color="auto"/>
                  </w:divBdr>
                </w:div>
                <w:div w:id="1480079310">
                  <w:marLeft w:val="0"/>
                  <w:marRight w:val="0"/>
                  <w:marTop w:val="0"/>
                  <w:marBottom w:val="0"/>
                  <w:divBdr>
                    <w:top w:val="none" w:sz="0" w:space="0" w:color="auto"/>
                    <w:left w:val="none" w:sz="0" w:space="0" w:color="auto"/>
                    <w:bottom w:val="none" w:sz="0" w:space="0" w:color="auto"/>
                    <w:right w:val="none" w:sz="0" w:space="0" w:color="auto"/>
                  </w:divBdr>
                  <w:divsChild>
                    <w:div w:id="1540513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2016025">
              <w:marLeft w:val="0"/>
              <w:marRight w:val="0"/>
              <w:marTop w:val="0"/>
              <w:marBottom w:val="0"/>
              <w:divBdr>
                <w:top w:val="none" w:sz="0" w:space="0" w:color="auto"/>
                <w:left w:val="none" w:sz="0" w:space="0" w:color="auto"/>
                <w:bottom w:val="none" w:sz="0" w:space="0" w:color="auto"/>
                <w:right w:val="none" w:sz="0" w:space="0" w:color="auto"/>
              </w:divBdr>
              <w:divsChild>
                <w:div w:id="927083781">
                  <w:marLeft w:val="240"/>
                  <w:marRight w:val="0"/>
                  <w:marTop w:val="0"/>
                  <w:marBottom w:val="0"/>
                  <w:divBdr>
                    <w:top w:val="none" w:sz="0" w:space="0" w:color="auto"/>
                    <w:left w:val="none" w:sz="0" w:space="0" w:color="auto"/>
                    <w:bottom w:val="none" w:sz="0" w:space="0" w:color="auto"/>
                    <w:right w:val="none" w:sz="0" w:space="0" w:color="auto"/>
                  </w:divBdr>
                </w:div>
                <w:div w:id="1156412312">
                  <w:marLeft w:val="0"/>
                  <w:marRight w:val="0"/>
                  <w:marTop w:val="0"/>
                  <w:marBottom w:val="0"/>
                  <w:divBdr>
                    <w:top w:val="none" w:sz="0" w:space="0" w:color="auto"/>
                    <w:left w:val="none" w:sz="0" w:space="0" w:color="auto"/>
                    <w:bottom w:val="none" w:sz="0" w:space="0" w:color="auto"/>
                    <w:right w:val="none" w:sz="0" w:space="0" w:color="auto"/>
                  </w:divBdr>
                  <w:divsChild>
                    <w:div w:id="789474063">
                      <w:marLeft w:val="240"/>
                      <w:marRight w:val="0"/>
                      <w:marTop w:val="0"/>
                      <w:marBottom w:val="0"/>
                      <w:divBdr>
                        <w:top w:val="none" w:sz="0" w:space="0" w:color="auto"/>
                        <w:left w:val="none" w:sz="0" w:space="0" w:color="auto"/>
                        <w:bottom w:val="none" w:sz="0" w:space="0" w:color="auto"/>
                        <w:right w:val="none" w:sz="0" w:space="0" w:color="auto"/>
                      </w:divBdr>
                    </w:div>
                  </w:divsChild>
                </w:div>
                <w:div w:id="1860779366">
                  <w:marLeft w:val="0"/>
                  <w:marRight w:val="0"/>
                  <w:marTop w:val="0"/>
                  <w:marBottom w:val="0"/>
                  <w:divBdr>
                    <w:top w:val="none" w:sz="0" w:space="0" w:color="auto"/>
                    <w:left w:val="none" w:sz="0" w:space="0" w:color="auto"/>
                    <w:bottom w:val="none" w:sz="0" w:space="0" w:color="auto"/>
                    <w:right w:val="none" w:sz="0" w:space="0" w:color="auto"/>
                  </w:divBdr>
                  <w:divsChild>
                    <w:div w:id="848369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6508852">
              <w:marLeft w:val="0"/>
              <w:marRight w:val="0"/>
              <w:marTop w:val="0"/>
              <w:marBottom w:val="0"/>
              <w:divBdr>
                <w:top w:val="none" w:sz="0" w:space="0" w:color="auto"/>
                <w:left w:val="none" w:sz="0" w:space="0" w:color="auto"/>
                <w:bottom w:val="none" w:sz="0" w:space="0" w:color="auto"/>
                <w:right w:val="none" w:sz="0" w:space="0" w:color="auto"/>
              </w:divBdr>
              <w:divsChild>
                <w:div w:id="378866722">
                  <w:marLeft w:val="240"/>
                  <w:marRight w:val="0"/>
                  <w:marTop w:val="0"/>
                  <w:marBottom w:val="0"/>
                  <w:divBdr>
                    <w:top w:val="none" w:sz="0" w:space="0" w:color="auto"/>
                    <w:left w:val="none" w:sz="0" w:space="0" w:color="auto"/>
                    <w:bottom w:val="none" w:sz="0" w:space="0" w:color="auto"/>
                    <w:right w:val="none" w:sz="0" w:space="0" w:color="auto"/>
                  </w:divBdr>
                </w:div>
                <w:div w:id="652828807">
                  <w:marLeft w:val="0"/>
                  <w:marRight w:val="0"/>
                  <w:marTop w:val="0"/>
                  <w:marBottom w:val="0"/>
                  <w:divBdr>
                    <w:top w:val="none" w:sz="0" w:space="0" w:color="auto"/>
                    <w:left w:val="none" w:sz="0" w:space="0" w:color="auto"/>
                    <w:bottom w:val="none" w:sz="0" w:space="0" w:color="auto"/>
                    <w:right w:val="none" w:sz="0" w:space="0" w:color="auto"/>
                  </w:divBdr>
                  <w:divsChild>
                    <w:div w:id="2113738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462122">
              <w:marLeft w:val="0"/>
              <w:marRight w:val="0"/>
              <w:marTop w:val="0"/>
              <w:marBottom w:val="0"/>
              <w:divBdr>
                <w:top w:val="none" w:sz="0" w:space="0" w:color="auto"/>
                <w:left w:val="none" w:sz="0" w:space="0" w:color="auto"/>
                <w:bottom w:val="none" w:sz="0" w:space="0" w:color="auto"/>
                <w:right w:val="none" w:sz="0" w:space="0" w:color="auto"/>
              </w:divBdr>
              <w:divsChild>
                <w:div w:id="2051411806">
                  <w:marLeft w:val="240"/>
                  <w:marRight w:val="0"/>
                  <w:marTop w:val="0"/>
                  <w:marBottom w:val="0"/>
                  <w:divBdr>
                    <w:top w:val="none" w:sz="0" w:space="0" w:color="auto"/>
                    <w:left w:val="none" w:sz="0" w:space="0" w:color="auto"/>
                    <w:bottom w:val="none" w:sz="0" w:space="0" w:color="auto"/>
                    <w:right w:val="none" w:sz="0" w:space="0" w:color="auto"/>
                  </w:divBdr>
                </w:div>
                <w:div w:id="1025986554">
                  <w:marLeft w:val="0"/>
                  <w:marRight w:val="0"/>
                  <w:marTop w:val="0"/>
                  <w:marBottom w:val="0"/>
                  <w:divBdr>
                    <w:top w:val="none" w:sz="0" w:space="0" w:color="auto"/>
                    <w:left w:val="none" w:sz="0" w:space="0" w:color="auto"/>
                    <w:bottom w:val="none" w:sz="0" w:space="0" w:color="auto"/>
                    <w:right w:val="none" w:sz="0" w:space="0" w:color="auto"/>
                  </w:divBdr>
                  <w:divsChild>
                    <w:div w:id="338967928">
                      <w:marLeft w:val="240"/>
                      <w:marRight w:val="0"/>
                      <w:marTop w:val="0"/>
                      <w:marBottom w:val="0"/>
                      <w:divBdr>
                        <w:top w:val="none" w:sz="0" w:space="0" w:color="auto"/>
                        <w:left w:val="none" w:sz="0" w:space="0" w:color="auto"/>
                        <w:bottom w:val="none" w:sz="0" w:space="0" w:color="auto"/>
                        <w:right w:val="none" w:sz="0" w:space="0" w:color="auto"/>
                      </w:divBdr>
                    </w:div>
                  </w:divsChild>
                </w:div>
                <w:div w:id="727723280">
                  <w:marLeft w:val="0"/>
                  <w:marRight w:val="0"/>
                  <w:marTop w:val="0"/>
                  <w:marBottom w:val="0"/>
                  <w:divBdr>
                    <w:top w:val="none" w:sz="0" w:space="0" w:color="auto"/>
                    <w:left w:val="none" w:sz="0" w:space="0" w:color="auto"/>
                    <w:bottom w:val="none" w:sz="0" w:space="0" w:color="auto"/>
                    <w:right w:val="none" w:sz="0" w:space="0" w:color="auto"/>
                  </w:divBdr>
                  <w:divsChild>
                    <w:div w:id="1457406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735315">
              <w:marLeft w:val="0"/>
              <w:marRight w:val="0"/>
              <w:marTop w:val="0"/>
              <w:marBottom w:val="0"/>
              <w:divBdr>
                <w:top w:val="none" w:sz="0" w:space="0" w:color="auto"/>
                <w:left w:val="none" w:sz="0" w:space="0" w:color="auto"/>
                <w:bottom w:val="none" w:sz="0" w:space="0" w:color="auto"/>
                <w:right w:val="none" w:sz="0" w:space="0" w:color="auto"/>
              </w:divBdr>
              <w:divsChild>
                <w:div w:id="1841578687">
                  <w:marLeft w:val="0"/>
                  <w:marRight w:val="0"/>
                  <w:marTop w:val="0"/>
                  <w:marBottom w:val="0"/>
                  <w:divBdr>
                    <w:top w:val="none" w:sz="0" w:space="0" w:color="auto"/>
                    <w:left w:val="none" w:sz="0" w:space="0" w:color="auto"/>
                    <w:bottom w:val="none" w:sz="0" w:space="0" w:color="auto"/>
                    <w:right w:val="none" w:sz="0" w:space="0" w:color="auto"/>
                  </w:divBdr>
                  <w:divsChild>
                    <w:div w:id="891961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0189986">
              <w:marLeft w:val="0"/>
              <w:marRight w:val="0"/>
              <w:marTop w:val="0"/>
              <w:marBottom w:val="0"/>
              <w:divBdr>
                <w:top w:val="none" w:sz="0" w:space="0" w:color="auto"/>
                <w:left w:val="none" w:sz="0" w:space="0" w:color="auto"/>
                <w:bottom w:val="none" w:sz="0" w:space="0" w:color="auto"/>
                <w:right w:val="none" w:sz="0" w:space="0" w:color="auto"/>
              </w:divBdr>
              <w:divsChild>
                <w:div w:id="596905267">
                  <w:marLeft w:val="0"/>
                  <w:marRight w:val="0"/>
                  <w:marTop w:val="0"/>
                  <w:marBottom w:val="0"/>
                  <w:divBdr>
                    <w:top w:val="none" w:sz="0" w:space="0" w:color="auto"/>
                    <w:left w:val="none" w:sz="0" w:space="0" w:color="auto"/>
                    <w:bottom w:val="none" w:sz="0" w:space="0" w:color="auto"/>
                    <w:right w:val="none" w:sz="0" w:space="0" w:color="auto"/>
                  </w:divBdr>
                  <w:divsChild>
                    <w:div w:id="1701465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038828">
              <w:marLeft w:val="0"/>
              <w:marRight w:val="0"/>
              <w:marTop w:val="0"/>
              <w:marBottom w:val="0"/>
              <w:divBdr>
                <w:top w:val="none" w:sz="0" w:space="0" w:color="auto"/>
                <w:left w:val="none" w:sz="0" w:space="0" w:color="auto"/>
                <w:bottom w:val="none" w:sz="0" w:space="0" w:color="auto"/>
                <w:right w:val="none" w:sz="0" w:space="0" w:color="auto"/>
              </w:divBdr>
              <w:divsChild>
                <w:div w:id="1442798393">
                  <w:marLeft w:val="0"/>
                  <w:marRight w:val="0"/>
                  <w:marTop w:val="0"/>
                  <w:marBottom w:val="0"/>
                  <w:divBdr>
                    <w:top w:val="none" w:sz="0" w:space="0" w:color="auto"/>
                    <w:left w:val="none" w:sz="0" w:space="0" w:color="auto"/>
                    <w:bottom w:val="none" w:sz="0" w:space="0" w:color="auto"/>
                    <w:right w:val="none" w:sz="0" w:space="0" w:color="auto"/>
                  </w:divBdr>
                  <w:divsChild>
                    <w:div w:id="333001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701135">
              <w:marLeft w:val="0"/>
              <w:marRight w:val="0"/>
              <w:marTop w:val="0"/>
              <w:marBottom w:val="0"/>
              <w:divBdr>
                <w:top w:val="none" w:sz="0" w:space="0" w:color="auto"/>
                <w:left w:val="none" w:sz="0" w:space="0" w:color="auto"/>
                <w:bottom w:val="none" w:sz="0" w:space="0" w:color="auto"/>
                <w:right w:val="none" w:sz="0" w:space="0" w:color="auto"/>
              </w:divBdr>
              <w:divsChild>
                <w:div w:id="1258755088">
                  <w:marLeft w:val="0"/>
                  <w:marRight w:val="0"/>
                  <w:marTop w:val="0"/>
                  <w:marBottom w:val="0"/>
                  <w:divBdr>
                    <w:top w:val="none" w:sz="0" w:space="0" w:color="auto"/>
                    <w:left w:val="none" w:sz="0" w:space="0" w:color="auto"/>
                    <w:bottom w:val="none" w:sz="0" w:space="0" w:color="auto"/>
                    <w:right w:val="none" w:sz="0" w:space="0" w:color="auto"/>
                  </w:divBdr>
                  <w:divsChild>
                    <w:div w:id="335960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540772">
              <w:marLeft w:val="0"/>
              <w:marRight w:val="0"/>
              <w:marTop w:val="0"/>
              <w:marBottom w:val="0"/>
              <w:divBdr>
                <w:top w:val="none" w:sz="0" w:space="0" w:color="auto"/>
                <w:left w:val="none" w:sz="0" w:space="0" w:color="auto"/>
                <w:bottom w:val="none" w:sz="0" w:space="0" w:color="auto"/>
                <w:right w:val="none" w:sz="0" w:space="0" w:color="auto"/>
              </w:divBdr>
              <w:divsChild>
                <w:div w:id="2006125290">
                  <w:marLeft w:val="0"/>
                  <w:marRight w:val="0"/>
                  <w:marTop w:val="0"/>
                  <w:marBottom w:val="0"/>
                  <w:divBdr>
                    <w:top w:val="none" w:sz="0" w:space="0" w:color="auto"/>
                    <w:left w:val="none" w:sz="0" w:space="0" w:color="auto"/>
                    <w:bottom w:val="none" w:sz="0" w:space="0" w:color="auto"/>
                    <w:right w:val="none" w:sz="0" w:space="0" w:color="auto"/>
                  </w:divBdr>
                  <w:divsChild>
                    <w:div w:id="1930889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89047">
          <w:marLeft w:val="0"/>
          <w:marRight w:val="0"/>
          <w:marTop w:val="0"/>
          <w:marBottom w:val="0"/>
          <w:divBdr>
            <w:top w:val="none" w:sz="0" w:space="0" w:color="auto"/>
            <w:left w:val="none" w:sz="0" w:space="0" w:color="auto"/>
            <w:bottom w:val="none" w:sz="0" w:space="0" w:color="auto"/>
            <w:right w:val="none" w:sz="0" w:space="0" w:color="auto"/>
          </w:divBdr>
          <w:divsChild>
            <w:div w:id="1030838342">
              <w:marLeft w:val="720"/>
              <w:marRight w:val="0"/>
              <w:marTop w:val="0"/>
              <w:marBottom w:val="0"/>
              <w:divBdr>
                <w:top w:val="none" w:sz="0" w:space="0" w:color="auto"/>
                <w:left w:val="none" w:sz="0" w:space="0" w:color="auto"/>
                <w:bottom w:val="none" w:sz="0" w:space="0" w:color="auto"/>
                <w:right w:val="none" w:sz="0" w:space="0" w:color="auto"/>
              </w:divBdr>
            </w:div>
            <w:div w:id="5905032">
              <w:marLeft w:val="0"/>
              <w:marRight w:val="0"/>
              <w:marTop w:val="0"/>
              <w:marBottom w:val="0"/>
              <w:divBdr>
                <w:top w:val="none" w:sz="0" w:space="0" w:color="auto"/>
                <w:left w:val="none" w:sz="0" w:space="0" w:color="auto"/>
                <w:bottom w:val="none" w:sz="0" w:space="0" w:color="auto"/>
                <w:right w:val="none" w:sz="0" w:space="0" w:color="auto"/>
              </w:divBdr>
              <w:divsChild>
                <w:div w:id="318970040">
                  <w:marLeft w:val="240"/>
                  <w:marRight w:val="0"/>
                  <w:marTop w:val="0"/>
                  <w:marBottom w:val="0"/>
                  <w:divBdr>
                    <w:top w:val="none" w:sz="0" w:space="0" w:color="auto"/>
                    <w:left w:val="none" w:sz="0" w:space="0" w:color="auto"/>
                    <w:bottom w:val="none" w:sz="0" w:space="0" w:color="auto"/>
                    <w:right w:val="none" w:sz="0" w:space="0" w:color="auto"/>
                  </w:divBdr>
                </w:div>
                <w:div w:id="1078211371">
                  <w:marLeft w:val="0"/>
                  <w:marRight w:val="0"/>
                  <w:marTop w:val="0"/>
                  <w:marBottom w:val="0"/>
                  <w:divBdr>
                    <w:top w:val="none" w:sz="0" w:space="0" w:color="auto"/>
                    <w:left w:val="none" w:sz="0" w:space="0" w:color="auto"/>
                    <w:bottom w:val="none" w:sz="0" w:space="0" w:color="auto"/>
                    <w:right w:val="none" w:sz="0" w:space="0" w:color="auto"/>
                  </w:divBdr>
                  <w:divsChild>
                    <w:div w:id="1833139787">
                      <w:marLeft w:val="240"/>
                      <w:marRight w:val="0"/>
                      <w:marTop w:val="0"/>
                      <w:marBottom w:val="0"/>
                      <w:divBdr>
                        <w:top w:val="none" w:sz="0" w:space="0" w:color="auto"/>
                        <w:left w:val="none" w:sz="0" w:space="0" w:color="auto"/>
                        <w:bottom w:val="none" w:sz="0" w:space="0" w:color="auto"/>
                        <w:right w:val="none" w:sz="0" w:space="0" w:color="auto"/>
                      </w:divBdr>
                    </w:div>
                  </w:divsChild>
                </w:div>
                <w:div w:id="207225992">
                  <w:marLeft w:val="0"/>
                  <w:marRight w:val="0"/>
                  <w:marTop w:val="0"/>
                  <w:marBottom w:val="0"/>
                  <w:divBdr>
                    <w:top w:val="none" w:sz="0" w:space="0" w:color="auto"/>
                    <w:left w:val="none" w:sz="0" w:space="0" w:color="auto"/>
                    <w:bottom w:val="none" w:sz="0" w:space="0" w:color="auto"/>
                    <w:right w:val="none" w:sz="0" w:space="0" w:color="auto"/>
                  </w:divBdr>
                  <w:divsChild>
                    <w:div w:id="62724431">
                      <w:marLeft w:val="240"/>
                      <w:marRight w:val="0"/>
                      <w:marTop w:val="0"/>
                      <w:marBottom w:val="0"/>
                      <w:divBdr>
                        <w:top w:val="none" w:sz="0" w:space="0" w:color="auto"/>
                        <w:left w:val="none" w:sz="0" w:space="0" w:color="auto"/>
                        <w:bottom w:val="none" w:sz="0" w:space="0" w:color="auto"/>
                        <w:right w:val="none" w:sz="0" w:space="0" w:color="auto"/>
                      </w:divBdr>
                    </w:div>
                  </w:divsChild>
                </w:div>
                <w:div w:id="670303522">
                  <w:marLeft w:val="0"/>
                  <w:marRight w:val="0"/>
                  <w:marTop w:val="0"/>
                  <w:marBottom w:val="0"/>
                  <w:divBdr>
                    <w:top w:val="none" w:sz="0" w:space="0" w:color="auto"/>
                    <w:left w:val="none" w:sz="0" w:space="0" w:color="auto"/>
                    <w:bottom w:val="none" w:sz="0" w:space="0" w:color="auto"/>
                    <w:right w:val="none" w:sz="0" w:space="0" w:color="auto"/>
                  </w:divBdr>
                  <w:divsChild>
                    <w:div w:id="1664896370">
                      <w:marLeft w:val="240"/>
                      <w:marRight w:val="0"/>
                      <w:marTop w:val="0"/>
                      <w:marBottom w:val="0"/>
                      <w:divBdr>
                        <w:top w:val="none" w:sz="0" w:space="0" w:color="auto"/>
                        <w:left w:val="none" w:sz="0" w:space="0" w:color="auto"/>
                        <w:bottom w:val="none" w:sz="0" w:space="0" w:color="auto"/>
                        <w:right w:val="none" w:sz="0" w:space="0" w:color="auto"/>
                      </w:divBdr>
                    </w:div>
                  </w:divsChild>
                </w:div>
                <w:div w:id="798304639">
                  <w:marLeft w:val="0"/>
                  <w:marRight w:val="0"/>
                  <w:marTop w:val="0"/>
                  <w:marBottom w:val="0"/>
                  <w:divBdr>
                    <w:top w:val="none" w:sz="0" w:space="0" w:color="auto"/>
                    <w:left w:val="none" w:sz="0" w:space="0" w:color="auto"/>
                    <w:bottom w:val="none" w:sz="0" w:space="0" w:color="auto"/>
                    <w:right w:val="none" w:sz="0" w:space="0" w:color="auto"/>
                  </w:divBdr>
                  <w:divsChild>
                    <w:div w:id="213034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722335">
              <w:marLeft w:val="0"/>
              <w:marRight w:val="0"/>
              <w:marTop w:val="0"/>
              <w:marBottom w:val="0"/>
              <w:divBdr>
                <w:top w:val="none" w:sz="0" w:space="0" w:color="auto"/>
                <w:left w:val="none" w:sz="0" w:space="0" w:color="auto"/>
                <w:bottom w:val="none" w:sz="0" w:space="0" w:color="auto"/>
                <w:right w:val="none" w:sz="0" w:space="0" w:color="auto"/>
              </w:divBdr>
              <w:divsChild>
                <w:div w:id="1665937009">
                  <w:marLeft w:val="240"/>
                  <w:marRight w:val="0"/>
                  <w:marTop w:val="0"/>
                  <w:marBottom w:val="0"/>
                  <w:divBdr>
                    <w:top w:val="none" w:sz="0" w:space="0" w:color="auto"/>
                    <w:left w:val="none" w:sz="0" w:space="0" w:color="auto"/>
                    <w:bottom w:val="none" w:sz="0" w:space="0" w:color="auto"/>
                    <w:right w:val="none" w:sz="0" w:space="0" w:color="auto"/>
                  </w:divBdr>
                </w:div>
                <w:div w:id="31273370">
                  <w:marLeft w:val="0"/>
                  <w:marRight w:val="0"/>
                  <w:marTop w:val="0"/>
                  <w:marBottom w:val="0"/>
                  <w:divBdr>
                    <w:top w:val="none" w:sz="0" w:space="0" w:color="auto"/>
                    <w:left w:val="none" w:sz="0" w:space="0" w:color="auto"/>
                    <w:bottom w:val="none" w:sz="0" w:space="0" w:color="auto"/>
                    <w:right w:val="none" w:sz="0" w:space="0" w:color="auto"/>
                  </w:divBdr>
                  <w:divsChild>
                    <w:div w:id="1016226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428688">
              <w:marLeft w:val="0"/>
              <w:marRight w:val="0"/>
              <w:marTop w:val="0"/>
              <w:marBottom w:val="0"/>
              <w:divBdr>
                <w:top w:val="none" w:sz="0" w:space="0" w:color="auto"/>
                <w:left w:val="none" w:sz="0" w:space="0" w:color="auto"/>
                <w:bottom w:val="none" w:sz="0" w:space="0" w:color="auto"/>
                <w:right w:val="none" w:sz="0" w:space="0" w:color="auto"/>
              </w:divBdr>
              <w:divsChild>
                <w:div w:id="1359044496">
                  <w:marLeft w:val="240"/>
                  <w:marRight w:val="0"/>
                  <w:marTop w:val="0"/>
                  <w:marBottom w:val="0"/>
                  <w:divBdr>
                    <w:top w:val="none" w:sz="0" w:space="0" w:color="auto"/>
                    <w:left w:val="none" w:sz="0" w:space="0" w:color="auto"/>
                    <w:bottom w:val="none" w:sz="0" w:space="0" w:color="auto"/>
                    <w:right w:val="none" w:sz="0" w:space="0" w:color="auto"/>
                  </w:divBdr>
                </w:div>
                <w:div w:id="1136341538">
                  <w:marLeft w:val="0"/>
                  <w:marRight w:val="0"/>
                  <w:marTop w:val="0"/>
                  <w:marBottom w:val="0"/>
                  <w:divBdr>
                    <w:top w:val="none" w:sz="0" w:space="0" w:color="auto"/>
                    <w:left w:val="none" w:sz="0" w:space="0" w:color="auto"/>
                    <w:bottom w:val="none" w:sz="0" w:space="0" w:color="auto"/>
                    <w:right w:val="none" w:sz="0" w:space="0" w:color="auto"/>
                  </w:divBdr>
                  <w:divsChild>
                    <w:div w:id="801263406">
                      <w:marLeft w:val="240"/>
                      <w:marRight w:val="0"/>
                      <w:marTop w:val="0"/>
                      <w:marBottom w:val="0"/>
                      <w:divBdr>
                        <w:top w:val="none" w:sz="0" w:space="0" w:color="auto"/>
                        <w:left w:val="none" w:sz="0" w:space="0" w:color="auto"/>
                        <w:bottom w:val="none" w:sz="0" w:space="0" w:color="auto"/>
                        <w:right w:val="none" w:sz="0" w:space="0" w:color="auto"/>
                      </w:divBdr>
                    </w:div>
                  </w:divsChild>
                </w:div>
                <w:div w:id="1459421613">
                  <w:marLeft w:val="0"/>
                  <w:marRight w:val="0"/>
                  <w:marTop w:val="0"/>
                  <w:marBottom w:val="0"/>
                  <w:divBdr>
                    <w:top w:val="none" w:sz="0" w:space="0" w:color="auto"/>
                    <w:left w:val="none" w:sz="0" w:space="0" w:color="auto"/>
                    <w:bottom w:val="none" w:sz="0" w:space="0" w:color="auto"/>
                    <w:right w:val="none" w:sz="0" w:space="0" w:color="auto"/>
                  </w:divBdr>
                  <w:divsChild>
                    <w:div w:id="1742679669">
                      <w:marLeft w:val="240"/>
                      <w:marRight w:val="0"/>
                      <w:marTop w:val="0"/>
                      <w:marBottom w:val="0"/>
                      <w:divBdr>
                        <w:top w:val="none" w:sz="0" w:space="0" w:color="auto"/>
                        <w:left w:val="none" w:sz="0" w:space="0" w:color="auto"/>
                        <w:bottom w:val="none" w:sz="0" w:space="0" w:color="auto"/>
                        <w:right w:val="none" w:sz="0" w:space="0" w:color="auto"/>
                      </w:divBdr>
                    </w:div>
                  </w:divsChild>
                </w:div>
                <w:div w:id="217670616">
                  <w:marLeft w:val="0"/>
                  <w:marRight w:val="0"/>
                  <w:marTop w:val="0"/>
                  <w:marBottom w:val="0"/>
                  <w:divBdr>
                    <w:top w:val="none" w:sz="0" w:space="0" w:color="auto"/>
                    <w:left w:val="none" w:sz="0" w:space="0" w:color="auto"/>
                    <w:bottom w:val="none" w:sz="0" w:space="0" w:color="auto"/>
                    <w:right w:val="none" w:sz="0" w:space="0" w:color="auto"/>
                  </w:divBdr>
                  <w:divsChild>
                    <w:div w:id="1223101644">
                      <w:marLeft w:val="240"/>
                      <w:marRight w:val="0"/>
                      <w:marTop w:val="0"/>
                      <w:marBottom w:val="0"/>
                      <w:divBdr>
                        <w:top w:val="none" w:sz="0" w:space="0" w:color="auto"/>
                        <w:left w:val="none" w:sz="0" w:space="0" w:color="auto"/>
                        <w:bottom w:val="none" w:sz="0" w:space="0" w:color="auto"/>
                        <w:right w:val="none" w:sz="0" w:space="0" w:color="auto"/>
                      </w:divBdr>
                    </w:div>
                  </w:divsChild>
                </w:div>
                <w:div w:id="150099372">
                  <w:marLeft w:val="0"/>
                  <w:marRight w:val="0"/>
                  <w:marTop w:val="0"/>
                  <w:marBottom w:val="0"/>
                  <w:divBdr>
                    <w:top w:val="none" w:sz="0" w:space="0" w:color="auto"/>
                    <w:left w:val="none" w:sz="0" w:space="0" w:color="auto"/>
                    <w:bottom w:val="none" w:sz="0" w:space="0" w:color="auto"/>
                    <w:right w:val="none" w:sz="0" w:space="0" w:color="auto"/>
                  </w:divBdr>
                  <w:divsChild>
                    <w:div w:id="2139715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365185">
              <w:marLeft w:val="0"/>
              <w:marRight w:val="0"/>
              <w:marTop w:val="0"/>
              <w:marBottom w:val="0"/>
              <w:divBdr>
                <w:top w:val="none" w:sz="0" w:space="0" w:color="auto"/>
                <w:left w:val="none" w:sz="0" w:space="0" w:color="auto"/>
                <w:bottom w:val="none" w:sz="0" w:space="0" w:color="auto"/>
                <w:right w:val="none" w:sz="0" w:space="0" w:color="auto"/>
              </w:divBdr>
              <w:divsChild>
                <w:div w:id="1560089842">
                  <w:marLeft w:val="240"/>
                  <w:marRight w:val="0"/>
                  <w:marTop w:val="0"/>
                  <w:marBottom w:val="0"/>
                  <w:divBdr>
                    <w:top w:val="none" w:sz="0" w:space="0" w:color="auto"/>
                    <w:left w:val="none" w:sz="0" w:space="0" w:color="auto"/>
                    <w:bottom w:val="none" w:sz="0" w:space="0" w:color="auto"/>
                    <w:right w:val="none" w:sz="0" w:space="0" w:color="auto"/>
                  </w:divBdr>
                </w:div>
                <w:div w:id="1550536738">
                  <w:marLeft w:val="0"/>
                  <w:marRight w:val="0"/>
                  <w:marTop w:val="0"/>
                  <w:marBottom w:val="0"/>
                  <w:divBdr>
                    <w:top w:val="none" w:sz="0" w:space="0" w:color="auto"/>
                    <w:left w:val="none" w:sz="0" w:space="0" w:color="auto"/>
                    <w:bottom w:val="none" w:sz="0" w:space="0" w:color="auto"/>
                    <w:right w:val="none" w:sz="0" w:space="0" w:color="auto"/>
                  </w:divBdr>
                  <w:divsChild>
                    <w:div w:id="313874187">
                      <w:marLeft w:val="240"/>
                      <w:marRight w:val="0"/>
                      <w:marTop w:val="0"/>
                      <w:marBottom w:val="0"/>
                      <w:divBdr>
                        <w:top w:val="none" w:sz="0" w:space="0" w:color="auto"/>
                        <w:left w:val="none" w:sz="0" w:space="0" w:color="auto"/>
                        <w:bottom w:val="none" w:sz="0" w:space="0" w:color="auto"/>
                        <w:right w:val="none" w:sz="0" w:space="0" w:color="auto"/>
                      </w:divBdr>
                    </w:div>
                  </w:divsChild>
                </w:div>
                <w:div w:id="2000881224">
                  <w:marLeft w:val="0"/>
                  <w:marRight w:val="0"/>
                  <w:marTop w:val="0"/>
                  <w:marBottom w:val="0"/>
                  <w:divBdr>
                    <w:top w:val="none" w:sz="0" w:space="0" w:color="auto"/>
                    <w:left w:val="none" w:sz="0" w:space="0" w:color="auto"/>
                    <w:bottom w:val="none" w:sz="0" w:space="0" w:color="auto"/>
                    <w:right w:val="none" w:sz="0" w:space="0" w:color="auto"/>
                  </w:divBdr>
                  <w:divsChild>
                    <w:div w:id="1214077024">
                      <w:marLeft w:val="240"/>
                      <w:marRight w:val="0"/>
                      <w:marTop w:val="0"/>
                      <w:marBottom w:val="0"/>
                      <w:divBdr>
                        <w:top w:val="none" w:sz="0" w:space="0" w:color="auto"/>
                        <w:left w:val="none" w:sz="0" w:space="0" w:color="auto"/>
                        <w:bottom w:val="none" w:sz="0" w:space="0" w:color="auto"/>
                        <w:right w:val="none" w:sz="0" w:space="0" w:color="auto"/>
                      </w:divBdr>
                    </w:div>
                  </w:divsChild>
                </w:div>
                <w:div w:id="1733230982">
                  <w:marLeft w:val="0"/>
                  <w:marRight w:val="0"/>
                  <w:marTop w:val="0"/>
                  <w:marBottom w:val="0"/>
                  <w:divBdr>
                    <w:top w:val="none" w:sz="0" w:space="0" w:color="auto"/>
                    <w:left w:val="none" w:sz="0" w:space="0" w:color="auto"/>
                    <w:bottom w:val="none" w:sz="0" w:space="0" w:color="auto"/>
                    <w:right w:val="none" w:sz="0" w:space="0" w:color="auto"/>
                  </w:divBdr>
                  <w:divsChild>
                    <w:div w:id="2143228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0352310">
              <w:marLeft w:val="0"/>
              <w:marRight w:val="0"/>
              <w:marTop w:val="0"/>
              <w:marBottom w:val="0"/>
              <w:divBdr>
                <w:top w:val="none" w:sz="0" w:space="0" w:color="auto"/>
                <w:left w:val="none" w:sz="0" w:space="0" w:color="auto"/>
                <w:bottom w:val="none" w:sz="0" w:space="0" w:color="auto"/>
                <w:right w:val="none" w:sz="0" w:space="0" w:color="auto"/>
              </w:divBdr>
              <w:divsChild>
                <w:div w:id="796487412">
                  <w:marLeft w:val="0"/>
                  <w:marRight w:val="0"/>
                  <w:marTop w:val="0"/>
                  <w:marBottom w:val="0"/>
                  <w:divBdr>
                    <w:top w:val="none" w:sz="0" w:space="0" w:color="auto"/>
                    <w:left w:val="none" w:sz="0" w:space="0" w:color="auto"/>
                    <w:bottom w:val="none" w:sz="0" w:space="0" w:color="auto"/>
                    <w:right w:val="none" w:sz="0" w:space="0" w:color="auto"/>
                  </w:divBdr>
                  <w:divsChild>
                    <w:div w:id="1760364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984254">
              <w:marLeft w:val="0"/>
              <w:marRight w:val="0"/>
              <w:marTop w:val="0"/>
              <w:marBottom w:val="0"/>
              <w:divBdr>
                <w:top w:val="none" w:sz="0" w:space="0" w:color="auto"/>
                <w:left w:val="none" w:sz="0" w:space="0" w:color="auto"/>
                <w:bottom w:val="none" w:sz="0" w:space="0" w:color="auto"/>
                <w:right w:val="none" w:sz="0" w:space="0" w:color="auto"/>
              </w:divBdr>
              <w:divsChild>
                <w:div w:id="1525165581">
                  <w:marLeft w:val="0"/>
                  <w:marRight w:val="0"/>
                  <w:marTop w:val="0"/>
                  <w:marBottom w:val="0"/>
                  <w:divBdr>
                    <w:top w:val="none" w:sz="0" w:space="0" w:color="auto"/>
                    <w:left w:val="none" w:sz="0" w:space="0" w:color="auto"/>
                    <w:bottom w:val="none" w:sz="0" w:space="0" w:color="auto"/>
                    <w:right w:val="none" w:sz="0" w:space="0" w:color="auto"/>
                  </w:divBdr>
                  <w:divsChild>
                    <w:div w:id="273559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278323">
              <w:marLeft w:val="0"/>
              <w:marRight w:val="0"/>
              <w:marTop w:val="0"/>
              <w:marBottom w:val="0"/>
              <w:divBdr>
                <w:top w:val="none" w:sz="0" w:space="0" w:color="auto"/>
                <w:left w:val="none" w:sz="0" w:space="0" w:color="auto"/>
                <w:bottom w:val="none" w:sz="0" w:space="0" w:color="auto"/>
                <w:right w:val="none" w:sz="0" w:space="0" w:color="auto"/>
              </w:divBdr>
              <w:divsChild>
                <w:div w:id="458181161">
                  <w:marLeft w:val="240"/>
                  <w:marRight w:val="0"/>
                  <w:marTop w:val="0"/>
                  <w:marBottom w:val="0"/>
                  <w:divBdr>
                    <w:top w:val="none" w:sz="0" w:space="0" w:color="auto"/>
                    <w:left w:val="none" w:sz="0" w:space="0" w:color="auto"/>
                    <w:bottom w:val="none" w:sz="0" w:space="0" w:color="auto"/>
                    <w:right w:val="none" w:sz="0" w:space="0" w:color="auto"/>
                  </w:divBdr>
                </w:div>
                <w:div w:id="1975017936">
                  <w:marLeft w:val="0"/>
                  <w:marRight w:val="0"/>
                  <w:marTop w:val="0"/>
                  <w:marBottom w:val="0"/>
                  <w:divBdr>
                    <w:top w:val="none" w:sz="0" w:space="0" w:color="auto"/>
                    <w:left w:val="none" w:sz="0" w:space="0" w:color="auto"/>
                    <w:bottom w:val="none" w:sz="0" w:space="0" w:color="auto"/>
                    <w:right w:val="none" w:sz="0" w:space="0" w:color="auto"/>
                  </w:divBdr>
                  <w:divsChild>
                    <w:div w:id="510412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981423">
              <w:marLeft w:val="0"/>
              <w:marRight w:val="0"/>
              <w:marTop w:val="0"/>
              <w:marBottom w:val="0"/>
              <w:divBdr>
                <w:top w:val="none" w:sz="0" w:space="0" w:color="auto"/>
                <w:left w:val="none" w:sz="0" w:space="0" w:color="auto"/>
                <w:bottom w:val="none" w:sz="0" w:space="0" w:color="auto"/>
                <w:right w:val="none" w:sz="0" w:space="0" w:color="auto"/>
              </w:divBdr>
              <w:divsChild>
                <w:div w:id="183135690">
                  <w:marLeft w:val="0"/>
                  <w:marRight w:val="0"/>
                  <w:marTop w:val="0"/>
                  <w:marBottom w:val="0"/>
                  <w:divBdr>
                    <w:top w:val="none" w:sz="0" w:space="0" w:color="auto"/>
                    <w:left w:val="none" w:sz="0" w:space="0" w:color="auto"/>
                    <w:bottom w:val="none" w:sz="0" w:space="0" w:color="auto"/>
                    <w:right w:val="none" w:sz="0" w:space="0" w:color="auto"/>
                  </w:divBdr>
                  <w:divsChild>
                    <w:div w:id="1929653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428054">
              <w:marLeft w:val="0"/>
              <w:marRight w:val="0"/>
              <w:marTop w:val="0"/>
              <w:marBottom w:val="0"/>
              <w:divBdr>
                <w:top w:val="none" w:sz="0" w:space="0" w:color="auto"/>
                <w:left w:val="none" w:sz="0" w:space="0" w:color="auto"/>
                <w:bottom w:val="none" w:sz="0" w:space="0" w:color="auto"/>
                <w:right w:val="none" w:sz="0" w:space="0" w:color="auto"/>
              </w:divBdr>
              <w:divsChild>
                <w:div w:id="450977802">
                  <w:marLeft w:val="240"/>
                  <w:marRight w:val="0"/>
                  <w:marTop w:val="0"/>
                  <w:marBottom w:val="0"/>
                  <w:divBdr>
                    <w:top w:val="none" w:sz="0" w:space="0" w:color="auto"/>
                    <w:left w:val="none" w:sz="0" w:space="0" w:color="auto"/>
                    <w:bottom w:val="none" w:sz="0" w:space="0" w:color="auto"/>
                    <w:right w:val="none" w:sz="0" w:space="0" w:color="auto"/>
                  </w:divBdr>
                </w:div>
                <w:div w:id="1443384193">
                  <w:marLeft w:val="0"/>
                  <w:marRight w:val="0"/>
                  <w:marTop w:val="0"/>
                  <w:marBottom w:val="0"/>
                  <w:divBdr>
                    <w:top w:val="none" w:sz="0" w:space="0" w:color="auto"/>
                    <w:left w:val="none" w:sz="0" w:space="0" w:color="auto"/>
                    <w:bottom w:val="none" w:sz="0" w:space="0" w:color="auto"/>
                    <w:right w:val="none" w:sz="0" w:space="0" w:color="auto"/>
                  </w:divBdr>
                  <w:divsChild>
                    <w:div w:id="1921209390">
                      <w:marLeft w:val="240"/>
                      <w:marRight w:val="0"/>
                      <w:marTop w:val="0"/>
                      <w:marBottom w:val="0"/>
                      <w:divBdr>
                        <w:top w:val="none" w:sz="0" w:space="0" w:color="auto"/>
                        <w:left w:val="none" w:sz="0" w:space="0" w:color="auto"/>
                        <w:bottom w:val="none" w:sz="0" w:space="0" w:color="auto"/>
                        <w:right w:val="none" w:sz="0" w:space="0" w:color="auto"/>
                      </w:divBdr>
                    </w:div>
                    <w:div w:id="466315010">
                      <w:marLeft w:val="240"/>
                      <w:marRight w:val="0"/>
                      <w:marTop w:val="0"/>
                      <w:marBottom w:val="0"/>
                      <w:divBdr>
                        <w:top w:val="none" w:sz="0" w:space="0" w:color="auto"/>
                        <w:left w:val="none" w:sz="0" w:space="0" w:color="auto"/>
                        <w:bottom w:val="none" w:sz="0" w:space="0" w:color="auto"/>
                        <w:right w:val="none" w:sz="0" w:space="0" w:color="auto"/>
                      </w:divBdr>
                      <w:divsChild>
                        <w:div w:id="2031108178">
                          <w:marLeft w:val="240"/>
                          <w:marRight w:val="0"/>
                          <w:marTop w:val="0"/>
                          <w:marBottom w:val="0"/>
                          <w:divBdr>
                            <w:top w:val="none" w:sz="0" w:space="0" w:color="auto"/>
                            <w:left w:val="none" w:sz="0" w:space="0" w:color="auto"/>
                            <w:bottom w:val="none" w:sz="0" w:space="0" w:color="auto"/>
                            <w:right w:val="none" w:sz="0" w:space="0" w:color="auto"/>
                          </w:divBdr>
                        </w:div>
                      </w:divsChild>
                    </w:div>
                    <w:div w:id="1916166701">
                      <w:marLeft w:val="240"/>
                      <w:marRight w:val="0"/>
                      <w:marTop w:val="0"/>
                      <w:marBottom w:val="0"/>
                      <w:divBdr>
                        <w:top w:val="none" w:sz="0" w:space="0" w:color="auto"/>
                        <w:left w:val="none" w:sz="0" w:space="0" w:color="auto"/>
                        <w:bottom w:val="none" w:sz="0" w:space="0" w:color="auto"/>
                        <w:right w:val="none" w:sz="0" w:space="0" w:color="auto"/>
                      </w:divBdr>
                      <w:divsChild>
                        <w:div w:id="1867256733">
                          <w:marLeft w:val="240"/>
                          <w:marRight w:val="0"/>
                          <w:marTop w:val="0"/>
                          <w:marBottom w:val="0"/>
                          <w:divBdr>
                            <w:top w:val="none" w:sz="0" w:space="0" w:color="auto"/>
                            <w:left w:val="none" w:sz="0" w:space="0" w:color="auto"/>
                            <w:bottom w:val="none" w:sz="0" w:space="0" w:color="auto"/>
                            <w:right w:val="none" w:sz="0" w:space="0" w:color="auto"/>
                          </w:divBdr>
                        </w:div>
                      </w:divsChild>
                    </w:div>
                    <w:div w:id="106390473">
                      <w:marLeft w:val="240"/>
                      <w:marRight w:val="0"/>
                      <w:marTop w:val="0"/>
                      <w:marBottom w:val="0"/>
                      <w:divBdr>
                        <w:top w:val="none" w:sz="0" w:space="0" w:color="auto"/>
                        <w:left w:val="none" w:sz="0" w:space="0" w:color="auto"/>
                        <w:bottom w:val="none" w:sz="0" w:space="0" w:color="auto"/>
                        <w:right w:val="none" w:sz="0" w:space="0" w:color="auto"/>
                      </w:divBdr>
                      <w:divsChild>
                        <w:div w:id="1880849974">
                          <w:marLeft w:val="240"/>
                          <w:marRight w:val="0"/>
                          <w:marTop w:val="0"/>
                          <w:marBottom w:val="0"/>
                          <w:divBdr>
                            <w:top w:val="none" w:sz="0" w:space="0" w:color="auto"/>
                            <w:left w:val="none" w:sz="0" w:space="0" w:color="auto"/>
                            <w:bottom w:val="none" w:sz="0" w:space="0" w:color="auto"/>
                            <w:right w:val="none" w:sz="0" w:space="0" w:color="auto"/>
                          </w:divBdr>
                        </w:div>
                      </w:divsChild>
                    </w:div>
                    <w:div w:id="2019385905">
                      <w:marLeft w:val="240"/>
                      <w:marRight w:val="0"/>
                      <w:marTop w:val="0"/>
                      <w:marBottom w:val="0"/>
                      <w:divBdr>
                        <w:top w:val="none" w:sz="0" w:space="0" w:color="auto"/>
                        <w:left w:val="none" w:sz="0" w:space="0" w:color="auto"/>
                        <w:bottom w:val="none" w:sz="0" w:space="0" w:color="auto"/>
                        <w:right w:val="none" w:sz="0" w:space="0" w:color="auto"/>
                      </w:divBdr>
                      <w:divsChild>
                        <w:div w:id="732432471">
                          <w:marLeft w:val="240"/>
                          <w:marRight w:val="0"/>
                          <w:marTop w:val="0"/>
                          <w:marBottom w:val="0"/>
                          <w:divBdr>
                            <w:top w:val="none" w:sz="0" w:space="0" w:color="auto"/>
                            <w:left w:val="none" w:sz="0" w:space="0" w:color="auto"/>
                            <w:bottom w:val="none" w:sz="0" w:space="0" w:color="auto"/>
                            <w:right w:val="none" w:sz="0" w:space="0" w:color="auto"/>
                          </w:divBdr>
                        </w:div>
                      </w:divsChild>
                    </w:div>
                    <w:div w:id="1186283985">
                      <w:marLeft w:val="240"/>
                      <w:marRight w:val="0"/>
                      <w:marTop w:val="0"/>
                      <w:marBottom w:val="0"/>
                      <w:divBdr>
                        <w:top w:val="none" w:sz="0" w:space="0" w:color="auto"/>
                        <w:left w:val="none" w:sz="0" w:space="0" w:color="auto"/>
                        <w:bottom w:val="none" w:sz="0" w:space="0" w:color="auto"/>
                        <w:right w:val="none" w:sz="0" w:space="0" w:color="auto"/>
                      </w:divBdr>
                      <w:divsChild>
                        <w:div w:id="333455864">
                          <w:marLeft w:val="240"/>
                          <w:marRight w:val="0"/>
                          <w:marTop w:val="0"/>
                          <w:marBottom w:val="0"/>
                          <w:divBdr>
                            <w:top w:val="none" w:sz="0" w:space="0" w:color="auto"/>
                            <w:left w:val="none" w:sz="0" w:space="0" w:color="auto"/>
                            <w:bottom w:val="none" w:sz="0" w:space="0" w:color="auto"/>
                            <w:right w:val="none" w:sz="0" w:space="0" w:color="auto"/>
                          </w:divBdr>
                        </w:div>
                      </w:divsChild>
                    </w:div>
                    <w:div w:id="1851023422">
                      <w:marLeft w:val="240"/>
                      <w:marRight w:val="0"/>
                      <w:marTop w:val="0"/>
                      <w:marBottom w:val="0"/>
                      <w:divBdr>
                        <w:top w:val="none" w:sz="0" w:space="0" w:color="auto"/>
                        <w:left w:val="none" w:sz="0" w:space="0" w:color="auto"/>
                        <w:bottom w:val="none" w:sz="0" w:space="0" w:color="auto"/>
                        <w:right w:val="none" w:sz="0" w:space="0" w:color="auto"/>
                      </w:divBdr>
                      <w:divsChild>
                        <w:div w:id="22633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1480">
              <w:marLeft w:val="0"/>
              <w:marRight w:val="0"/>
              <w:marTop w:val="0"/>
              <w:marBottom w:val="0"/>
              <w:divBdr>
                <w:top w:val="none" w:sz="0" w:space="0" w:color="auto"/>
                <w:left w:val="none" w:sz="0" w:space="0" w:color="auto"/>
                <w:bottom w:val="none" w:sz="0" w:space="0" w:color="auto"/>
                <w:right w:val="none" w:sz="0" w:space="0" w:color="auto"/>
              </w:divBdr>
              <w:divsChild>
                <w:div w:id="1472747719">
                  <w:marLeft w:val="240"/>
                  <w:marRight w:val="0"/>
                  <w:marTop w:val="0"/>
                  <w:marBottom w:val="0"/>
                  <w:divBdr>
                    <w:top w:val="none" w:sz="0" w:space="0" w:color="auto"/>
                    <w:left w:val="none" w:sz="0" w:space="0" w:color="auto"/>
                    <w:bottom w:val="none" w:sz="0" w:space="0" w:color="auto"/>
                    <w:right w:val="none" w:sz="0" w:space="0" w:color="auto"/>
                  </w:divBdr>
                </w:div>
                <w:div w:id="262959119">
                  <w:marLeft w:val="0"/>
                  <w:marRight w:val="0"/>
                  <w:marTop w:val="0"/>
                  <w:marBottom w:val="0"/>
                  <w:divBdr>
                    <w:top w:val="none" w:sz="0" w:space="0" w:color="auto"/>
                    <w:left w:val="none" w:sz="0" w:space="0" w:color="auto"/>
                    <w:bottom w:val="none" w:sz="0" w:space="0" w:color="auto"/>
                    <w:right w:val="none" w:sz="0" w:space="0" w:color="auto"/>
                  </w:divBdr>
                  <w:divsChild>
                    <w:div w:id="1561937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2636981">
              <w:marLeft w:val="0"/>
              <w:marRight w:val="0"/>
              <w:marTop w:val="0"/>
              <w:marBottom w:val="0"/>
              <w:divBdr>
                <w:top w:val="none" w:sz="0" w:space="0" w:color="auto"/>
                <w:left w:val="none" w:sz="0" w:space="0" w:color="auto"/>
                <w:bottom w:val="none" w:sz="0" w:space="0" w:color="auto"/>
                <w:right w:val="none" w:sz="0" w:space="0" w:color="auto"/>
              </w:divBdr>
              <w:divsChild>
                <w:div w:id="659424646">
                  <w:marLeft w:val="240"/>
                  <w:marRight w:val="0"/>
                  <w:marTop w:val="0"/>
                  <w:marBottom w:val="0"/>
                  <w:divBdr>
                    <w:top w:val="none" w:sz="0" w:space="0" w:color="auto"/>
                    <w:left w:val="none" w:sz="0" w:space="0" w:color="auto"/>
                    <w:bottom w:val="none" w:sz="0" w:space="0" w:color="auto"/>
                    <w:right w:val="none" w:sz="0" w:space="0" w:color="auto"/>
                  </w:divBdr>
                </w:div>
                <w:div w:id="816385999">
                  <w:marLeft w:val="0"/>
                  <w:marRight w:val="0"/>
                  <w:marTop w:val="0"/>
                  <w:marBottom w:val="0"/>
                  <w:divBdr>
                    <w:top w:val="none" w:sz="0" w:space="0" w:color="auto"/>
                    <w:left w:val="none" w:sz="0" w:space="0" w:color="auto"/>
                    <w:bottom w:val="none" w:sz="0" w:space="0" w:color="auto"/>
                    <w:right w:val="none" w:sz="0" w:space="0" w:color="auto"/>
                  </w:divBdr>
                  <w:divsChild>
                    <w:div w:id="1805193505">
                      <w:marLeft w:val="240"/>
                      <w:marRight w:val="0"/>
                      <w:marTop w:val="0"/>
                      <w:marBottom w:val="0"/>
                      <w:divBdr>
                        <w:top w:val="none" w:sz="0" w:space="0" w:color="auto"/>
                        <w:left w:val="none" w:sz="0" w:space="0" w:color="auto"/>
                        <w:bottom w:val="none" w:sz="0" w:space="0" w:color="auto"/>
                        <w:right w:val="none" w:sz="0" w:space="0" w:color="auto"/>
                      </w:divBdr>
                    </w:div>
                  </w:divsChild>
                </w:div>
                <w:div w:id="660891372">
                  <w:marLeft w:val="0"/>
                  <w:marRight w:val="0"/>
                  <w:marTop w:val="0"/>
                  <w:marBottom w:val="0"/>
                  <w:divBdr>
                    <w:top w:val="none" w:sz="0" w:space="0" w:color="auto"/>
                    <w:left w:val="none" w:sz="0" w:space="0" w:color="auto"/>
                    <w:bottom w:val="none" w:sz="0" w:space="0" w:color="auto"/>
                    <w:right w:val="none" w:sz="0" w:space="0" w:color="auto"/>
                  </w:divBdr>
                  <w:divsChild>
                    <w:div w:id="5524453">
                      <w:marLeft w:val="240"/>
                      <w:marRight w:val="0"/>
                      <w:marTop w:val="0"/>
                      <w:marBottom w:val="0"/>
                      <w:divBdr>
                        <w:top w:val="none" w:sz="0" w:space="0" w:color="auto"/>
                        <w:left w:val="none" w:sz="0" w:space="0" w:color="auto"/>
                        <w:bottom w:val="none" w:sz="0" w:space="0" w:color="auto"/>
                        <w:right w:val="none" w:sz="0" w:space="0" w:color="auto"/>
                      </w:divBdr>
                    </w:div>
                  </w:divsChild>
                </w:div>
                <w:div w:id="1178885685">
                  <w:marLeft w:val="0"/>
                  <w:marRight w:val="0"/>
                  <w:marTop w:val="0"/>
                  <w:marBottom w:val="0"/>
                  <w:divBdr>
                    <w:top w:val="none" w:sz="0" w:space="0" w:color="auto"/>
                    <w:left w:val="none" w:sz="0" w:space="0" w:color="auto"/>
                    <w:bottom w:val="none" w:sz="0" w:space="0" w:color="auto"/>
                    <w:right w:val="none" w:sz="0" w:space="0" w:color="auto"/>
                  </w:divBdr>
                  <w:divsChild>
                    <w:div w:id="343167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5107">
          <w:marLeft w:val="0"/>
          <w:marRight w:val="0"/>
          <w:marTop w:val="0"/>
          <w:marBottom w:val="0"/>
          <w:divBdr>
            <w:top w:val="none" w:sz="0" w:space="0" w:color="auto"/>
            <w:left w:val="none" w:sz="0" w:space="0" w:color="auto"/>
            <w:bottom w:val="none" w:sz="0" w:space="0" w:color="auto"/>
            <w:right w:val="none" w:sz="0" w:space="0" w:color="auto"/>
          </w:divBdr>
          <w:divsChild>
            <w:div w:id="1783306924">
              <w:marLeft w:val="720"/>
              <w:marRight w:val="0"/>
              <w:marTop w:val="0"/>
              <w:marBottom w:val="0"/>
              <w:divBdr>
                <w:top w:val="none" w:sz="0" w:space="0" w:color="auto"/>
                <w:left w:val="none" w:sz="0" w:space="0" w:color="auto"/>
                <w:bottom w:val="none" w:sz="0" w:space="0" w:color="auto"/>
                <w:right w:val="none" w:sz="0" w:space="0" w:color="auto"/>
              </w:divBdr>
            </w:div>
            <w:div w:id="2103793029">
              <w:marLeft w:val="0"/>
              <w:marRight w:val="0"/>
              <w:marTop w:val="0"/>
              <w:marBottom w:val="0"/>
              <w:divBdr>
                <w:top w:val="none" w:sz="0" w:space="0" w:color="auto"/>
                <w:left w:val="none" w:sz="0" w:space="0" w:color="auto"/>
                <w:bottom w:val="none" w:sz="0" w:space="0" w:color="auto"/>
                <w:right w:val="none" w:sz="0" w:space="0" w:color="auto"/>
              </w:divBdr>
              <w:divsChild>
                <w:div w:id="1361858503">
                  <w:marLeft w:val="240"/>
                  <w:marRight w:val="0"/>
                  <w:marTop w:val="0"/>
                  <w:marBottom w:val="0"/>
                  <w:divBdr>
                    <w:top w:val="none" w:sz="0" w:space="0" w:color="auto"/>
                    <w:left w:val="none" w:sz="0" w:space="0" w:color="auto"/>
                    <w:bottom w:val="none" w:sz="0" w:space="0" w:color="auto"/>
                    <w:right w:val="none" w:sz="0" w:space="0" w:color="auto"/>
                  </w:divBdr>
                </w:div>
                <w:div w:id="496768582">
                  <w:marLeft w:val="0"/>
                  <w:marRight w:val="0"/>
                  <w:marTop w:val="0"/>
                  <w:marBottom w:val="0"/>
                  <w:divBdr>
                    <w:top w:val="none" w:sz="0" w:space="0" w:color="auto"/>
                    <w:left w:val="none" w:sz="0" w:space="0" w:color="auto"/>
                    <w:bottom w:val="none" w:sz="0" w:space="0" w:color="auto"/>
                    <w:right w:val="none" w:sz="0" w:space="0" w:color="auto"/>
                  </w:divBdr>
                  <w:divsChild>
                    <w:div w:id="505362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340">
          <w:marLeft w:val="0"/>
          <w:marRight w:val="0"/>
          <w:marTop w:val="0"/>
          <w:marBottom w:val="0"/>
          <w:divBdr>
            <w:top w:val="none" w:sz="0" w:space="0" w:color="auto"/>
            <w:left w:val="none" w:sz="0" w:space="0" w:color="auto"/>
            <w:bottom w:val="none" w:sz="0" w:space="0" w:color="auto"/>
            <w:right w:val="none" w:sz="0" w:space="0" w:color="auto"/>
          </w:divBdr>
          <w:divsChild>
            <w:div w:id="1470854837">
              <w:marLeft w:val="720"/>
              <w:marRight w:val="0"/>
              <w:marTop w:val="0"/>
              <w:marBottom w:val="0"/>
              <w:divBdr>
                <w:top w:val="none" w:sz="0" w:space="0" w:color="auto"/>
                <w:left w:val="none" w:sz="0" w:space="0" w:color="auto"/>
                <w:bottom w:val="none" w:sz="0" w:space="0" w:color="auto"/>
                <w:right w:val="none" w:sz="0" w:space="0" w:color="auto"/>
              </w:divBdr>
            </w:div>
          </w:divsChild>
        </w:div>
        <w:div w:id="2114744389">
          <w:marLeft w:val="0"/>
          <w:marRight w:val="0"/>
          <w:marTop w:val="0"/>
          <w:marBottom w:val="0"/>
          <w:divBdr>
            <w:top w:val="none" w:sz="0" w:space="0" w:color="auto"/>
            <w:left w:val="none" w:sz="0" w:space="0" w:color="auto"/>
            <w:bottom w:val="none" w:sz="0" w:space="0" w:color="auto"/>
            <w:right w:val="none" w:sz="0" w:space="0" w:color="auto"/>
          </w:divBdr>
          <w:divsChild>
            <w:div w:id="1886678730">
              <w:marLeft w:val="240"/>
              <w:marRight w:val="0"/>
              <w:marTop w:val="0"/>
              <w:marBottom w:val="0"/>
              <w:divBdr>
                <w:top w:val="none" w:sz="0" w:space="0" w:color="auto"/>
                <w:left w:val="none" w:sz="0" w:space="0" w:color="auto"/>
                <w:bottom w:val="none" w:sz="0" w:space="0" w:color="auto"/>
                <w:right w:val="none" w:sz="0" w:space="0" w:color="auto"/>
              </w:divBdr>
            </w:div>
            <w:div w:id="1601716886">
              <w:marLeft w:val="240"/>
              <w:marRight w:val="0"/>
              <w:marTop w:val="0"/>
              <w:marBottom w:val="0"/>
              <w:divBdr>
                <w:top w:val="none" w:sz="0" w:space="0" w:color="auto"/>
                <w:left w:val="none" w:sz="0" w:space="0" w:color="auto"/>
                <w:bottom w:val="none" w:sz="0" w:space="0" w:color="auto"/>
                <w:right w:val="none" w:sz="0" w:space="0" w:color="auto"/>
              </w:divBdr>
            </w:div>
          </w:divsChild>
        </w:div>
        <w:div w:id="1221599272">
          <w:marLeft w:val="0"/>
          <w:marRight w:val="0"/>
          <w:marTop w:val="0"/>
          <w:marBottom w:val="0"/>
          <w:divBdr>
            <w:top w:val="none" w:sz="0" w:space="0" w:color="auto"/>
            <w:left w:val="none" w:sz="0" w:space="0" w:color="auto"/>
            <w:bottom w:val="none" w:sz="0" w:space="0" w:color="auto"/>
            <w:right w:val="none" w:sz="0" w:space="0" w:color="auto"/>
          </w:divBdr>
          <w:divsChild>
            <w:div w:id="870189651">
              <w:marLeft w:val="240"/>
              <w:marRight w:val="0"/>
              <w:marTop w:val="0"/>
              <w:marBottom w:val="0"/>
              <w:divBdr>
                <w:top w:val="none" w:sz="0" w:space="0" w:color="auto"/>
                <w:left w:val="none" w:sz="0" w:space="0" w:color="auto"/>
                <w:bottom w:val="none" w:sz="0" w:space="0" w:color="auto"/>
                <w:right w:val="none" w:sz="0" w:space="0" w:color="auto"/>
              </w:divBdr>
            </w:div>
            <w:div w:id="653877860">
              <w:marLeft w:val="240"/>
              <w:marRight w:val="0"/>
              <w:marTop w:val="0"/>
              <w:marBottom w:val="0"/>
              <w:divBdr>
                <w:top w:val="none" w:sz="0" w:space="0" w:color="auto"/>
                <w:left w:val="none" w:sz="0" w:space="0" w:color="auto"/>
                <w:bottom w:val="none" w:sz="0" w:space="0" w:color="auto"/>
                <w:right w:val="none" w:sz="0" w:space="0" w:color="auto"/>
              </w:divBdr>
            </w:div>
          </w:divsChild>
        </w:div>
        <w:div w:id="807556367">
          <w:marLeft w:val="0"/>
          <w:marRight w:val="0"/>
          <w:marTop w:val="0"/>
          <w:marBottom w:val="0"/>
          <w:divBdr>
            <w:top w:val="none" w:sz="0" w:space="0" w:color="auto"/>
            <w:left w:val="none" w:sz="0" w:space="0" w:color="auto"/>
            <w:bottom w:val="none" w:sz="0" w:space="0" w:color="auto"/>
            <w:right w:val="none" w:sz="0" w:space="0" w:color="auto"/>
          </w:divBdr>
          <w:divsChild>
            <w:div w:id="813525964">
              <w:marLeft w:val="240"/>
              <w:marRight w:val="0"/>
              <w:marTop w:val="0"/>
              <w:marBottom w:val="0"/>
              <w:divBdr>
                <w:top w:val="none" w:sz="0" w:space="0" w:color="auto"/>
                <w:left w:val="none" w:sz="0" w:space="0" w:color="auto"/>
                <w:bottom w:val="none" w:sz="0" w:space="0" w:color="auto"/>
                <w:right w:val="none" w:sz="0" w:space="0" w:color="auto"/>
              </w:divBdr>
            </w:div>
            <w:div w:id="477646531">
              <w:marLeft w:val="240"/>
              <w:marRight w:val="0"/>
              <w:marTop w:val="0"/>
              <w:marBottom w:val="0"/>
              <w:divBdr>
                <w:top w:val="none" w:sz="0" w:space="0" w:color="auto"/>
                <w:left w:val="none" w:sz="0" w:space="0" w:color="auto"/>
                <w:bottom w:val="none" w:sz="0" w:space="0" w:color="auto"/>
                <w:right w:val="none" w:sz="0" w:space="0" w:color="auto"/>
              </w:divBdr>
            </w:div>
          </w:divsChild>
        </w:div>
        <w:div w:id="1519808617">
          <w:marLeft w:val="0"/>
          <w:marRight w:val="0"/>
          <w:marTop w:val="0"/>
          <w:marBottom w:val="0"/>
          <w:divBdr>
            <w:top w:val="none" w:sz="0" w:space="0" w:color="auto"/>
            <w:left w:val="none" w:sz="0" w:space="0" w:color="auto"/>
            <w:bottom w:val="none" w:sz="0" w:space="0" w:color="auto"/>
            <w:right w:val="none" w:sz="0" w:space="0" w:color="auto"/>
          </w:divBdr>
          <w:divsChild>
            <w:div w:id="910234444">
              <w:marLeft w:val="240"/>
              <w:marRight w:val="0"/>
              <w:marTop w:val="0"/>
              <w:marBottom w:val="0"/>
              <w:divBdr>
                <w:top w:val="none" w:sz="0" w:space="0" w:color="auto"/>
                <w:left w:val="none" w:sz="0" w:space="0" w:color="auto"/>
                <w:bottom w:val="none" w:sz="0" w:space="0" w:color="auto"/>
                <w:right w:val="none" w:sz="0" w:space="0" w:color="auto"/>
              </w:divBdr>
            </w:div>
          </w:divsChild>
        </w:div>
        <w:div w:id="1604872972">
          <w:marLeft w:val="0"/>
          <w:marRight w:val="0"/>
          <w:marTop w:val="0"/>
          <w:marBottom w:val="0"/>
          <w:divBdr>
            <w:top w:val="none" w:sz="0" w:space="0" w:color="auto"/>
            <w:left w:val="none" w:sz="0" w:space="0" w:color="auto"/>
            <w:bottom w:val="none" w:sz="0" w:space="0" w:color="auto"/>
            <w:right w:val="none" w:sz="0" w:space="0" w:color="auto"/>
          </w:divBdr>
          <w:divsChild>
            <w:div w:id="182475584">
              <w:marLeft w:val="240"/>
              <w:marRight w:val="0"/>
              <w:marTop w:val="0"/>
              <w:marBottom w:val="0"/>
              <w:divBdr>
                <w:top w:val="none" w:sz="0" w:space="0" w:color="auto"/>
                <w:left w:val="none" w:sz="0" w:space="0" w:color="auto"/>
                <w:bottom w:val="none" w:sz="0" w:space="0" w:color="auto"/>
                <w:right w:val="none" w:sz="0" w:space="0" w:color="auto"/>
              </w:divBdr>
            </w:div>
            <w:div w:id="545068109">
              <w:marLeft w:val="240"/>
              <w:marRight w:val="0"/>
              <w:marTop w:val="0"/>
              <w:marBottom w:val="0"/>
              <w:divBdr>
                <w:top w:val="none" w:sz="0" w:space="0" w:color="auto"/>
                <w:left w:val="none" w:sz="0" w:space="0" w:color="auto"/>
                <w:bottom w:val="none" w:sz="0" w:space="0" w:color="auto"/>
                <w:right w:val="none" w:sz="0" w:space="0" w:color="auto"/>
              </w:divBdr>
              <w:divsChild>
                <w:div w:id="1110513716">
                  <w:marLeft w:val="240"/>
                  <w:marRight w:val="0"/>
                  <w:marTop w:val="0"/>
                  <w:marBottom w:val="0"/>
                  <w:divBdr>
                    <w:top w:val="none" w:sz="0" w:space="0" w:color="auto"/>
                    <w:left w:val="none" w:sz="0" w:space="0" w:color="auto"/>
                    <w:bottom w:val="none" w:sz="0" w:space="0" w:color="auto"/>
                    <w:right w:val="none" w:sz="0" w:space="0" w:color="auto"/>
                  </w:divBdr>
                </w:div>
                <w:div w:id="390616668">
                  <w:marLeft w:val="240"/>
                  <w:marRight w:val="0"/>
                  <w:marTop w:val="0"/>
                  <w:marBottom w:val="0"/>
                  <w:divBdr>
                    <w:top w:val="none" w:sz="0" w:space="0" w:color="auto"/>
                    <w:left w:val="none" w:sz="0" w:space="0" w:color="auto"/>
                    <w:bottom w:val="none" w:sz="0" w:space="0" w:color="auto"/>
                    <w:right w:val="none" w:sz="0" w:space="0" w:color="auto"/>
                  </w:divBdr>
                  <w:divsChild>
                    <w:div w:id="348218689">
                      <w:marLeft w:val="240"/>
                      <w:marRight w:val="0"/>
                      <w:marTop w:val="0"/>
                      <w:marBottom w:val="0"/>
                      <w:divBdr>
                        <w:top w:val="none" w:sz="0" w:space="0" w:color="auto"/>
                        <w:left w:val="none" w:sz="0" w:space="0" w:color="auto"/>
                        <w:bottom w:val="none" w:sz="0" w:space="0" w:color="auto"/>
                        <w:right w:val="none" w:sz="0" w:space="0" w:color="auto"/>
                      </w:divBdr>
                    </w:div>
                  </w:divsChild>
                </w:div>
                <w:div w:id="216556365">
                  <w:marLeft w:val="240"/>
                  <w:marRight w:val="0"/>
                  <w:marTop w:val="0"/>
                  <w:marBottom w:val="0"/>
                  <w:divBdr>
                    <w:top w:val="none" w:sz="0" w:space="0" w:color="auto"/>
                    <w:left w:val="none" w:sz="0" w:space="0" w:color="auto"/>
                    <w:bottom w:val="none" w:sz="0" w:space="0" w:color="auto"/>
                    <w:right w:val="none" w:sz="0" w:space="0" w:color="auto"/>
                  </w:divBdr>
                  <w:divsChild>
                    <w:div w:id="527838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628754">
              <w:marLeft w:val="240"/>
              <w:marRight w:val="0"/>
              <w:marTop w:val="0"/>
              <w:marBottom w:val="0"/>
              <w:divBdr>
                <w:top w:val="none" w:sz="0" w:space="0" w:color="auto"/>
                <w:left w:val="none" w:sz="0" w:space="0" w:color="auto"/>
                <w:bottom w:val="none" w:sz="0" w:space="0" w:color="auto"/>
                <w:right w:val="none" w:sz="0" w:space="0" w:color="auto"/>
              </w:divBdr>
              <w:divsChild>
                <w:div w:id="1654260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817605">
          <w:marLeft w:val="0"/>
          <w:marRight w:val="0"/>
          <w:marTop w:val="0"/>
          <w:marBottom w:val="0"/>
          <w:divBdr>
            <w:top w:val="none" w:sz="0" w:space="0" w:color="auto"/>
            <w:left w:val="none" w:sz="0" w:space="0" w:color="auto"/>
            <w:bottom w:val="none" w:sz="0" w:space="0" w:color="auto"/>
            <w:right w:val="none" w:sz="0" w:space="0" w:color="auto"/>
          </w:divBdr>
          <w:divsChild>
            <w:div w:id="1089502950">
              <w:marLeft w:val="240"/>
              <w:marRight w:val="0"/>
              <w:marTop w:val="0"/>
              <w:marBottom w:val="0"/>
              <w:divBdr>
                <w:top w:val="none" w:sz="0" w:space="0" w:color="auto"/>
                <w:left w:val="none" w:sz="0" w:space="0" w:color="auto"/>
                <w:bottom w:val="none" w:sz="0" w:space="0" w:color="auto"/>
                <w:right w:val="none" w:sz="0" w:space="0" w:color="auto"/>
              </w:divBdr>
            </w:div>
          </w:divsChild>
        </w:div>
        <w:div w:id="165486374">
          <w:marLeft w:val="0"/>
          <w:marRight w:val="0"/>
          <w:marTop w:val="0"/>
          <w:marBottom w:val="0"/>
          <w:divBdr>
            <w:top w:val="none" w:sz="0" w:space="0" w:color="auto"/>
            <w:left w:val="none" w:sz="0" w:space="0" w:color="auto"/>
            <w:bottom w:val="none" w:sz="0" w:space="0" w:color="auto"/>
            <w:right w:val="none" w:sz="0" w:space="0" w:color="auto"/>
          </w:divBdr>
          <w:divsChild>
            <w:div w:id="1702781989">
              <w:marLeft w:val="240"/>
              <w:marRight w:val="0"/>
              <w:marTop w:val="0"/>
              <w:marBottom w:val="0"/>
              <w:divBdr>
                <w:top w:val="none" w:sz="0" w:space="0" w:color="auto"/>
                <w:left w:val="none" w:sz="0" w:space="0" w:color="auto"/>
                <w:bottom w:val="none" w:sz="0" w:space="0" w:color="auto"/>
                <w:right w:val="none" w:sz="0" w:space="0" w:color="auto"/>
              </w:divBdr>
            </w:div>
          </w:divsChild>
        </w:div>
        <w:div w:id="1565217133">
          <w:marLeft w:val="0"/>
          <w:marRight w:val="0"/>
          <w:marTop w:val="0"/>
          <w:marBottom w:val="0"/>
          <w:divBdr>
            <w:top w:val="none" w:sz="0" w:space="0" w:color="auto"/>
            <w:left w:val="none" w:sz="0" w:space="0" w:color="auto"/>
            <w:bottom w:val="none" w:sz="0" w:space="0" w:color="auto"/>
            <w:right w:val="none" w:sz="0" w:space="0" w:color="auto"/>
          </w:divBdr>
          <w:divsChild>
            <w:div w:id="327172690">
              <w:marLeft w:val="240"/>
              <w:marRight w:val="0"/>
              <w:marTop w:val="0"/>
              <w:marBottom w:val="0"/>
              <w:divBdr>
                <w:top w:val="none" w:sz="0" w:space="0" w:color="auto"/>
                <w:left w:val="none" w:sz="0" w:space="0" w:color="auto"/>
                <w:bottom w:val="none" w:sz="0" w:space="0" w:color="auto"/>
                <w:right w:val="none" w:sz="0" w:space="0" w:color="auto"/>
              </w:divBdr>
            </w:div>
          </w:divsChild>
        </w:div>
        <w:div w:id="537353301">
          <w:marLeft w:val="0"/>
          <w:marRight w:val="0"/>
          <w:marTop w:val="0"/>
          <w:marBottom w:val="0"/>
          <w:divBdr>
            <w:top w:val="none" w:sz="0" w:space="0" w:color="auto"/>
            <w:left w:val="none" w:sz="0" w:space="0" w:color="auto"/>
            <w:bottom w:val="none" w:sz="0" w:space="0" w:color="auto"/>
            <w:right w:val="none" w:sz="0" w:space="0" w:color="auto"/>
          </w:divBdr>
          <w:divsChild>
            <w:div w:id="1694454407">
              <w:marLeft w:val="240"/>
              <w:marRight w:val="0"/>
              <w:marTop w:val="0"/>
              <w:marBottom w:val="0"/>
              <w:divBdr>
                <w:top w:val="none" w:sz="0" w:space="0" w:color="auto"/>
                <w:left w:val="none" w:sz="0" w:space="0" w:color="auto"/>
                <w:bottom w:val="none" w:sz="0" w:space="0" w:color="auto"/>
                <w:right w:val="none" w:sz="0" w:space="0" w:color="auto"/>
              </w:divBdr>
            </w:div>
          </w:divsChild>
        </w:div>
        <w:div w:id="1659918932">
          <w:marLeft w:val="0"/>
          <w:marRight w:val="0"/>
          <w:marTop w:val="0"/>
          <w:marBottom w:val="0"/>
          <w:divBdr>
            <w:top w:val="none" w:sz="0" w:space="0" w:color="auto"/>
            <w:left w:val="none" w:sz="0" w:space="0" w:color="auto"/>
            <w:bottom w:val="none" w:sz="0" w:space="0" w:color="auto"/>
            <w:right w:val="none" w:sz="0" w:space="0" w:color="auto"/>
          </w:divBdr>
          <w:divsChild>
            <w:div w:id="992758575">
              <w:marLeft w:val="240"/>
              <w:marRight w:val="0"/>
              <w:marTop w:val="0"/>
              <w:marBottom w:val="0"/>
              <w:divBdr>
                <w:top w:val="none" w:sz="0" w:space="0" w:color="auto"/>
                <w:left w:val="none" w:sz="0" w:space="0" w:color="auto"/>
                <w:bottom w:val="none" w:sz="0" w:space="0" w:color="auto"/>
                <w:right w:val="none" w:sz="0" w:space="0" w:color="auto"/>
              </w:divBdr>
            </w:div>
          </w:divsChild>
        </w:div>
        <w:div w:id="866676710">
          <w:marLeft w:val="0"/>
          <w:marRight w:val="0"/>
          <w:marTop w:val="0"/>
          <w:marBottom w:val="0"/>
          <w:divBdr>
            <w:top w:val="none" w:sz="0" w:space="0" w:color="auto"/>
            <w:left w:val="none" w:sz="0" w:space="0" w:color="auto"/>
            <w:bottom w:val="none" w:sz="0" w:space="0" w:color="auto"/>
            <w:right w:val="none" w:sz="0" w:space="0" w:color="auto"/>
          </w:divBdr>
          <w:divsChild>
            <w:div w:id="1893426274">
              <w:marLeft w:val="720"/>
              <w:marRight w:val="0"/>
              <w:marTop w:val="0"/>
              <w:marBottom w:val="0"/>
              <w:divBdr>
                <w:top w:val="none" w:sz="0" w:space="0" w:color="auto"/>
                <w:left w:val="none" w:sz="0" w:space="0" w:color="auto"/>
                <w:bottom w:val="none" w:sz="0" w:space="0" w:color="auto"/>
                <w:right w:val="none" w:sz="0" w:space="0" w:color="auto"/>
              </w:divBdr>
            </w:div>
          </w:divsChild>
        </w:div>
        <w:div w:id="469330228">
          <w:marLeft w:val="0"/>
          <w:marRight w:val="0"/>
          <w:marTop w:val="0"/>
          <w:marBottom w:val="0"/>
          <w:divBdr>
            <w:top w:val="none" w:sz="0" w:space="0" w:color="auto"/>
            <w:left w:val="none" w:sz="0" w:space="0" w:color="auto"/>
            <w:bottom w:val="none" w:sz="0" w:space="0" w:color="auto"/>
            <w:right w:val="none" w:sz="0" w:space="0" w:color="auto"/>
          </w:divBdr>
          <w:divsChild>
            <w:div w:id="1678582731">
              <w:marLeft w:val="240"/>
              <w:marRight w:val="0"/>
              <w:marTop w:val="0"/>
              <w:marBottom w:val="0"/>
              <w:divBdr>
                <w:top w:val="none" w:sz="0" w:space="0" w:color="auto"/>
                <w:left w:val="none" w:sz="0" w:space="0" w:color="auto"/>
                <w:bottom w:val="none" w:sz="0" w:space="0" w:color="auto"/>
                <w:right w:val="none" w:sz="0" w:space="0" w:color="auto"/>
              </w:divBdr>
            </w:div>
            <w:div w:id="1495148864">
              <w:marLeft w:val="0"/>
              <w:marRight w:val="0"/>
              <w:marTop w:val="0"/>
              <w:marBottom w:val="0"/>
              <w:divBdr>
                <w:top w:val="none" w:sz="0" w:space="0" w:color="auto"/>
                <w:left w:val="none" w:sz="0" w:space="0" w:color="auto"/>
                <w:bottom w:val="none" w:sz="0" w:space="0" w:color="auto"/>
                <w:right w:val="none" w:sz="0" w:space="0" w:color="auto"/>
              </w:divBdr>
              <w:divsChild>
                <w:div w:id="933167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0375633">
          <w:marLeft w:val="0"/>
          <w:marRight w:val="0"/>
          <w:marTop w:val="0"/>
          <w:marBottom w:val="0"/>
          <w:divBdr>
            <w:top w:val="none" w:sz="0" w:space="0" w:color="auto"/>
            <w:left w:val="none" w:sz="0" w:space="0" w:color="auto"/>
            <w:bottom w:val="none" w:sz="0" w:space="0" w:color="auto"/>
            <w:right w:val="none" w:sz="0" w:space="0" w:color="auto"/>
          </w:divBdr>
          <w:divsChild>
            <w:div w:id="165289472">
              <w:marLeft w:val="720"/>
              <w:marRight w:val="0"/>
              <w:marTop w:val="0"/>
              <w:marBottom w:val="0"/>
              <w:divBdr>
                <w:top w:val="none" w:sz="0" w:space="0" w:color="auto"/>
                <w:left w:val="none" w:sz="0" w:space="0" w:color="auto"/>
                <w:bottom w:val="none" w:sz="0" w:space="0" w:color="auto"/>
                <w:right w:val="none" w:sz="0" w:space="0" w:color="auto"/>
              </w:divBdr>
            </w:div>
          </w:divsChild>
        </w:div>
        <w:div w:id="97798252">
          <w:marLeft w:val="0"/>
          <w:marRight w:val="0"/>
          <w:marTop w:val="0"/>
          <w:marBottom w:val="0"/>
          <w:divBdr>
            <w:top w:val="none" w:sz="0" w:space="0" w:color="auto"/>
            <w:left w:val="none" w:sz="0" w:space="0" w:color="auto"/>
            <w:bottom w:val="none" w:sz="0" w:space="0" w:color="auto"/>
            <w:right w:val="none" w:sz="0" w:space="0" w:color="auto"/>
          </w:divBdr>
          <w:divsChild>
            <w:div w:id="1611670457">
              <w:marLeft w:val="240"/>
              <w:marRight w:val="0"/>
              <w:marTop w:val="0"/>
              <w:marBottom w:val="0"/>
              <w:divBdr>
                <w:top w:val="none" w:sz="0" w:space="0" w:color="auto"/>
                <w:left w:val="none" w:sz="0" w:space="0" w:color="auto"/>
                <w:bottom w:val="none" w:sz="0" w:space="0" w:color="auto"/>
                <w:right w:val="none" w:sz="0" w:space="0" w:color="auto"/>
              </w:divBdr>
            </w:div>
            <w:div w:id="217206006">
              <w:marLeft w:val="0"/>
              <w:marRight w:val="0"/>
              <w:marTop w:val="0"/>
              <w:marBottom w:val="0"/>
              <w:divBdr>
                <w:top w:val="none" w:sz="0" w:space="0" w:color="auto"/>
                <w:left w:val="none" w:sz="0" w:space="0" w:color="auto"/>
                <w:bottom w:val="none" w:sz="0" w:space="0" w:color="auto"/>
                <w:right w:val="none" w:sz="0" w:space="0" w:color="auto"/>
              </w:divBdr>
              <w:divsChild>
                <w:div w:id="16065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6430597">
          <w:marLeft w:val="0"/>
          <w:marRight w:val="0"/>
          <w:marTop w:val="0"/>
          <w:marBottom w:val="0"/>
          <w:divBdr>
            <w:top w:val="none" w:sz="0" w:space="0" w:color="auto"/>
            <w:left w:val="none" w:sz="0" w:space="0" w:color="auto"/>
            <w:bottom w:val="none" w:sz="0" w:space="0" w:color="auto"/>
            <w:right w:val="none" w:sz="0" w:space="0" w:color="auto"/>
          </w:divBdr>
          <w:divsChild>
            <w:div w:id="1775512599">
              <w:marLeft w:val="240"/>
              <w:marRight w:val="0"/>
              <w:marTop w:val="0"/>
              <w:marBottom w:val="0"/>
              <w:divBdr>
                <w:top w:val="none" w:sz="0" w:space="0" w:color="auto"/>
                <w:left w:val="none" w:sz="0" w:space="0" w:color="auto"/>
                <w:bottom w:val="none" w:sz="0" w:space="0" w:color="auto"/>
                <w:right w:val="none" w:sz="0" w:space="0" w:color="auto"/>
              </w:divBdr>
            </w:div>
            <w:div w:id="229924826">
              <w:marLeft w:val="0"/>
              <w:marRight w:val="0"/>
              <w:marTop w:val="0"/>
              <w:marBottom w:val="0"/>
              <w:divBdr>
                <w:top w:val="none" w:sz="0" w:space="0" w:color="auto"/>
                <w:left w:val="none" w:sz="0" w:space="0" w:color="auto"/>
                <w:bottom w:val="none" w:sz="0" w:space="0" w:color="auto"/>
                <w:right w:val="none" w:sz="0" w:space="0" w:color="auto"/>
              </w:divBdr>
              <w:divsChild>
                <w:div w:id="165557248">
                  <w:marLeft w:val="240"/>
                  <w:marRight w:val="0"/>
                  <w:marTop w:val="0"/>
                  <w:marBottom w:val="0"/>
                  <w:divBdr>
                    <w:top w:val="none" w:sz="0" w:space="0" w:color="auto"/>
                    <w:left w:val="none" w:sz="0" w:space="0" w:color="auto"/>
                    <w:bottom w:val="none" w:sz="0" w:space="0" w:color="auto"/>
                    <w:right w:val="none" w:sz="0" w:space="0" w:color="auto"/>
                  </w:divBdr>
                </w:div>
              </w:divsChild>
            </w:div>
            <w:div w:id="1950700590">
              <w:marLeft w:val="0"/>
              <w:marRight w:val="0"/>
              <w:marTop w:val="0"/>
              <w:marBottom w:val="0"/>
              <w:divBdr>
                <w:top w:val="none" w:sz="0" w:space="0" w:color="auto"/>
                <w:left w:val="none" w:sz="0" w:space="0" w:color="auto"/>
                <w:bottom w:val="none" w:sz="0" w:space="0" w:color="auto"/>
                <w:right w:val="none" w:sz="0" w:space="0" w:color="auto"/>
              </w:divBdr>
              <w:divsChild>
                <w:div w:id="1519154854">
                  <w:marLeft w:val="240"/>
                  <w:marRight w:val="0"/>
                  <w:marTop w:val="0"/>
                  <w:marBottom w:val="0"/>
                  <w:divBdr>
                    <w:top w:val="none" w:sz="0" w:space="0" w:color="auto"/>
                    <w:left w:val="none" w:sz="0" w:space="0" w:color="auto"/>
                    <w:bottom w:val="none" w:sz="0" w:space="0" w:color="auto"/>
                    <w:right w:val="none" w:sz="0" w:space="0" w:color="auto"/>
                  </w:divBdr>
                </w:div>
              </w:divsChild>
            </w:div>
            <w:div w:id="197858715">
              <w:marLeft w:val="0"/>
              <w:marRight w:val="0"/>
              <w:marTop w:val="0"/>
              <w:marBottom w:val="0"/>
              <w:divBdr>
                <w:top w:val="none" w:sz="0" w:space="0" w:color="auto"/>
                <w:left w:val="none" w:sz="0" w:space="0" w:color="auto"/>
                <w:bottom w:val="none" w:sz="0" w:space="0" w:color="auto"/>
                <w:right w:val="none" w:sz="0" w:space="0" w:color="auto"/>
              </w:divBdr>
              <w:divsChild>
                <w:div w:id="119688127">
                  <w:marLeft w:val="240"/>
                  <w:marRight w:val="0"/>
                  <w:marTop w:val="0"/>
                  <w:marBottom w:val="0"/>
                  <w:divBdr>
                    <w:top w:val="none" w:sz="0" w:space="0" w:color="auto"/>
                    <w:left w:val="none" w:sz="0" w:space="0" w:color="auto"/>
                    <w:bottom w:val="none" w:sz="0" w:space="0" w:color="auto"/>
                    <w:right w:val="none" w:sz="0" w:space="0" w:color="auto"/>
                  </w:divBdr>
                </w:div>
              </w:divsChild>
            </w:div>
            <w:div w:id="1811627465">
              <w:marLeft w:val="0"/>
              <w:marRight w:val="0"/>
              <w:marTop w:val="0"/>
              <w:marBottom w:val="0"/>
              <w:divBdr>
                <w:top w:val="none" w:sz="0" w:space="0" w:color="auto"/>
                <w:left w:val="none" w:sz="0" w:space="0" w:color="auto"/>
                <w:bottom w:val="none" w:sz="0" w:space="0" w:color="auto"/>
                <w:right w:val="none" w:sz="0" w:space="0" w:color="auto"/>
              </w:divBdr>
              <w:divsChild>
                <w:div w:id="1470632871">
                  <w:marLeft w:val="240"/>
                  <w:marRight w:val="0"/>
                  <w:marTop w:val="0"/>
                  <w:marBottom w:val="0"/>
                  <w:divBdr>
                    <w:top w:val="none" w:sz="0" w:space="0" w:color="auto"/>
                    <w:left w:val="none" w:sz="0" w:space="0" w:color="auto"/>
                    <w:bottom w:val="none" w:sz="0" w:space="0" w:color="auto"/>
                    <w:right w:val="none" w:sz="0" w:space="0" w:color="auto"/>
                  </w:divBdr>
                </w:div>
              </w:divsChild>
            </w:div>
            <w:div w:id="397704063">
              <w:marLeft w:val="0"/>
              <w:marRight w:val="0"/>
              <w:marTop w:val="0"/>
              <w:marBottom w:val="0"/>
              <w:divBdr>
                <w:top w:val="none" w:sz="0" w:space="0" w:color="auto"/>
                <w:left w:val="none" w:sz="0" w:space="0" w:color="auto"/>
                <w:bottom w:val="none" w:sz="0" w:space="0" w:color="auto"/>
                <w:right w:val="none" w:sz="0" w:space="0" w:color="auto"/>
              </w:divBdr>
              <w:divsChild>
                <w:div w:id="1839687518">
                  <w:marLeft w:val="240"/>
                  <w:marRight w:val="0"/>
                  <w:marTop w:val="0"/>
                  <w:marBottom w:val="0"/>
                  <w:divBdr>
                    <w:top w:val="none" w:sz="0" w:space="0" w:color="auto"/>
                    <w:left w:val="none" w:sz="0" w:space="0" w:color="auto"/>
                    <w:bottom w:val="none" w:sz="0" w:space="0" w:color="auto"/>
                    <w:right w:val="none" w:sz="0" w:space="0" w:color="auto"/>
                  </w:divBdr>
                </w:div>
              </w:divsChild>
            </w:div>
            <w:div w:id="1883981098">
              <w:marLeft w:val="0"/>
              <w:marRight w:val="0"/>
              <w:marTop w:val="0"/>
              <w:marBottom w:val="0"/>
              <w:divBdr>
                <w:top w:val="none" w:sz="0" w:space="0" w:color="auto"/>
                <w:left w:val="none" w:sz="0" w:space="0" w:color="auto"/>
                <w:bottom w:val="none" w:sz="0" w:space="0" w:color="auto"/>
                <w:right w:val="none" w:sz="0" w:space="0" w:color="auto"/>
              </w:divBdr>
              <w:divsChild>
                <w:div w:id="1501847001">
                  <w:marLeft w:val="240"/>
                  <w:marRight w:val="0"/>
                  <w:marTop w:val="0"/>
                  <w:marBottom w:val="0"/>
                  <w:divBdr>
                    <w:top w:val="none" w:sz="0" w:space="0" w:color="auto"/>
                    <w:left w:val="none" w:sz="0" w:space="0" w:color="auto"/>
                    <w:bottom w:val="none" w:sz="0" w:space="0" w:color="auto"/>
                    <w:right w:val="none" w:sz="0" w:space="0" w:color="auto"/>
                  </w:divBdr>
                </w:div>
              </w:divsChild>
            </w:div>
            <w:div w:id="1373991903">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240"/>
                  <w:marRight w:val="0"/>
                  <w:marTop w:val="0"/>
                  <w:marBottom w:val="0"/>
                  <w:divBdr>
                    <w:top w:val="none" w:sz="0" w:space="0" w:color="auto"/>
                    <w:left w:val="none" w:sz="0" w:space="0" w:color="auto"/>
                    <w:bottom w:val="none" w:sz="0" w:space="0" w:color="auto"/>
                    <w:right w:val="none" w:sz="0" w:space="0" w:color="auto"/>
                  </w:divBdr>
                </w:div>
              </w:divsChild>
            </w:div>
            <w:div w:id="1695376035">
              <w:marLeft w:val="0"/>
              <w:marRight w:val="0"/>
              <w:marTop w:val="0"/>
              <w:marBottom w:val="0"/>
              <w:divBdr>
                <w:top w:val="none" w:sz="0" w:space="0" w:color="auto"/>
                <w:left w:val="none" w:sz="0" w:space="0" w:color="auto"/>
                <w:bottom w:val="none" w:sz="0" w:space="0" w:color="auto"/>
                <w:right w:val="none" w:sz="0" w:space="0" w:color="auto"/>
              </w:divBdr>
              <w:divsChild>
                <w:div w:id="1354040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552311">
          <w:marLeft w:val="0"/>
          <w:marRight w:val="0"/>
          <w:marTop w:val="0"/>
          <w:marBottom w:val="0"/>
          <w:divBdr>
            <w:top w:val="none" w:sz="0" w:space="0" w:color="auto"/>
            <w:left w:val="none" w:sz="0" w:space="0" w:color="auto"/>
            <w:bottom w:val="none" w:sz="0" w:space="0" w:color="auto"/>
            <w:right w:val="none" w:sz="0" w:space="0" w:color="auto"/>
          </w:divBdr>
          <w:divsChild>
            <w:div w:id="68770705">
              <w:marLeft w:val="720"/>
              <w:marRight w:val="0"/>
              <w:marTop w:val="0"/>
              <w:marBottom w:val="0"/>
              <w:divBdr>
                <w:top w:val="none" w:sz="0" w:space="0" w:color="auto"/>
                <w:left w:val="none" w:sz="0" w:space="0" w:color="auto"/>
                <w:bottom w:val="none" w:sz="0" w:space="0" w:color="auto"/>
                <w:right w:val="none" w:sz="0" w:space="0" w:color="auto"/>
              </w:divBdr>
            </w:div>
          </w:divsChild>
        </w:div>
        <w:div w:id="1427731716">
          <w:marLeft w:val="0"/>
          <w:marRight w:val="0"/>
          <w:marTop w:val="0"/>
          <w:marBottom w:val="0"/>
          <w:divBdr>
            <w:top w:val="none" w:sz="0" w:space="0" w:color="auto"/>
            <w:left w:val="none" w:sz="0" w:space="0" w:color="auto"/>
            <w:bottom w:val="none" w:sz="0" w:space="0" w:color="auto"/>
            <w:right w:val="none" w:sz="0" w:space="0" w:color="auto"/>
          </w:divBdr>
          <w:divsChild>
            <w:div w:id="1845322563">
              <w:marLeft w:val="240"/>
              <w:marRight w:val="0"/>
              <w:marTop w:val="0"/>
              <w:marBottom w:val="0"/>
              <w:divBdr>
                <w:top w:val="none" w:sz="0" w:space="0" w:color="auto"/>
                <w:left w:val="none" w:sz="0" w:space="0" w:color="auto"/>
                <w:bottom w:val="none" w:sz="0" w:space="0" w:color="auto"/>
                <w:right w:val="none" w:sz="0" w:space="0" w:color="auto"/>
              </w:divBdr>
            </w:div>
            <w:div w:id="656153017">
              <w:marLeft w:val="240"/>
              <w:marRight w:val="0"/>
              <w:marTop w:val="0"/>
              <w:marBottom w:val="0"/>
              <w:divBdr>
                <w:top w:val="none" w:sz="0" w:space="0" w:color="auto"/>
                <w:left w:val="none" w:sz="0" w:space="0" w:color="auto"/>
                <w:bottom w:val="none" w:sz="0" w:space="0" w:color="auto"/>
                <w:right w:val="none" w:sz="0" w:space="0" w:color="auto"/>
              </w:divBdr>
            </w:div>
          </w:divsChild>
        </w:div>
        <w:div w:id="1317950052">
          <w:marLeft w:val="0"/>
          <w:marRight w:val="0"/>
          <w:marTop w:val="0"/>
          <w:marBottom w:val="0"/>
          <w:divBdr>
            <w:top w:val="none" w:sz="0" w:space="0" w:color="auto"/>
            <w:left w:val="none" w:sz="0" w:space="0" w:color="auto"/>
            <w:bottom w:val="none" w:sz="0" w:space="0" w:color="auto"/>
            <w:right w:val="none" w:sz="0" w:space="0" w:color="auto"/>
          </w:divBdr>
          <w:divsChild>
            <w:div w:id="975178532">
              <w:marLeft w:val="240"/>
              <w:marRight w:val="0"/>
              <w:marTop w:val="0"/>
              <w:marBottom w:val="0"/>
              <w:divBdr>
                <w:top w:val="none" w:sz="0" w:space="0" w:color="auto"/>
                <w:left w:val="none" w:sz="0" w:space="0" w:color="auto"/>
                <w:bottom w:val="none" w:sz="0" w:space="0" w:color="auto"/>
                <w:right w:val="none" w:sz="0" w:space="0" w:color="auto"/>
              </w:divBdr>
            </w:div>
            <w:div w:id="2087724932">
              <w:marLeft w:val="240"/>
              <w:marRight w:val="0"/>
              <w:marTop w:val="0"/>
              <w:marBottom w:val="0"/>
              <w:divBdr>
                <w:top w:val="none" w:sz="0" w:space="0" w:color="auto"/>
                <w:left w:val="none" w:sz="0" w:space="0" w:color="auto"/>
                <w:bottom w:val="none" w:sz="0" w:space="0" w:color="auto"/>
                <w:right w:val="none" w:sz="0" w:space="0" w:color="auto"/>
              </w:divBdr>
            </w:div>
            <w:div w:id="131098811">
              <w:marLeft w:val="240"/>
              <w:marRight w:val="0"/>
              <w:marTop w:val="0"/>
              <w:marBottom w:val="0"/>
              <w:divBdr>
                <w:top w:val="none" w:sz="0" w:space="0" w:color="auto"/>
                <w:left w:val="none" w:sz="0" w:space="0" w:color="auto"/>
                <w:bottom w:val="none" w:sz="0" w:space="0" w:color="auto"/>
                <w:right w:val="none" w:sz="0" w:space="0" w:color="auto"/>
              </w:divBdr>
              <w:divsChild>
                <w:div w:id="2021466628">
                  <w:marLeft w:val="240"/>
                  <w:marRight w:val="0"/>
                  <w:marTop w:val="0"/>
                  <w:marBottom w:val="0"/>
                  <w:divBdr>
                    <w:top w:val="none" w:sz="0" w:space="0" w:color="auto"/>
                    <w:left w:val="none" w:sz="0" w:space="0" w:color="auto"/>
                    <w:bottom w:val="none" w:sz="0" w:space="0" w:color="auto"/>
                    <w:right w:val="none" w:sz="0" w:space="0" w:color="auto"/>
                  </w:divBdr>
                </w:div>
              </w:divsChild>
            </w:div>
            <w:div w:id="673453795">
              <w:marLeft w:val="240"/>
              <w:marRight w:val="0"/>
              <w:marTop w:val="0"/>
              <w:marBottom w:val="0"/>
              <w:divBdr>
                <w:top w:val="none" w:sz="0" w:space="0" w:color="auto"/>
                <w:left w:val="none" w:sz="0" w:space="0" w:color="auto"/>
                <w:bottom w:val="none" w:sz="0" w:space="0" w:color="auto"/>
                <w:right w:val="none" w:sz="0" w:space="0" w:color="auto"/>
              </w:divBdr>
              <w:divsChild>
                <w:div w:id="66147034">
                  <w:marLeft w:val="240"/>
                  <w:marRight w:val="0"/>
                  <w:marTop w:val="0"/>
                  <w:marBottom w:val="0"/>
                  <w:divBdr>
                    <w:top w:val="none" w:sz="0" w:space="0" w:color="auto"/>
                    <w:left w:val="none" w:sz="0" w:space="0" w:color="auto"/>
                    <w:bottom w:val="none" w:sz="0" w:space="0" w:color="auto"/>
                    <w:right w:val="none" w:sz="0" w:space="0" w:color="auto"/>
                  </w:divBdr>
                </w:div>
              </w:divsChild>
            </w:div>
            <w:div w:id="680202757">
              <w:marLeft w:val="240"/>
              <w:marRight w:val="0"/>
              <w:marTop w:val="0"/>
              <w:marBottom w:val="0"/>
              <w:divBdr>
                <w:top w:val="none" w:sz="0" w:space="0" w:color="auto"/>
                <w:left w:val="none" w:sz="0" w:space="0" w:color="auto"/>
                <w:bottom w:val="none" w:sz="0" w:space="0" w:color="auto"/>
                <w:right w:val="none" w:sz="0" w:space="0" w:color="auto"/>
              </w:divBdr>
              <w:divsChild>
                <w:div w:id="518080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553753">
          <w:marLeft w:val="0"/>
          <w:marRight w:val="0"/>
          <w:marTop w:val="0"/>
          <w:marBottom w:val="0"/>
          <w:divBdr>
            <w:top w:val="none" w:sz="0" w:space="0" w:color="auto"/>
            <w:left w:val="none" w:sz="0" w:space="0" w:color="auto"/>
            <w:bottom w:val="none" w:sz="0" w:space="0" w:color="auto"/>
            <w:right w:val="none" w:sz="0" w:space="0" w:color="auto"/>
          </w:divBdr>
          <w:divsChild>
            <w:div w:id="2013019989">
              <w:marLeft w:val="720"/>
              <w:marRight w:val="0"/>
              <w:marTop w:val="0"/>
              <w:marBottom w:val="0"/>
              <w:divBdr>
                <w:top w:val="none" w:sz="0" w:space="0" w:color="auto"/>
                <w:left w:val="none" w:sz="0" w:space="0" w:color="auto"/>
                <w:bottom w:val="none" w:sz="0" w:space="0" w:color="auto"/>
                <w:right w:val="none" w:sz="0" w:space="0" w:color="auto"/>
              </w:divBdr>
            </w:div>
          </w:divsChild>
        </w:div>
        <w:div w:id="417336485">
          <w:marLeft w:val="0"/>
          <w:marRight w:val="0"/>
          <w:marTop w:val="0"/>
          <w:marBottom w:val="0"/>
          <w:divBdr>
            <w:top w:val="none" w:sz="0" w:space="0" w:color="auto"/>
            <w:left w:val="none" w:sz="0" w:space="0" w:color="auto"/>
            <w:bottom w:val="none" w:sz="0" w:space="0" w:color="auto"/>
            <w:right w:val="none" w:sz="0" w:space="0" w:color="auto"/>
          </w:divBdr>
          <w:divsChild>
            <w:div w:id="174150096">
              <w:marLeft w:val="240"/>
              <w:marRight w:val="0"/>
              <w:marTop w:val="0"/>
              <w:marBottom w:val="0"/>
              <w:divBdr>
                <w:top w:val="none" w:sz="0" w:space="0" w:color="auto"/>
                <w:left w:val="none" w:sz="0" w:space="0" w:color="auto"/>
                <w:bottom w:val="none" w:sz="0" w:space="0" w:color="auto"/>
                <w:right w:val="none" w:sz="0" w:space="0" w:color="auto"/>
              </w:divBdr>
            </w:div>
            <w:div w:id="371617727">
              <w:marLeft w:val="0"/>
              <w:marRight w:val="0"/>
              <w:marTop w:val="0"/>
              <w:marBottom w:val="0"/>
              <w:divBdr>
                <w:top w:val="none" w:sz="0" w:space="0" w:color="auto"/>
                <w:left w:val="none" w:sz="0" w:space="0" w:color="auto"/>
                <w:bottom w:val="none" w:sz="0" w:space="0" w:color="auto"/>
                <w:right w:val="none" w:sz="0" w:space="0" w:color="auto"/>
              </w:divBdr>
              <w:divsChild>
                <w:div w:id="670134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3522461">
          <w:marLeft w:val="0"/>
          <w:marRight w:val="0"/>
          <w:marTop w:val="0"/>
          <w:marBottom w:val="0"/>
          <w:divBdr>
            <w:top w:val="none" w:sz="0" w:space="0" w:color="auto"/>
            <w:left w:val="none" w:sz="0" w:space="0" w:color="auto"/>
            <w:bottom w:val="none" w:sz="0" w:space="0" w:color="auto"/>
            <w:right w:val="none" w:sz="0" w:space="0" w:color="auto"/>
          </w:divBdr>
          <w:divsChild>
            <w:div w:id="798840016">
              <w:marLeft w:val="240"/>
              <w:marRight w:val="0"/>
              <w:marTop w:val="0"/>
              <w:marBottom w:val="0"/>
              <w:divBdr>
                <w:top w:val="none" w:sz="0" w:space="0" w:color="auto"/>
                <w:left w:val="none" w:sz="0" w:space="0" w:color="auto"/>
                <w:bottom w:val="none" w:sz="0" w:space="0" w:color="auto"/>
                <w:right w:val="none" w:sz="0" w:space="0" w:color="auto"/>
              </w:divBdr>
            </w:div>
            <w:div w:id="1794976989">
              <w:marLeft w:val="0"/>
              <w:marRight w:val="0"/>
              <w:marTop w:val="0"/>
              <w:marBottom w:val="0"/>
              <w:divBdr>
                <w:top w:val="none" w:sz="0" w:space="0" w:color="auto"/>
                <w:left w:val="none" w:sz="0" w:space="0" w:color="auto"/>
                <w:bottom w:val="none" w:sz="0" w:space="0" w:color="auto"/>
                <w:right w:val="none" w:sz="0" w:space="0" w:color="auto"/>
              </w:divBdr>
              <w:divsChild>
                <w:div w:id="1307659175">
                  <w:marLeft w:val="240"/>
                  <w:marRight w:val="0"/>
                  <w:marTop w:val="0"/>
                  <w:marBottom w:val="0"/>
                  <w:divBdr>
                    <w:top w:val="none" w:sz="0" w:space="0" w:color="auto"/>
                    <w:left w:val="none" w:sz="0" w:space="0" w:color="auto"/>
                    <w:bottom w:val="none" w:sz="0" w:space="0" w:color="auto"/>
                    <w:right w:val="none" w:sz="0" w:space="0" w:color="auto"/>
                  </w:divBdr>
                </w:div>
              </w:divsChild>
            </w:div>
            <w:div w:id="1240407549">
              <w:marLeft w:val="0"/>
              <w:marRight w:val="0"/>
              <w:marTop w:val="0"/>
              <w:marBottom w:val="0"/>
              <w:divBdr>
                <w:top w:val="none" w:sz="0" w:space="0" w:color="auto"/>
                <w:left w:val="none" w:sz="0" w:space="0" w:color="auto"/>
                <w:bottom w:val="none" w:sz="0" w:space="0" w:color="auto"/>
                <w:right w:val="none" w:sz="0" w:space="0" w:color="auto"/>
              </w:divBdr>
              <w:divsChild>
                <w:div w:id="502860499">
                  <w:marLeft w:val="240"/>
                  <w:marRight w:val="0"/>
                  <w:marTop w:val="0"/>
                  <w:marBottom w:val="0"/>
                  <w:divBdr>
                    <w:top w:val="none" w:sz="0" w:space="0" w:color="auto"/>
                    <w:left w:val="none" w:sz="0" w:space="0" w:color="auto"/>
                    <w:bottom w:val="none" w:sz="0" w:space="0" w:color="auto"/>
                    <w:right w:val="none" w:sz="0" w:space="0" w:color="auto"/>
                  </w:divBdr>
                </w:div>
              </w:divsChild>
            </w:div>
            <w:div w:id="1811366337">
              <w:marLeft w:val="0"/>
              <w:marRight w:val="0"/>
              <w:marTop w:val="0"/>
              <w:marBottom w:val="0"/>
              <w:divBdr>
                <w:top w:val="none" w:sz="0" w:space="0" w:color="auto"/>
                <w:left w:val="none" w:sz="0" w:space="0" w:color="auto"/>
                <w:bottom w:val="none" w:sz="0" w:space="0" w:color="auto"/>
                <w:right w:val="none" w:sz="0" w:space="0" w:color="auto"/>
              </w:divBdr>
              <w:divsChild>
                <w:div w:id="2147315402">
                  <w:marLeft w:val="240"/>
                  <w:marRight w:val="0"/>
                  <w:marTop w:val="0"/>
                  <w:marBottom w:val="0"/>
                  <w:divBdr>
                    <w:top w:val="none" w:sz="0" w:space="0" w:color="auto"/>
                    <w:left w:val="none" w:sz="0" w:space="0" w:color="auto"/>
                    <w:bottom w:val="none" w:sz="0" w:space="0" w:color="auto"/>
                    <w:right w:val="none" w:sz="0" w:space="0" w:color="auto"/>
                  </w:divBdr>
                </w:div>
              </w:divsChild>
            </w:div>
            <w:div w:id="1217089507">
              <w:marLeft w:val="0"/>
              <w:marRight w:val="0"/>
              <w:marTop w:val="0"/>
              <w:marBottom w:val="0"/>
              <w:divBdr>
                <w:top w:val="none" w:sz="0" w:space="0" w:color="auto"/>
                <w:left w:val="none" w:sz="0" w:space="0" w:color="auto"/>
                <w:bottom w:val="none" w:sz="0" w:space="0" w:color="auto"/>
                <w:right w:val="none" w:sz="0" w:space="0" w:color="auto"/>
              </w:divBdr>
              <w:divsChild>
                <w:div w:id="522322361">
                  <w:marLeft w:val="240"/>
                  <w:marRight w:val="0"/>
                  <w:marTop w:val="0"/>
                  <w:marBottom w:val="0"/>
                  <w:divBdr>
                    <w:top w:val="none" w:sz="0" w:space="0" w:color="auto"/>
                    <w:left w:val="none" w:sz="0" w:space="0" w:color="auto"/>
                    <w:bottom w:val="none" w:sz="0" w:space="0" w:color="auto"/>
                    <w:right w:val="none" w:sz="0" w:space="0" w:color="auto"/>
                  </w:divBdr>
                </w:div>
                <w:div w:id="135071282">
                  <w:marLeft w:val="0"/>
                  <w:marRight w:val="0"/>
                  <w:marTop w:val="0"/>
                  <w:marBottom w:val="0"/>
                  <w:divBdr>
                    <w:top w:val="none" w:sz="0" w:space="0" w:color="auto"/>
                    <w:left w:val="none" w:sz="0" w:space="0" w:color="auto"/>
                    <w:bottom w:val="none" w:sz="0" w:space="0" w:color="auto"/>
                    <w:right w:val="none" w:sz="0" w:space="0" w:color="auto"/>
                  </w:divBdr>
                  <w:divsChild>
                    <w:div w:id="302274995">
                      <w:marLeft w:val="0"/>
                      <w:marRight w:val="0"/>
                      <w:marTop w:val="0"/>
                      <w:marBottom w:val="0"/>
                      <w:divBdr>
                        <w:top w:val="none" w:sz="0" w:space="0" w:color="auto"/>
                        <w:left w:val="none" w:sz="0" w:space="0" w:color="auto"/>
                        <w:bottom w:val="none" w:sz="0" w:space="0" w:color="auto"/>
                        <w:right w:val="none" w:sz="0" w:space="0" w:color="auto"/>
                      </w:divBdr>
                    </w:div>
                    <w:div w:id="1543521163">
                      <w:marLeft w:val="0"/>
                      <w:marRight w:val="0"/>
                      <w:marTop w:val="0"/>
                      <w:marBottom w:val="0"/>
                      <w:divBdr>
                        <w:top w:val="none" w:sz="0" w:space="0" w:color="auto"/>
                        <w:left w:val="none" w:sz="0" w:space="0" w:color="auto"/>
                        <w:bottom w:val="none" w:sz="0" w:space="0" w:color="auto"/>
                        <w:right w:val="none" w:sz="0" w:space="0" w:color="auto"/>
                      </w:divBdr>
                    </w:div>
                    <w:div w:id="1290472857">
                      <w:marLeft w:val="0"/>
                      <w:marRight w:val="0"/>
                      <w:marTop w:val="0"/>
                      <w:marBottom w:val="0"/>
                      <w:divBdr>
                        <w:top w:val="none" w:sz="0" w:space="0" w:color="auto"/>
                        <w:left w:val="none" w:sz="0" w:space="0" w:color="auto"/>
                        <w:bottom w:val="none" w:sz="0" w:space="0" w:color="auto"/>
                        <w:right w:val="none" w:sz="0" w:space="0" w:color="auto"/>
                      </w:divBdr>
                    </w:div>
                    <w:div w:id="1092631539">
                      <w:marLeft w:val="0"/>
                      <w:marRight w:val="0"/>
                      <w:marTop w:val="0"/>
                      <w:marBottom w:val="0"/>
                      <w:divBdr>
                        <w:top w:val="none" w:sz="0" w:space="0" w:color="auto"/>
                        <w:left w:val="none" w:sz="0" w:space="0" w:color="auto"/>
                        <w:bottom w:val="none" w:sz="0" w:space="0" w:color="auto"/>
                        <w:right w:val="none" w:sz="0" w:space="0" w:color="auto"/>
                      </w:divBdr>
                    </w:div>
                    <w:div w:id="2006590610">
                      <w:marLeft w:val="0"/>
                      <w:marRight w:val="0"/>
                      <w:marTop w:val="0"/>
                      <w:marBottom w:val="0"/>
                      <w:divBdr>
                        <w:top w:val="none" w:sz="0" w:space="0" w:color="auto"/>
                        <w:left w:val="none" w:sz="0" w:space="0" w:color="auto"/>
                        <w:bottom w:val="none" w:sz="0" w:space="0" w:color="auto"/>
                        <w:right w:val="none" w:sz="0" w:space="0" w:color="auto"/>
                      </w:divBdr>
                    </w:div>
                    <w:div w:id="249629205">
                      <w:marLeft w:val="0"/>
                      <w:marRight w:val="0"/>
                      <w:marTop w:val="0"/>
                      <w:marBottom w:val="0"/>
                      <w:divBdr>
                        <w:top w:val="none" w:sz="0" w:space="0" w:color="auto"/>
                        <w:left w:val="none" w:sz="0" w:space="0" w:color="auto"/>
                        <w:bottom w:val="none" w:sz="0" w:space="0" w:color="auto"/>
                        <w:right w:val="none" w:sz="0" w:space="0" w:color="auto"/>
                      </w:divBdr>
                    </w:div>
                    <w:div w:id="1123693175">
                      <w:marLeft w:val="0"/>
                      <w:marRight w:val="0"/>
                      <w:marTop w:val="0"/>
                      <w:marBottom w:val="0"/>
                      <w:divBdr>
                        <w:top w:val="none" w:sz="0" w:space="0" w:color="auto"/>
                        <w:left w:val="none" w:sz="0" w:space="0" w:color="auto"/>
                        <w:bottom w:val="none" w:sz="0" w:space="0" w:color="auto"/>
                        <w:right w:val="none" w:sz="0" w:space="0" w:color="auto"/>
                      </w:divBdr>
                    </w:div>
                    <w:div w:id="3151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20924">
              <w:marLeft w:val="0"/>
              <w:marRight w:val="0"/>
              <w:marTop w:val="0"/>
              <w:marBottom w:val="0"/>
              <w:divBdr>
                <w:top w:val="none" w:sz="0" w:space="0" w:color="auto"/>
                <w:left w:val="none" w:sz="0" w:space="0" w:color="auto"/>
                <w:bottom w:val="none" w:sz="0" w:space="0" w:color="auto"/>
                <w:right w:val="none" w:sz="0" w:space="0" w:color="auto"/>
              </w:divBdr>
              <w:divsChild>
                <w:div w:id="1297226218">
                  <w:marLeft w:val="240"/>
                  <w:marRight w:val="0"/>
                  <w:marTop w:val="0"/>
                  <w:marBottom w:val="0"/>
                  <w:divBdr>
                    <w:top w:val="none" w:sz="0" w:space="0" w:color="auto"/>
                    <w:left w:val="none" w:sz="0" w:space="0" w:color="auto"/>
                    <w:bottom w:val="none" w:sz="0" w:space="0" w:color="auto"/>
                    <w:right w:val="none" w:sz="0" w:space="0" w:color="auto"/>
                  </w:divBdr>
                </w:div>
                <w:div w:id="663319190">
                  <w:marLeft w:val="0"/>
                  <w:marRight w:val="0"/>
                  <w:marTop w:val="0"/>
                  <w:marBottom w:val="0"/>
                  <w:divBdr>
                    <w:top w:val="none" w:sz="0" w:space="0" w:color="auto"/>
                    <w:left w:val="none" w:sz="0" w:space="0" w:color="auto"/>
                    <w:bottom w:val="none" w:sz="0" w:space="0" w:color="auto"/>
                    <w:right w:val="none" w:sz="0" w:space="0" w:color="auto"/>
                  </w:divBdr>
                  <w:divsChild>
                    <w:div w:id="1000623749">
                      <w:marLeft w:val="0"/>
                      <w:marRight w:val="0"/>
                      <w:marTop w:val="0"/>
                      <w:marBottom w:val="0"/>
                      <w:divBdr>
                        <w:top w:val="none" w:sz="0" w:space="0" w:color="auto"/>
                        <w:left w:val="none" w:sz="0" w:space="0" w:color="auto"/>
                        <w:bottom w:val="none" w:sz="0" w:space="0" w:color="auto"/>
                        <w:right w:val="none" w:sz="0" w:space="0" w:color="auto"/>
                      </w:divBdr>
                    </w:div>
                    <w:div w:id="1917667016">
                      <w:marLeft w:val="0"/>
                      <w:marRight w:val="0"/>
                      <w:marTop w:val="0"/>
                      <w:marBottom w:val="0"/>
                      <w:divBdr>
                        <w:top w:val="none" w:sz="0" w:space="0" w:color="auto"/>
                        <w:left w:val="none" w:sz="0" w:space="0" w:color="auto"/>
                        <w:bottom w:val="none" w:sz="0" w:space="0" w:color="auto"/>
                        <w:right w:val="none" w:sz="0" w:space="0" w:color="auto"/>
                      </w:divBdr>
                    </w:div>
                    <w:div w:id="80106160">
                      <w:marLeft w:val="0"/>
                      <w:marRight w:val="0"/>
                      <w:marTop w:val="0"/>
                      <w:marBottom w:val="0"/>
                      <w:divBdr>
                        <w:top w:val="none" w:sz="0" w:space="0" w:color="auto"/>
                        <w:left w:val="none" w:sz="0" w:space="0" w:color="auto"/>
                        <w:bottom w:val="none" w:sz="0" w:space="0" w:color="auto"/>
                        <w:right w:val="none" w:sz="0" w:space="0" w:color="auto"/>
                      </w:divBdr>
                    </w:div>
                    <w:div w:id="1247424675">
                      <w:marLeft w:val="0"/>
                      <w:marRight w:val="0"/>
                      <w:marTop w:val="0"/>
                      <w:marBottom w:val="0"/>
                      <w:divBdr>
                        <w:top w:val="none" w:sz="0" w:space="0" w:color="auto"/>
                        <w:left w:val="none" w:sz="0" w:space="0" w:color="auto"/>
                        <w:bottom w:val="none" w:sz="0" w:space="0" w:color="auto"/>
                        <w:right w:val="none" w:sz="0" w:space="0" w:color="auto"/>
                      </w:divBdr>
                    </w:div>
                    <w:div w:id="1761370040">
                      <w:marLeft w:val="0"/>
                      <w:marRight w:val="0"/>
                      <w:marTop w:val="0"/>
                      <w:marBottom w:val="0"/>
                      <w:divBdr>
                        <w:top w:val="none" w:sz="0" w:space="0" w:color="auto"/>
                        <w:left w:val="none" w:sz="0" w:space="0" w:color="auto"/>
                        <w:bottom w:val="none" w:sz="0" w:space="0" w:color="auto"/>
                        <w:right w:val="none" w:sz="0" w:space="0" w:color="auto"/>
                      </w:divBdr>
                    </w:div>
                    <w:div w:id="908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4571">
              <w:marLeft w:val="0"/>
              <w:marRight w:val="0"/>
              <w:marTop w:val="0"/>
              <w:marBottom w:val="0"/>
              <w:divBdr>
                <w:top w:val="none" w:sz="0" w:space="0" w:color="auto"/>
                <w:left w:val="none" w:sz="0" w:space="0" w:color="auto"/>
                <w:bottom w:val="none" w:sz="0" w:space="0" w:color="auto"/>
                <w:right w:val="none" w:sz="0" w:space="0" w:color="auto"/>
              </w:divBdr>
              <w:divsChild>
                <w:div w:id="531386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08240">
          <w:marLeft w:val="0"/>
          <w:marRight w:val="0"/>
          <w:marTop w:val="0"/>
          <w:marBottom w:val="0"/>
          <w:divBdr>
            <w:top w:val="none" w:sz="0" w:space="0" w:color="auto"/>
            <w:left w:val="none" w:sz="0" w:space="0" w:color="auto"/>
            <w:bottom w:val="none" w:sz="0" w:space="0" w:color="auto"/>
            <w:right w:val="none" w:sz="0" w:space="0" w:color="auto"/>
          </w:divBdr>
          <w:divsChild>
            <w:div w:id="1598174530">
              <w:marLeft w:val="720"/>
              <w:marRight w:val="0"/>
              <w:marTop w:val="0"/>
              <w:marBottom w:val="0"/>
              <w:divBdr>
                <w:top w:val="none" w:sz="0" w:space="0" w:color="auto"/>
                <w:left w:val="none" w:sz="0" w:space="0" w:color="auto"/>
                <w:bottom w:val="none" w:sz="0" w:space="0" w:color="auto"/>
                <w:right w:val="none" w:sz="0" w:space="0" w:color="auto"/>
              </w:divBdr>
            </w:div>
          </w:divsChild>
        </w:div>
        <w:div w:id="1118455842">
          <w:marLeft w:val="0"/>
          <w:marRight w:val="0"/>
          <w:marTop w:val="0"/>
          <w:marBottom w:val="0"/>
          <w:divBdr>
            <w:top w:val="none" w:sz="0" w:space="0" w:color="auto"/>
            <w:left w:val="none" w:sz="0" w:space="0" w:color="auto"/>
            <w:bottom w:val="none" w:sz="0" w:space="0" w:color="auto"/>
            <w:right w:val="none" w:sz="0" w:space="0" w:color="auto"/>
          </w:divBdr>
          <w:divsChild>
            <w:div w:id="1914585998">
              <w:marLeft w:val="240"/>
              <w:marRight w:val="0"/>
              <w:marTop w:val="0"/>
              <w:marBottom w:val="0"/>
              <w:divBdr>
                <w:top w:val="none" w:sz="0" w:space="0" w:color="auto"/>
                <w:left w:val="none" w:sz="0" w:space="0" w:color="auto"/>
                <w:bottom w:val="none" w:sz="0" w:space="0" w:color="auto"/>
                <w:right w:val="none" w:sz="0" w:space="0" w:color="auto"/>
              </w:divBdr>
            </w:div>
            <w:div w:id="1362173425">
              <w:marLeft w:val="0"/>
              <w:marRight w:val="0"/>
              <w:marTop w:val="0"/>
              <w:marBottom w:val="0"/>
              <w:divBdr>
                <w:top w:val="none" w:sz="0" w:space="0" w:color="auto"/>
                <w:left w:val="none" w:sz="0" w:space="0" w:color="auto"/>
                <w:bottom w:val="none" w:sz="0" w:space="0" w:color="auto"/>
                <w:right w:val="none" w:sz="0" w:space="0" w:color="auto"/>
              </w:divBdr>
              <w:divsChild>
                <w:div w:id="1120143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353102">
          <w:marLeft w:val="0"/>
          <w:marRight w:val="0"/>
          <w:marTop w:val="0"/>
          <w:marBottom w:val="0"/>
          <w:divBdr>
            <w:top w:val="none" w:sz="0" w:space="0" w:color="auto"/>
            <w:left w:val="none" w:sz="0" w:space="0" w:color="auto"/>
            <w:bottom w:val="none" w:sz="0" w:space="0" w:color="auto"/>
            <w:right w:val="none" w:sz="0" w:space="0" w:color="auto"/>
          </w:divBdr>
          <w:divsChild>
            <w:div w:id="1734890517">
              <w:marLeft w:val="720"/>
              <w:marRight w:val="0"/>
              <w:marTop w:val="0"/>
              <w:marBottom w:val="0"/>
              <w:divBdr>
                <w:top w:val="none" w:sz="0" w:space="0" w:color="auto"/>
                <w:left w:val="none" w:sz="0" w:space="0" w:color="auto"/>
                <w:bottom w:val="none" w:sz="0" w:space="0" w:color="auto"/>
                <w:right w:val="none" w:sz="0" w:space="0" w:color="auto"/>
              </w:divBdr>
            </w:div>
          </w:divsChild>
        </w:div>
        <w:div w:id="1222711558">
          <w:marLeft w:val="0"/>
          <w:marRight w:val="0"/>
          <w:marTop w:val="0"/>
          <w:marBottom w:val="0"/>
          <w:divBdr>
            <w:top w:val="none" w:sz="0" w:space="0" w:color="auto"/>
            <w:left w:val="none" w:sz="0" w:space="0" w:color="auto"/>
            <w:bottom w:val="none" w:sz="0" w:space="0" w:color="auto"/>
            <w:right w:val="none" w:sz="0" w:space="0" w:color="auto"/>
          </w:divBdr>
          <w:divsChild>
            <w:div w:id="1110734397">
              <w:marLeft w:val="240"/>
              <w:marRight w:val="0"/>
              <w:marTop w:val="0"/>
              <w:marBottom w:val="0"/>
              <w:divBdr>
                <w:top w:val="none" w:sz="0" w:space="0" w:color="auto"/>
                <w:left w:val="none" w:sz="0" w:space="0" w:color="auto"/>
                <w:bottom w:val="none" w:sz="0" w:space="0" w:color="auto"/>
                <w:right w:val="none" w:sz="0" w:space="0" w:color="auto"/>
              </w:divBdr>
            </w:div>
            <w:div w:id="445000872">
              <w:marLeft w:val="0"/>
              <w:marRight w:val="0"/>
              <w:marTop w:val="0"/>
              <w:marBottom w:val="0"/>
              <w:divBdr>
                <w:top w:val="none" w:sz="0" w:space="0" w:color="auto"/>
                <w:left w:val="none" w:sz="0" w:space="0" w:color="auto"/>
                <w:bottom w:val="none" w:sz="0" w:space="0" w:color="auto"/>
                <w:right w:val="none" w:sz="0" w:space="0" w:color="auto"/>
              </w:divBdr>
              <w:divsChild>
                <w:div w:id="957760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183485">
          <w:marLeft w:val="0"/>
          <w:marRight w:val="0"/>
          <w:marTop w:val="0"/>
          <w:marBottom w:val="0"/>
          <w:divBdr>
            <w:top w:val="none" w:sz="0" w:space="0" w:color="auto"/>
            <w:left w:val="none" w:sz="0" w:space="0" w:color="auto"/>
            <w:bottom w:val="none" w:sz="0" w:space="0" w:color="auto"/>
            <w:right w:val="none" w:sz="0" w:space="0" w:color="auto"/>
          </w:divBdr>
          <w:divsChild>
            <w:div w:id="2105566037">
              <w:marLeft w:val="240"/>
              <w:marRight w:val="0"/>
              <w:marTop w:val="0"/>
              <w:marBottom w:val="0"/>
              <w:divBdr>
                <w:top w:val="none" w:sz="0" w:space="0" w:color="auto"/>
                <w:left w:val="none" w:sz="0" w:space="0" w:color="auto"/>
                <w:bottom w:val="none" w:sz="0" w:space="0" w:color="auto"/>
                <w:right w:val="none" w:sz="0" w:space="0" w:color="auto"/>
              </w:divBdr>
            </w:div>
            <w:div w:id="404187969">
              <w:marLeft w:val="0"/>
              <w:marRight w:val="0"/>
              <w:marTop w:val="0"/>
              <w:marBottom w:val="0"/>
              <w:divBdr>
                <w:top w:val="none" w:sz="0" w:space="0" w:color="auto"/>
                <w:left w:val="none" w:sz="0" w:space="0" w:color="auto"/>
                <w:bottom w:val="none" w:sz="0" w:space="0" w:color="auto"/>
                <w:right w:val="none" w:sz="0" w:space="0" w:color="auto"/>
              </w:divBdr>
              <w:divsChild>
                <w:div w:id="1368943761">
                  <w:marLeft w:val="240"/>
                  <w:marRight w:val="0"/>
                  <w:marTop w:val="0"/>
                  <w:marBottom w:val="0"/>
                  <w:divBdr>
                    <w:top w:val="none" w:sz="0" w:space="0" w:color="auto"/>
                    <w:left w:val="none" w:sz="0" w:space="0" w:color="auto"/>
                    <w:bottom w:val="none" w:sz="0" w:space="0" w:color="auto"/>
                    <w:right w:val="none" w:sz="0" w:space="0" w:color="auto"/>
                  </w:divBdr>
                </w:div>
              </w:divsChild>
            </w:div>
            <w:div w:id="1402214545">
              <w:marLeft w:val="0"/>
              <w:marRight w:val="0"/>
              <w:marTop w:val="0"/>
              <w:marBottom w:val="0"/>
              <w:divBdr>
                <w:top w:val="none" w:sz="0" w:space="0" w:color="auto"/>
                <w:left w:val="none" w:sz="0" w:space="0" w:color="auto"/>
                <w:bottom w:val="none" w:sz="0" w:space="0" w:color="auto"/>
                <w:right w:val="none" w:sz="0" w:space="0" w:color="auto"/>
              </w:divBdr>
              <w:divsChild>
                <w:div w:id="942879049">
                  <w:marLeft w:val="240"/>
                  <w:marRight w:val="0"/>
                  <w:marTop w:val="0"/>
                  <w:marBottom w:val="0"/>
                  <w:divBdr>
                    <w:top w:val="none" w:sz="0" w:space="0" w:color="auto"/>
                    <w:left w:val="none" w:sz="0" w:space="0" w:color="auto"/>
                    <w:bottom w:val="none" w:sz="0" w:space="0" w:color="auto"/>
                    <w:right w:val="none" w:sz="0" w:space="0" w:color="auto"/>
                  </w:divBdr>
                </w:div>
              </w:divsChild>
            </w:div>
            <w:div w:id="2007786308">
              <w:marLeft w:val="0"/>
              <w:marRight w:val="0"/>
              <w:marTop w:val="0"/>
              <w:marBottom w:val="0"/>
              <w:divBdr>
                <w:top w:val="none" w:sz="0" w:space="0" w:color="auto"/>
                <w:left w:val="none" w:sz="0" w:space="0" w:color="auto"/>
                <w:bottom w:val="none" w:sz="0" w:space="0" w:color="auto"/>
                <w:right w:val="none" w:sz="0" w:space="0" w:color="auto"/>
              </w:divBdr>
              <w:divsChild>
                <w:div w:id="1879969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082754">
          <w:marLeft w:val="0"/>
          <w:marRight w:val="0"/>
          <w:marTop w:val="0"/>
          <w:marBottom w:val="0"/>
          <w:divBdr>
            <w:top w:val="none" w:sz="0" w:space="0" w:color="auto"/>
            <w:left w:val="none" w:sz="0" w:space="0" w:color="auto"/>
            <w:bottom w:val="none" w:sz="0" w:space="0" w:color="auto"/>
            <w:right w:val="none" w:sz="0" w:space="0" w:color="auto"/>
          </w:divBdr>
          <w:divsChild>
            <w:div w:id="1411737855">
              <w:marLeft w:val="720"/>
              <w:marRight w:val="0"/>
              <w:marTop w:val="0"/>
              <w:marBottom w:val="0"/>
              <w:divBdr>
                <w:top w:val="none" w:sz="0" w:space="0" w:color="auto"/>
                <w:left w:val="none" w:sz="0" w:space="0" w:color="auto"/>
                <w:bottom w:val="none" w:sz="0" w:space="0" w:color="auto"/>
                <w:right w:val="none" w:sz="0" w:space="0" w:color="auto"/>
              </w:divBdr>
            </w:div>
          </w:divsChild>
        </w:div>
        <w:div w:id="468937389">
          <w:marLeft w:val="0"/>
          <w:marRight w:val="0"/>
          <w:marTop w:val="0"/>
          <w:marBottom w:val="0"/>
          <w:divBdr>
            <w:top w:val="none" w:sz="0" w:space="0" w:color="auto"/>
            <w:left w:val="none" w:sz="0" w:space="0" w:color="auto"/>
            <w:bottom w:val="none" w:sz="0" w:space="0" w:color="auto"/>
            <w:right w:val="none" w:sz="0" w:space="0" w:color="auto"/>
          </w:divBdr>
          <w:divsChild>
            <w:div w:id="488910686">
              <w:marLeft w:val="240"/>
              <w:marRight w:val="0"/>
              <w:marTop w:val="0"/>
              <w:marBottom w:val="0"/>
              <w:divBdr>
                <w:top w:val="none" w:sz="0" w:space="0" w:color="auto"/>
                <w:left w:val="none" w:sz="0" w:space="0" w:color="auto"/>
                <w:bottom w:val="none" w:sz="0" w:space="0" w:color="auto"/>
                <w:right w:val="none" w:sz="0" w:space="0" w:color="auto"/>
              </w:divBdr>
            </w:div>
            <w:div w:id="509179339">
              <w:marLeft w:val="0"/>
              <w:marRight w:val="0"/>
              <w:marTop w:val="0"/>
              <w:marBottom w:val="0"/>
              <w:divBdr>
                <w:top w:val="none" w:sz="0" w:space="0" w:color="auto"/>
                <w:left w:val="none" w:sz="0" w:space="0" w:color="auto"/>
                <w:bottom w:val="none" w:sz="0" w:space="0" w:color="auto"/>
                <w:right w:val="none" w:sz="0" w:space="0" w:color="auto"/>
              </w:divBdr>
              <w:divsChild>
                <w:div w:id="1061950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552803">
          <w:marLeft w:val="0"/>
          <w:marRight w:val="0"/>
          <w:marTop w:val="0"/>
          <w:marBottom w:val="0"/>
          <w:divBdr>
            <w:top w:val="none" w:sz="0" w:space="0" w:color="auto"/>
            <w:left w:val="none" w:sz="0" w:space="0" w:color="auto"/>
            <w:bottom w:val="none" w:sz="0" w:space="0" w:color="auto"/>
            <w:right w:val="none" w:sz="0" w:space="0" w:color="auto"/>
          </w:divBdr>
          <w:divsChild>
            <w:div w:id="534540554">
              <w:marLeft w:val="240"/>
              <w:marRight w:val="0"/>
              <w:marTop w:val="0"/>
              <w:marBottom w:val="0"/>
              <w:divBdr>
                <w:top w:val="none" w:sz="0" w:space="0" w:color="auto"/>
                <w:left w:val="none" w:sz="0" w:space="0" w:color="auto"/>
                <w:bottom w:val="none" w:sz="0" w:space="0" w:color="auto"/>
                <w:right w:val="none" w:sz="0" w:space="0" w:color="auto"/>
              </w:divBdr>
            </w:div>
            <w:div w:id="2098204819">
              <w:marLeft w:val="0"/>
              <w:marRight w:val="0"/>
              <w:marTop w:val="0"/>
              <w:marBottom w:val="0"/>
              <w:divBdr>
                <w:top w:val="none" w:sz="0" w:space="0" w:color="auto"/>
                <w:left w:val="none" w:sz="0" w:space="0" w:color="auto"/>
                <w:bottom w:val="none" w:sz="0" w:space="0" w:color="auto"/>
                <w:right w:val="none" w:sz="0" w:space="0" w:color="auto"/>
              </w:divBdr>
              <w:divsChild>
                <w:div w:id="649360655">
                  <w:marLeft w:val="240"/>
                  <w:marRight w:val="0"/>
                  <w:marTop w:val="0"/>
                  <w:marBottom w:val="0"/>
                  <w:divBdr>
                    <w:top w:val="none" w:sz="0" w:space="0" w:color="auto"/>
                    <w:left w:val="none" w:sz="0" w:space="0" w:color="auto"/>
                    <w:bottom w:val="none" w:sz="0" w:space="0" w:color="auto"/>
                    <w:right w:val="none" w:sz="0" w:space="0" w:color="auto"/>
                  </w:divBdr>
                </w:div>
              </w:divsChild>
            </w:div>
            <w:div w:id="1029256313">
              <w:marLeft w:val="0"/>
              <w:marRight w:val="0"/>
              <w:marTop w:val="0"/>
              <w:marBottom w:val="0"/>
              <w:divBdr>
                <w:top w:val="none" w:sz="0" w:space="0" w:color="auto"/>
                <w:left w:val="none" w:sz="0" w:space="0" w:color="auto"/>
                <w:bottom w:val="none" w:sz="0" w:space="0" w:color="auto"/>
                <w:right w:val="none" w:sz="0" w:space="0" w:color="auto"/>
              </w:divBdr>
              <w:divsChild>
                <w:div w:id="1756122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327120">
          <w:marLeft w:val="0"/>
          <w:marRight w:val="0"/>
          <w:marTop w:val="0"/>
          <w:marBottom w:val="0"/>
          <w:divBdr>
            <w:top w:val="none" w:sz="0" w:space="0" w:color="auto"/>
            <w:left w:val="none" w:sz="0" w:space="0" w:color="auto"/>
            <w:bottom w:val="none" w:sz="0" w:space="0" w:color="auto"/>
            <w:right w:val="none" w:sz="0" w:space="0" w:color="auto"/>
          </w:divBdr>
          <w:divsChild>
            <w:div w:id="1337616111">
              <w:marLeft w:val="720"/>
              <w:marRight w:val="0"/>
              <w:marTop w:val="0"/>
              <w:marBottom w:val="0"/>
              <w:divBdr>
                <w:top w:val="none" w:sz="0" w:space="0" w:color="auto"/>
                <w:left w:val="none" w:sz="0" w:space="0" w:color="auto"/>
                <w:bottom w:val="none" w:sz="0" w:space="0" w:color="auto"/>
                <w:right w:val="none" w:sz="0" w:space="0" w:color="auto"/>
              </w:divBdr>
            </w:div>
          </w:divsChild>
        </w:div>
        <w:div w:id="1010448023">
          <w:marLeft w:val="0"/>
          <w:marRight w:val="0"/>
          <w:marTop w:val="0"/>
          <w:marBottom w:val="0"/>
          <w:divBdr>
            <w:top w:val="none" w:sz="0" w:space="0" w:color="auto"/>
            <w:left w:val="none" w:sz="0" w:space="0" w:color="auto"/>
            <w:bottom w:val="none" w:sz="0" w:space="0" w:color="auto"/>
            <w:right w:val="none" w:sz="0" w:space="0" w:color="auto"/>
          </w:divBdr>
          <w:divsChild>
            <w:div w:id="266155235">
              <w:marLeft w:val="240"/>
              <w:marRight w:val="0"/>
              <w:marTop w:val="0"/>
              <w:marBottom w:val="0"/>
              <w:divBdr>
                <w:top w:val="none" w:sz="0" w:space="0" w:color="auto"/>
                <w:left w:val="none" w:sz="0" w:space="0" w:color="auto"/>
                <w:bottom w:val="none" w:sz="0" w:space="0" w:color="auto"/>
                <w:right w:val="none" w:sz="0" w:space="0" w:color="auto"/>
              </w:divBdr>
            </w:div>
            <w:div w:id="850608494">
              <w:marLeft w:val="0"/>
              <w:marRight w:val="0"/>
              <w:marTop w:val="0"/>
              <w:marBottom w:val="0"/>
              <w:divBdr>
                <w:top w:val="none" w:sz="0" w:space="0" w:color="auto"/>
                <w:left w:val="none" w:sz="0" w:space="0" w:color="auto"/>
                <w:bottom w:val="none" w:sz="0" w:space="0" w:color="auto"/>
                <w:right w:val="none" w:sz="0" w:space="0" w:color="auto"/>
              </w:divBdr>
              <w:divsChild>
                <w:div w:id="9111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787024">
          <w:marLeft w:val="0"/>
          <w:marRight w:val="0"/>
          <w:marTop w:val="0"/>
          <w:marBottom w:val="0"/>
          <w:divBdr>
            <w:top w:val="none" w:sz="0" w:space="0" w:color="auto"/>
            <w:left w:val="none" w:sz="0" w:space="0" w:color="auto"/>
            <w:bottom w:val="none" w:sz="0" w:space="0" w:color="auto"/>
            <w:right w:val="none" w:sz="0" w:space="0" w:color="auto"/>
          </w:divBdr>
          <w:divsChild>
            <w:div w:id="1692755413">
              <w:marLeft w:val="240"/>
              <w:marRight w:val="0"/>
              <w:marTop w:val="0"/>
              <w:marBottom w:val="0"/>
              <w:divBdr>
                <w:top w:val="none" w:sz="0" w:space="0" w:color="auto"/>
                <w:left w:val="none" w:sz="0" w:space="0" w:color="auto"/>
                <w:bottom w:val="none" w:sz="0" w:space="0" w:color="auto"/>
                <w:right w:val="none" w:sz="0" w:space="0" w:color="auto"/>
              </w:divBdr>
            </w:div>
            <w:div w:id="1536117368">
              <w:marLeft w:val="0"/>
              <w:marRight w:val="0"/>
              <w:marTop w:val="0"/>
              <w:marBottom w:val="0"/>
              <w:divBdr>
                <w:top w:val="none" w:sz="0" w:space="0" w:color="auto"/>
                <w:left w:val="none" w:sz="0" w:space="0" w:color="auto"/>
                <w:bottom w:val="none" w:sz="0" w:space="0" w:color="auto"/>
                <w:right w:val="none" w:sz="0" w:space="0" w:color="auto"/>
              </w:divBdr>
              <w:divsChild>
                <w:div w:id="1217471156">
                  <w:marLeft w:val="240"/>
                  <w:marRight w:val="0"/>
                  <w:marTop w:val="0"/>
                  <w:marBottom w:val="0"/>
                  <w:divBdr>
                    <w:top w:val="none" w:sz="0" w:space="0" w:color="auto"/>
                    <w:left w:val="none" w:sz="0" w:space="0" w:color="auto"/>
                    <w:bottom w:val="none" w:sz="0" w:space="0" w:color="auto"/>
                    <w:right w:val="none" w:sz="0" w:space="0" w:color="auto"/>
                  </w:divBdr>
                </w:div>
              </w:divsChild>
            </w:div>
            <w:div w:id="86315073">
              <w:marLeft w:val="0"/>
              <w:marRight w:val="0"/>
              <w:marTop w:val="0"/>
              <w:marBottom w:val="0"/>
              <w:divBdr>
                <w:top w:val="none" w:sz="0" w:space="0" w:color="auto"/>
                <w:left w:val="none" w:sz="0" w:space="0" w:color="auto"/>
                <w:bottom w:val="none" w:sz="0" w:space="0" w:color="auto"/>
                <w:right w:val="none" w:sz="0" w:space="0" w:color="auto"/>
              </w:divBdr>
              <w:divsChild>
                <w:div w:id="2058507427">
                  <w:marLeft w:val="240"/>
                  <w:marRight w:val="0"/>
                  <w:marTop w:val="0"/>
                  <w:marBottom w:val="0"/>
                  <w:divBdr>
                    <w:top w:val="none" w:sz="0" w:space="0" w:color="auto"/>
                    <w:left w:val="none" w:sz="0" w:space="0" w:color="auto"/>
                    <w:bottom w:val="none" w:sz="0" w:space="0" w:color="auto"/>
                    <w:right w:val="none" w:sz="0" w:space="0" w:color="auto"/>
                  </w:divBdr>
                </w:div>
              </w:divsChild>
            </w:div>
            <w:div w:id="1186989025">
              <w:marLeft w:val="0"/>
              <w:marRight w:val="0"/>
              <w:marTop w:val="0"/>
              <w:marBottom w:val="0"/>
              <w:divBdr>
                <w:top w:val="none" w:sz="0" w:space="0" w:color="auto"/>
                <w:left w:val="none" w:sz="0" w:space="0" w:color="auto"/>
                <w:bottom w:val="none" w:sz="0" w:space="0" w:color="auto"/>
                <w:right w:val="none" w:sz="0" w:space="0" w:color="auto"/>
              </w:divBdr>
              <w:divsChild>
                <w:div w:id="352922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844815">
          <w:marLeft w:val="0"/>
          <w:marRight w:val="0"/>
          <w:marTop w:val="0"/>
          <w:marBottom w:val="0"/>
          <w:divBdr>
            <w:top w:val="none" w:sz="0" w:space="0" w:color="auto"/>
            <w:left w:val="none" w:sz="0" w:space="0" w:color="auto"/>
            <w:bottom w:val="none" w:sz="0" w:space="0" w:color="auto"/>
            <w:right w:val="none" w:sz="0" w:space="0" w:color="auto"/>
          </w:divBdr>
          <w:divsChild>
            <w:div w:id="1088505752">
              <w:marLeft w:val="720"/>
              <w:marRight w:val="0"/>
              <w:marTop w:val="0"/>
              <w:marBottom w:val="0"/>
              <w:divBdr>
                <w:top w:val="none" w:sz="0" w:space="0" w:color="auto"/>
                <w:left w:val="none" w:sz="0" w:space="0" w:color="auto"/>
                <w:bottom w:val="none" w:sz="0" w:space="0" w:color="auto"/>
                <w:right w:val="none" w:sz="0" w:space="0" w:color="auto"/>
              </w:divBdr>
            </w:div>
          </w:divsChild>
        </w:div>
        <w:div w:id="1640457788">
          <w:marLeft w:val="0"/>
          <w:marRight w:val="0"/>
          <w:marTop w:val="0"/>
          <w:marBottom w:val="0"/>
          <w:divBdr>
            <w:top w:val="none" w:sz="0" w:space="0" w:color="auto"/>
            <w:left w:val="none" w:sz="0" w:space="0" w:color="auto"/>
            <w:bottom w:val="none" w:sz="0" w:space="0" w:color="auto"/>
            <w:right w:val="none" w:sz="0" w:space="0" w:color="auto"/>
          </w:divBdr>
          <w:divsChild>
            <w:div w:id="155003339">
              <w:marLeft w:val="240"/>
              <w:marRight w:val="0"/>
              <w:marTop w:val="0"/>
              <w:marBottom w:val="0"/>
              <w:divBdr>
                <w:top w:val="none" w:sz="0" w:space="0" w:color="auto"/>
                <w:left w:val="none" w:sz="0" w:space="0" w:color="auto"/>
                <w:bottom w:val="none" w:sz="0" w:space="0" w:color="auto"/>
                <w:right w:val="none" w:sz="0" w:space="0" w:color="auto"/>
              </w:divBdr>
            </w:div>
            <w:div w:id="650403078">
              <w:marLeft w:val="0"/>
              <w:marRight w:val="0"/>
              <w:marTop w:val="0"/>
              <w:marBottom w:val="0"/>
              <w:divBdr>
                <w:top w:val="none" w:sz="0" w:space="0" w:color="auto"/>
                <w:left w:val="none" w:sz="0" w:space="0" w:color="auto"/>
                <w:bottom w:val="none" w:sz="0" w:space="0" w:color="auto"/>
                <w:right w:val="none" w:sz="0" w:space="0" w:color="auto"/>
              </w:divBdr>
              <w:divsChild>
                <w:div w:id="1682901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393199">
          <w:marLeft w:val="0"/>
          <w:marRight w:val="0"/>
          <w:marTop w:val="0"/>
          <w:marBottom w:val="0"/>
          <w:divBdr>
            <w:top w:val="none" w:sz="0" w:space="0" w:color="auto"/>
            <w:left w:val="none" w:sz="0" w:space="0" w:color="auto"/>
            <w:bottom w:val="none" w:sz="0" w:space="0" w:color="auto"/>
            <w:right w:val="none" w:sz="0" w:space="0" w:color="auto"/>
          </w:divBdr>
          <w:divsChild>
            <w:div w:id="567153621">
              <w:marLeft w:val="240"/>
              <w:marRight w:val="0"/>
              <w:marTop w:val="0"/>
              <w:marBottom w:val="0"/>
              <w:divBdr>
                <w:top w:val="none" w:sz="0" w:space="0" w:color="auto"/>
                <w:left w:val="none" w:sz="0" w:space="0" w:color="auto"/>
                <w:bottom w:val="none" w:sz="0" w:space="0" w:color="auto"/>
                <w:right w:val="none" w:sz="0" w:space="0" w:color="auto"/>
              </w:divBdr>
            </w:div>
            <w:div w:id="945386703">
              <w:marLeft w:val="0"/>
              <w:marRight w:val="0"/>
              <w:marTop w:val="0"/>
              <w:marBottom w:val="0"/>
              <w:divBdr>
                <w:top w:val="none" w:sz="0" w:space="0" w:color="auto"/>
                <w:left w:val="none" w:sz="0" w:space="0" w:color="auto"/>
                <w:bottom w:val="none" w:sz="0" w:space="0" w:color="auto"/>
                <w:right w:val="none" w:sz="0" w:space="0" w:color="auto"/>
              </w:divBdr>
              <w:divsChild>
                <w:div w:id="1559514015">
                  <w:marLeft w:val="240"/>
                  <w:marRight w:val="0"/>
                  <w:marTop w:val="0"/>
                  <w:marBottom w:val="0"/>
                  <w:divBdr>
                    <w:top w:val="none" w:sz="0" w:space="0" w:color="auto"/>
                    <w:left w:val="none" w:sz="0" w:space="0" w:color="auto"/>
                    <w:bottom w:val="none" w:sz="0" w:space="0" w:color="auto"/>
                    <w:right w:val="none" w:sz="0" w:space="0" w:color="auto"/>
                  </w:divBdr>
                </w:div>
              </w:divsChild>
            </w:div>
            <w:div w:id="1298492286">
              <w:marLeft w:val="0"/>
              <w:marRight w:val="0"/>
              <w:marTop w:val="0"/>
              <w:marBottom w:val="0"/>
              <w:divBdr>
                <w:top w:val="none" w:sz="0" w:space="0" w:color="auto"/>
                <w:left w:val="none" w:sz="0" w:space="0" w:color="auto"/>
                <w:bottom w:val="none" w:sz="0" w:space="0" w:color="auto"/>
                <w:right w:val="none" w:sz="0" w:space="0" w:color="auto"/>
              </w:divBdr>
              <w:divsChild>
                <w:div w:id="1241401073">
                  <w:marLeft w:val="240"/>
                  <w:marRight w:val="0"/>
                  <w:marTop w:val="0"/>
                  <w:marBottom w:val="0"/>
                  <w:divBdr>
                    <w:top w:val="none" w:sz="0" w:space="0" w:color="auto"/>
                    <w:left w:val="none" w:sz="0" w:space="0" w:color="auto"/>
                    <w:bottom w:val="none" w:sz="0" w:space="0" w:color="auto"/>
                    <w:right w:val="none" w:sz="0" w:space="0" w:color="auto"/>
                  </w:divBdr>
                </w:div>
                <w:div w:id="1925799722">
                  <w:marLeft w:val="240"/>
                  <w:marRight w:val="0"/>
                  <w:marTop w:val="0"/>
                  <w:marBottom w:val="0"/>
                  <w:divBdr>
                    <w:top w:val="none" w:sz="0" w:space="0" w:color="auto"/>
                    <w:left w:val="none" w:sz="0" w:space="0" w:color="auto"/>
                    <w:bottom w:val="none" w:sz="0" w:space="0" w:color="auto"/>
                    <w:right w:val="none" w:sz="0" w:space="0" w:color="auto"/>
                  </w:divBdr>
                  <w:divsChild>
                    <w:div w:id="411122301">
                      <w:marLeft w:val="240"/>
                      <w:marRight w:val="0"/>
                      <w:marTop w:val="0"/>
                      <w:marBottom w:val="0"/>
                      <w:divBdr>
                        <w:top w:val="none" w:sz="0" w:space="0" w:color="auto"/>
                        <w:left w:val="none" w:sz="0" w:space="0" w:color="auto"/>
                        <w:bottom w:val="none" w:sz="0" w:space="0" w:color="auto"/>
                        <w:right w:val="none" w:sz="0" w:space="0" w:color="auto"/>
                      </w:divBdr>
                    </w:div>
                  </w:divsChild>
                </w:div>
                <w:div w:id="1685202421">
                  <w:marLeft w:val="240"/>
                  <w:marRight w:val="0"/>
                  <w:marTop w:val="0"/>
                  <w:marBottom w:val="0"/>
                  <w:divBdr>
                    <w:top w:val="none" w:sz="0" w:space="0" w:color="auto"/>
                    <w:left w:val="none" w:sz="0" w:space="0" w:color="auto"/>
                    <w:bottom w:val="none" w:sz="0" w:space="0" w:color="auto"/>
                    <w:right w:val="none" w:sz="0" w:space="0" w:color="auto"/>
                  </w:divBdr>
                  <w:divsChild>
                    <w:div w:id="1942761218">
                      <w:marLeft w:val="240"/>
                      <w:marRight w:val="0"/>
                      <w:marTop w:val="0"/>
                      <w:marBottom w:val="0"/>
                      <w:divBdr>
                        <w:top w:val="none" w:sz="0" w:space="0" w:color="auto"/>
                        <w:left w:val="none" w:sz="0" w:space="0" w:color="auto"/>
                        <w:bottom w:val="none" w:sz="0" w:space="0" w:color="auto"/>
                        <w:right w:val="none" w:sz="0" w:space="0" w:color="auto"/>
                      </w:divBdr>
                    </w:div>
                  </w:divsChild>
                </w:div>
                <w:div w:id="1424835216">
                  <w:marLeft w:val="240"/>
                  <w:marRight w:val="0"/>
                  <w:marTop w:val="0"/>
                  <w:marBottom w:val="0"/>
                  <w:divBdr>
                    <w:top w:val="none" w:sz="0" w:space="0" w:color="auto"/>
                    <w:left w:val="none" w:sz="0" w:space="0" w:color="auto"/>
                    <w:bottom w:val="none" w:sz="0" w:space="0" w:color="auto"/>
                    <w:right w:val="none" w:sz="0" w:space="0" w:color="auto"/>
                  </w:divBdr>
                  <w:divsChild>
                    <w:div w:id="1203011545">
                      <w:marLeft w:val="240"/>
                      <w:marRight w:val="0"/>
                      <w:marTop w:val="0"/>
                      <w:marBottom w:val="0"/>
                      <w:divBdr>
                        <w:top w:val="none" w:sz="0" w:space="0" w:color="auto"/>
                        <w:left w:val="none" w:sz="0" w:space="0" w:color="auto"/>
                        <w:bottom w:val="none" w:sz="0" w:space="0" w:color="auto"/>
                        <w:right w:val="none" w:sz="0" w:space="0" w:color="auto"/>
                      </w:divBdr>
                    </w:div>
                  </w:divsChild>
                </w:div>
                <w:div w:id="1349523209">
                  <w:marLeft w:val="240"/>
                  <w:marRight w:val="0"/>
                  <w:marTop w:val="0"/>
                  <w:marBottom w:val="0"/>
                  <w:divBdr>
                    <w:top w:val="none" w:sz="0" w:space="0" w:color="auto"/>
                    <w:left w:val="none" w:sz="0" w:space="0" w:color="auto"/>
                    <w:bottom w:val="none" w:sz="0" w:space="0" w:color="auto"/>
                    <w:right w:val="none" w:sz="0" w:space="0" w:color="auto"/>
                  </w:divBdr>
                  <w:divsChild>
                    <w:div w:id="582881987">
                      <w:marLeft w:val="240"/>
                      <w:marRight w:val="0"/>
                      <w:marTop w:val="0"/>
                      <w:marBottom w:val="0"/>
                      <w:divBdr>
                        <w:top w:val="none" w:sz="0" w:space="0" w:color="auto"/>
                        <w:left w:val="none" w:sz="0" w:space="0" w:color="auto"/>
                        <w:bottom w:val="none" w:sz="0" w:space="0" w:color="auto"/>
                        <w:right w:val="none" w:sz="0" w:space="0" w:color="auto"/>
                      </w:divBdr>
                    </w:div>
                  </w:divsChild>
                </w:div>
                <w:div w:id="199631441">
                  <w:marLeft w:val="240"/>
                  <w:marRight w:val="0"/>
                  <w:marTop w:val="0"/>
                  <w:marBottom w:val="0"/>
                  <w:divBdr>
                    <w:top w:val="none" w:sz="0" w:space="0" w:color="auto"/>
                    <w:left w:val="none" w:sz="0" w:space="0" w:color="auto"/>
                    <w:bottom w:val="none" w:sz="0" w:space="0" w:color="auto"/>
                    <w:right w:val="none" w:sz="0" w:space="0" w:color="auto"/>
                  </w:divBdr>
                  <w:divsChild>
                    <w:div w:id="833762662">
                      <w:marLeft w:val="240"/>
                      <w:marRight w:val="0"/>
                      <w:marTop w:val="0"/>
                      <w:marBottom w:val="0"/>
                      <w:divBdr>
                        <w:top w:val="none" w:sz="0" w:space="0" w:color="auto"/>
                        <w:left w:val="none" w:sz="0" w:space="0" w:color="auto"/>
                        <w:bottom w:val="none" w:sz="0" w:space="0" w:color="auto"/>
                        <w:right w:val="none" w:sz="0" w:space="0" w:color="auto"/>
                      </w:divBdr>
                    </w:div>
                    <w:div w:id="1478186999">
                      <w:marLeft w:val="240"/>
                      <w:marRight w:val="0"/>
                      <w:marTop w:val="0"/>
                      <w:marBottom w:val="0"/>
                      <w:divBdr>
                        <w:top w:val="none" w:sz="0" w:space="0" w:color="auto"/>
                        <w:left w:val="none" w:sz="0" w:space="0" w:color="auto"/>
                        <w:bottom w:val="none" w:sz="0" w:space="0" w:color="auto"/>
                        <w:right w:val="none" w:sz="0" w:space="0" w:color="auto"/>
                      </w:divBdr>
                      <w:divsChild>
                        <w:div w:id="439685013">
                          <w:marLeft w:val="240"/>
                          <w:marRight w:val="0"/>
                          <w:marTop w:val="0"/>
                          <w:marBottom w:val="0"/>
                          <w:divBdr>
                            <w:top w:val="none" w:sz="0" w:space="0" w:color="auto"/>
                            <w:left w:val="none" w:sz="0" w:space="0" w:color="auto"/>
                            <w:bottom w:val="none" w:sz="0" w:space="0" w:color="auto"/>
                            <w:right w:val="none" w:sz="0" w:space="0" w:color="auto"/>
                          </w:divBdr>
                        </w:div>
                      </w:divsChild>
                    </w:div>
                    <w:div w:id="350033728">
                      <w:marLeft w:val="240"/>
                      <w:marRight w:val="0"/>
                      <w:marTop w:val="0"/>
                      <w:marBottom w:val="0"/>
                      <w:divBdr>
                        <w:top w:val="none" w:sz="0" w:space="0" w:color="auto"/>
                        <w:left w:val="none" w:sz="0" w:space="0" w:color="auto"/>
                        <w:bottom w:val="none" w:sz="0" w:space="0" w:color="auto"/>
                        <w:right w:val="none" w:sz="0" w:space="0" w:color="auto"/>
                      </w:divBdr>
                      <w:divsChild>
                        <w:div w:id="1297947907">
                          <w:marLeft w:val="240"/>
                          <w:marRight w:val="0"/>
                          <w:marTop w:val="0"/>
                          <w:marBottom w:val="0"/>
                          <w:divBdr>
                            <w:top w:val="none" w:sz="0" w:space="0" w:color="auto"/>
                            <w:left w:val="none" w:sz="0" w:space="0" w:color="auto"/>
                            <w:bottom w:val="none" w:sz="0" w:space="0" w:color="auto"/>
                            <w:right w:val="none" w:sz="0" w:space="0" w:color="auto"/>
                          </w:divBdr>
                        </w:div>
                      </w:divsChild>
                    </w:div>
                    <w:div w:id="2112235910">
                      <w:marLeft w:val="240"/>
                      <w:marRight w:val="0"/>
                      <w:marTop w:val="0"/>
                      <w:marBottom w:val="0"/>
                      <w:divBdr>
                        <w:top w:val="none" w:sz="0" w:space="0" w:color="auto"/>
                        <w:left w:val="none" w:sz="0" w:space="0" w:color="auto"/>
                        <w:bottom w:val="none" w:sz="0" w:space="0" w:color="auto"/>
                        <w:right w:val="none" w:sz="0" w:space="0" w:color="auto"/>
                      </w:divBdr>
                      <w:divsChild>
                        <w:div w:id="1937667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322036">
                  <w:marLeft w:val="240"/>
                  <w:marRight w:val="0"/>
                  <w:marTop w:val="0"/>
                  <w:marBottom w:val="0"/>
                  <w:divBdr>
                    <w:top w:val="none" w:sz="0" w:space="0" w:color="auto"/>
                    <w:left w:val="none" w:sz="0" w:space="0" w:color="auto"/>
                    <w:bottom w:val="none" w:sz="0" w:space="0" w:color="auto"/>
                    <w:right w:val="none" w:sz="0" w:space="0" w:color="auto"/>
                  </w:divBdr>
                  <w:divsChild>
                    <w:div w:id="2131049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558336">
              <w:marLeft w:val="0"/>
              <w:marRight w:val="0"/>
              <w:marTop w:val="0"/>
              <w:marBottom w:val="0"/>
              <w:divBdr>
                <w:top w:val="none" w:sz="0" w:space="0" w:color="auto"/>
                <w:left w:val="none" w:sz="0" w:space="0" w:color="auto"/>
                <w:bottom w:val="none" w:sz="0" w:space="0" w:color="auto"/>
                <w:right w:val="none" w:sz="0" w:space="0" w:color="auto"/>
              </w:divBdr>
              <w:divsChild>
                <w:div w:id="1442871073">
                  <w:marLeft w:val="240"/>
                  <w:marRight w:val="0"/>
                  <w:marTop w:val="0"/>
                  <w:marBottom w:val="0"/>
                  <w:divBdr>
                    <w:top w:val="none" w:sz="0" w:space="0" w:color="auto"/>
                    <w:left w:val="none" w:sz="0" w:space="0" w:color="auto"/>
                    <w:bottom w:val="none" w:sz="0" w:space="0" w:color="auto"/>
                    <w:right w:val="none" w:sz="0" w:space="0" w:color="auto"/>
                  </w:divBdr>
                </w:div>
                <w:div w:id="1398474555">
                  <w:marLeft w:val="240"/>
                  <w:marRight w:val="0"/>
                  <w:marTop w:val="0"/>
                  <w:marBottom w:val="0"/>
                  <w:divBdr>
                    <w:top w:val="none" w:sz="0" w:space="0" w:color="auto"/>
                    <w:left w:val="none" w:sz="0" w:space="0" w:color="auto"/>
                    <w:bottom w:val="none" w:sz="0" w:space="0" w:color="auto"/>
                    <w:right w:val="none" w:sz="0" w:space="0" w:color="auto"/>
                  </w:divBdr>
                  <w:divsChild>
                    <w:div w:id="1268848830">
                      <w:marLeft w:val="240"/>
                      <w:marRight w:val="0"/>
                      <w:marTop w:val="0"/>
                      <w:marBottom w:val="0"/>
                      <w:divBdr>
                        <w:top w:val="none" w:sz="0" w:space="0" w:color="auto"/>
                        <w:left w:val="none" w:sz="0" w:space="0" w:color="auto"/>
                        <w:bottom w:val="none" w:sz="0" w:space="0" w:color="auto"/>
                        <w:right w:val="none" w:sz="0" w:space="0" w:color="auto"/>
                      </w:divBdr>
                    </w:div>
                  </w:divsChild>
                </w:div>
                <w:div w:id="721832772">
                  <w:marLeft w:val="240"/>
                  <w:marRight w:val="0"/>
                  <w:marTop w:val="0"/>
                  <w:marBottom w:val="0"/>
                  <w:divBdr>
                    <w:top w:val="none" w:sz="0" w:space="0" w:color="auto"/>
                    <w:left w:val="none" w:sz="0" w:space="0" w:color="auto"/>
                    <w:bottom w:val="none" w:sz="0" w:space="0" w:color="auto"/>
                    <w:right w:val="none" w:sz="0" w:space="0" w:color="auto"/>
                  </w:divBdr>
                  <w:divsChild>
                    <w:div w:id="1749620378">
                      <w:marLeft w:val="240"/>
                      <w:marRight w:val="0"/>
                      <w:marTop w:val="0"/>
                      <w:marBottom w:val="0"/>
                      <w:divBdr>
                        <w:top w:val="none" w:sz="0" w:space="0" w:color="auto"/>
                        <w:left w:val="none" w:sz="0" w:space="0" w:color="auto"/>
                        <w:bottom w:val="none" w:sz="0" w:space="0" w:color="auto"/>
                        <w:right w:val="none" w:sz="0" w:space="0" w:color="auto"/>
                      </w:divBdr>
                    </w:div>
                  </w:divsChild>
                </w:div>
                <w:div w:id="1945767962">
                  <w:marLeft w:val="240"/>
                  <w:marRight w:val="0"/>
                  <w:marTop w:val="0"/>
                  <w:marBottom w:val="0"/>
                  <w:divBdr>
                    <w:top w:val="none" w:sz="0" w:space="0" w:color="auto"/>
                    <w:left w:val="none" w:sz="0" w:space="0" w:color="auto"/>
                    <w:bottom w:val="none" w:sz="0" w:space="0" w:color="auto"/>
                    <w:right w:val="none" w:sz="0" w:space="0" w:color="auto"/>
                  </w:divBdr>
                  <w:divsChild>
                    <w:div w:id="456683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935185">
              <w:marLeft w:val="0"/>
              <w:marRight w:val="0"/>
              <w:marTop w:val="0"/>
              <w:marBottom w:val="0"/>
              <w:divBdr>
                <w:top w:val="none" w:sz="0" w:space="0" w:color="auto"/>
                <w:left w:val="none" w:sz="0" w:space="0" w:color="auto"/>
                <w:bottom w:val="none" w:sz="0" w:space="0" w:color="auto"/>
                <w:right w:val="none" w:sz="0" w:space="0" w:color="auto"/>
              </w:divBdr>
              <w:divsChild>
                <w:div w:id="1307012971">
                  <w:marLeft w:val="240"/>
                  <w:marRight w:val="0"/>
                  <w:marTop w:val="0"/>
                  <w:marBottom w:val="0"/>
                  <w:divBdr>
                    <w:top w:val="none" w:sz="0" w:space="0" w:color="auto"/>
                    <w:left w:val="none" w:sz="0" w:space="0" w:color="auto"/>
                    <w:bottom w:val="none" w:sz="0" w:space="0" w:color="auto"/>
                    <w:right w:val="none" w:sz="0" w:space="0" w:color="auto"/>
                  </w:divBdr>
                </w:div>
              </w:divsChild>
            </w:div>
            <w:div w:id="142897355">
              <w:marLeft w:val="0"/>
              <w:marRight w:val="0"/>
              <w:marTop w:val="0"/>
              <w:marBottom w:val="0"/>
              <w:divBdr>
                <w:top w:val="none" w:sz="0" w:space="0" w:color="auto"/>
                <w:left w:val="none" w:sz="0" w:space="0" w:color="auto"/>
                <w:bottom w:val="none" w:sz="0" w:space="0" w:color="auto"/>
                <w:right w:val="none" w:sz="0" w:space="0" w:color="auto"/>
              </w:divBdr>
              <w:divsChild>
                <w:div w:id="186064728">
                  <w:marLeft w:val="240"/>
                  <w:marRight w:val="0"/>
                  <w:marTop w:val="0"/>
                  <w:marBottom w:val="0"/>
                  <w:divBdr>
                    <w:top w:val="none" w:sz="0" w:space="0" w:color="auto"/>
                    <w:left w:val="none" w:sz="0" w:space="0" w:color="auto"/>
                    <w:bottom w:val="none" w:sz="0" w:space="0" w:color="auto"/>
                    <w:right w:val="none" w:sz="0" w:space="0" w:color="auto"/>
                  </w:divBdr>
                </w:div>
              </w:divsChild>
            </w:div>
            <w:div w:id="287273629">
              <w:marLeft w:val="0"/>
              <w:marRight w:val="0"/>
              <w:marTop w:val="0"/>
              <w:marBottom w:val="0"/>
              <w:divBdr>
                <w:top w:val="none" w:sz="0" w:space="0" w:color="auto"/>
                <w:left w:val="none" w:sz="0" w:space="0" w:color="auto"/>
                <w:bottom w:val="none" w:sz="0" w:space="0" w:color="auto"/>
                <w:right w:val="none" w:sz="0" w:space="0" w:color="auto"/>
              </w:divBdr>
              <w:divsChild>
                <w:div w:id="1057709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322913">
          <w:marLeft w:val="0"/>
          <w:marRight w:val="0"/>
          <w:marTop w:val="0"/>
          <w:marBottom w:val="0"/>
          <w:divBdr>
            <w:top w:val="none" w:sz="0" w:space="0" w:color="auto"/>
            <w:left w:val="none" w:sz="0" w:space="0" w:color="auto"/>
            <w:bottom w:val="none" w:sz="0" w:space="0" w:color="auto"/>
            <w:right w:val="none" w:sz="0" w:space="0" w:color="auto"/>
          </w:divBdr>
          <w:divsChild>
            <w:div w:id="117381793">
              <w:marLeft w:val="720"/>
              <w:marRight w:val="0"/>
              <w:marTop w:val="0"/>
              <w:marBottom w:val="0"/>
              <w:divBdr>
                <w:top w:val="none" w:sz="0" w:space="0" w:color="auto"/>
                <w:left w:val="none" w:sz="0" w:space="0" w:color="auto"/>
                <w:bottom w:val="none" w:sz="0" w:space="0" w:color="auto"/>
                <w:right w:val="none" w:sz="0" w:space="0" w:color="auto"/>
              </w:divBdr>
            </w:div>
          </w:divsChild>
        </w:div>
        <w:div w:id="1388188830">
          <w:marLeft w:val="0"/>
          <w:marRight w:val="0"/>
          <w:marTop w:val="0"/>
          <w:marBottom w:val="0"/>
          <w:divBdr>
            <w:top w:val="none" w:sz="0" w:space="0" w:color="auto"/>
            <w:left w:val="none" w:sz="0" w:space="0" w:color="auto"/>
            <w:bottom w:val="none" w:sz="0" w:space="0" w:color="auto"/>
            <w:right w:val="none" w:sz="0" w:space="0" w:color="auto"/>
          </w:divBdr>
          <w:divsChild>
            <w:div w:id="806241854">
              <w:marLeft w:val="240"/>
              <w:marRight w:val="0"/>
              <w:marTop w:val="0"/>
              <w:marBottom w:val="0"/>
              <w:divBdr>
                <w:top w:val="none" w:sz="0" w:space="0" w:color="auto"/>
                <w:left w:val="none" w:sz="0" w:space="0" w:color="auto"/>
                <w:bottom w:val="none" w:sz="0" w:space="0" w:color="auto"/>
                <w:right w:val="none" w:sz="0" w:space="0" w:color="auto"/>
              </w:divBdr>
            </w:div>
            <w:div w:id="1522086260">
              <w:marLeft w:val="240"/>
              <w:marRight w:val="0"/>
              <w:marTop w:val="0"/>
              <w:marBottom w:val="0"/>
              <w:divBdr>
                <w:top w:val="none" w:sz="0" w:space="0" w:color="auto"/>
                <w:left w:val="none" w:sz="0" w:space="0" w:color="auto"/>
                <w:bottom w:val="none" w:sz="0" w:space="0" w:color="auto"/>
                <w:right w:val="none" w:sz="0" w:space="0" w:color="auto"/>
              </w:divBdr>
            </w:div>
          </w:divsChild>
        </w:div>
        <w:div w:id="116261436">
          <w:marLeft w:val="0"/>
          <w:marRight w:val="0"/>
          <w:marTop w:val="0"/>
          <w:marBottom w:val="0"/>
          <w:divBdr>
            <w:top w:val="none" w:sz="0" w:space="0" w:color="auto"/>
            <w:left w:val="none" w:sz="0" w:space="0" w:color="auto"/>
            <w:bottom w:val="none" w:sz="0" w:space="0" w:color="auto"/>
            <w:right w:val="none" w:sz="0" w:space="0" w:color="auto"/>
          </w:divBdr>
          <w:divsChild>
            <w:div w:id="99572952">
              <w:marLeft w:val="240"/>
              <w:marRight w:val="0"/>
              <w:marTop w:val="0"/>
              <w:marBottom w:val="0"/>
              <w:divBdr>
                <w:top w:val="none" w:sz="0" w:space="0" w:color="auto"/>
                <w:left w:val="none" w:sz="0" w:space="0" w:color="auto"/>
                <w:bottom w:val="none" w:sz="0" w:space="0" w:color="auto"/>
                <w:right w:val="none" w:sz="0" w:space="0" w:color="auto"/>
              </w:divBdr>
            </w:div>
            <w:div w:id="1548566599">
              <w:marLeft w:val="240"/>
              <w:marRight w:val="0"/>
              <w:marTop w:val="0"/>
              <w:marBottom w:val="0"/>
              <w:divBdr>
                <w:top w:val="none" w:sz="0" w:space="0" w:color="auto"/>
                <w:left w:val="none" w:sz="0" w:space="0" w:color="auto"/>
                <w:bottom w:val="none" w:sz="0" w:space="0" w:color="auto"/>
                <w:right w:val="none" w:sz="0" w:space="0" w:color="auto"/>
              </w:divBdr>
            </w:div>
          </w:divsChild>
        </w:div>
        <w:div w:id="1134519206">
          <w:marLeft w:val="0"/>
          <w:marRight w:val="0"/>
          <w:marTop w:val="0"/>
          <w:marBottom w:val="0"/>
          <w:divBdr>
            <w:top w:val="none" w:sz="0" w:space="0" w:color="auto"/>
            <w:left w:val="none" w:sz="0" w:space="0" w:color="auto"/>
            <w:bottom w:val="none" w:sz="0" w:space="0" w:color="auto"/>
            <w:right w:val="none" w:sz="0" w:space="0" w:color="auto"/>
          </w:divBdr>
          <w:divsChild>
            <w:div w:id="917056827">
              <w:marLeft w:val="240"/>
              <w:marRight w:val="0"/>
              <w:marTop w:val="0"/>
              <w:marBottom w:val="0"/>
              <w:divBdr>
                <w:top w:val="none" w:sz="0" w:space="0" w:color="auto"/>
                <w:left w:val="none" w:sz="0" w:space="0" w:color="auto"/>
                <w:bottom w:val="none" w:sz="0" w:space="0" w:color="auto"/>
                <w:right w:val="none" w:sz="0" w:space="0" w:color="auto"/>
              </w:divBdr>
            </w:div>
          </w:divsChild>
        </w:div>
        <w:div w:id="1692991815">
          <w:marLeft w:val="0"/>
          <w:marRight w:val="0"/>
          <w:marTop w:val="0"/>
          <w:marBottom w:val="0"/>
          <w:divBdr>
            <w:top w:val="none" w:sz="0" w:space="0" w:color="auto"/>
            <w:left w:val="none" w:sz="0" w:space="0" w:color="auto"/>
            <w:bottom w:val="none" w:sz="0" w:space="0" w:color="auto"/>
            <w:right w:val="none" w:sz="0" w:space="0" w:color="auto"/>
          </w:divBdr>
          <w:divsChild>
            <w:div w:id="1885751991">
              <w:marLeft w:val="720"/>
              <w:marRight w:val="0"/>
              <w:marTop w:val="0"/>
              <w:marBottom w:val="0"/>
              <w:divBdr>
                <w:top w:val="none" w:sz="0" w:space="0" w:color="auto"/>
                <w:left w:val="none" w:sz="0" w:space="0" w:color="auto"/>
                <w:bottom w:val="none" w:sz="0" w:space="0" w:color="auto"/>
                <w:right w:val="none" w:sz="0" w:space="0" w:color="auto"/>
              </w:divBdr>
            </w:div>
          </w:divsChild>
        </w:div>
        <w:div w:id="1906984837">
          <w:marLeft w:val="0"/>
          <w:marRight w:val="0"/>
          <w:marTop w:val="0"/>
          <w:marBottom w:val="0"/>
          <w:divBdr>
            <w:top w:val="none" w:sz="0" w:space="0" w:color="auto"/>
            <w:left w:val="none" w:sz="0" w:space="0" w:color="auto"/>
            <w:bottom w:val="none" w:sz="0" w:space="0" w:color="auto"/>
            <w:right w:val="none" w:sz="0" w:space="0" w:color="auto"/>
          </w:divBdr>
          <w:divsChild>
            <w:div w:id="2089767861">
              <w:marLeft w:val="240"/>
              <w:marRight w:val="0"/>
              <w:marTop w:val="0"/>
              <w:marBottom w:val="0"/>
              <w:divBdr>
                <w:top w:val="none" w:sz="0" w:space="0" w:color="auto"/>
                <w:left w:val="none" w:sz="0" w:space="0" w:color="auto"/>
                <w:bottom w:val="none" w:sz="0" w:space="0" w:color="auto"/>
                <w:right w:val="none" w:sz="0" w:space="0" w:color="auto"/>
              </w:divBdr>
            </w:div>
            <w:div w:id="296686720">
              <w:marLeft w:val="0"/>
              <w:marRight w:val="0"/>
              <w:marTop w:val="0"/>
              <w:marBottom w:val="0"/>
              <w:divBdr>
                <w:top w:val="none" w:sz="0" w:space="0" w:color="auto"/>
                <w:left w:val="none" w:sz="0" w:space="0" w:color="auto"/>
                <w:bottom w:val="none" w:sz="0" w:space="0" w:color="auto"/>
                <w:right w:val="none" w:sz="0" w:space="0" w:color="auto"/>
              </w:divBdr>
              <w:divsChild>
                <w:div w:id="1987122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035443">
          <w:marLeft w:val="0"/>
          <w:marRight w:val="0"/>
          <w:marTop w:val="0"/>
          <w:marBottom w:val="0"/>
          <w:divBdr>
            <w:top w:val="none" w:sz="0" w:space="0" w:color="auto"/>
            <w:left w:val="none" w:sz="0" w:space="0" w:color="auto"/>
            <w:bottom w:val="none" w:sz="0" w:space="0" w:color="auto"/>
            <w:right w:val="none" w:sz="0" w:space="0" w:color="auto"/>
          </w:divBdr>
          <w:divsChild>
            <w:div w:id="1445467858">
              <w:marLeft w:val="240"/>
              <w:marRight w:val="0"/>
              <w:marTop w:val="0"/>
              <w:marBottom w:val="0"/>
              <w:divBdr>
                <w:top w:val="none" w:sz="0" w:space="0" w:color="auto"/>
                <w:left w:val="none" w:sz="0" w:space="0" w:color="auto"/>
                <w:bottom w:val="none" w:sz="0" w:space="0" w:color="auto"/>
                <w:right w:val="none" w:sz="0" w:space="0" w:color="auto"/>
              </w:divBdr>
            </w:div>
            <w:div w:id="209998374">
              <w:marLeft w:val="0"/>
              <w:marRight w:val="0"/>
              <w:marTop w:val="0"/>
              <w:marBottom w:val="0"/>
              <w:divBdr>
                <w:top w:val="none" w:sz="0" w:space="0" w:color="auto"/>
                <w:left w:val="none" w:sz="0" w:space="0" w:color="auto"/>
                <w:bottom w:val="none" w:sz="0" w:space="0" w:color="auto"/>
                <w:right w:val="none" w:sz="0" w:space="0" w:color="auto"/>
              </w:divBdr>
              <w:divsChild>
                <w:div w:id="1963341548">
                  <w:marLeft w:val="240"/>
                  <w:marRight w:val="0"/>
                  <w:marTop w:val="0"/>
                  <w:marBottom w:val="0"/>
                  <w:divBdr>
                    <w:top w:val="none" w:sz="0" w:space="0" w:color="auto"/>
                    <w:left w:val="none" w:sz="0" w:space="0" w:color="auto"/>
                    <w:bottom w:val="none" w:sz="0" w:space="0" w:color="auto"/>
                    <w:right w:val="none" w:sz="0" w:space="0" w:color="auto"/>
                  </w:divBdr>
                </w:div>
              </w:divsChild>
            </w:div>
            <w:div w:id="1141338289">
              <w:marLeft w:val="0"/>
              <w:marRight w:val="0"/>
              <w:marTop w:val="0"/>
              <w:marBottom w:val="0"/>
              <w:divBdr>
                <w:top w:val="none" w:sz="0" w:space="0" w:color="auto"/>
                <w:left w:val="none" w:sz="0" w:space="0" w:color="auto"/>
                <w:bottom w:val="none" w:sz="0" w:space="0" w:color="auto"/>
                <w:right w:val="none" w:sz="0" w:space="0" w:color="auto"/>
              </w:divBdr>
              <w:divsChild>
                <w:div w:id="314726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3166126">
          <w:marLeft w:val="0"/>
          <w:marRight w:val="0"/>
          <w:marTop w:val="0"/>
          <w:marBottom w:val="0"/>
          <w:divBdr>
            <w:top w:val="none" w:sz="0" w:space="0" w:color="auto"/>
            <w:left w:val="none" w:sz="0" w:space="0" w:color="auto"/>
            <w:bottom w:val="none" w:sz="0" w:space="0" w:color="auto"/>
            <w:right w:val="none" w:sz="0" w:space="0" w:color="auto"/>
          </w:divBdr>
          <w:divsChild>
            <w:div w:id="561258207">
              <w:marLeft w:val="720"/>
              <w:marRight w:val="0"/>
              <w:marTop w:val="0"/>
              <w:marBottom w:val="0"/>
              <w:divBdr>
                <w:top w:val="none" w:sz="0" w:space="0" w:color="auto"/>
                <w:left w:val="none" w:sz="0" w:space="0" w:color="auto"/>
                <w:bottom w:val="none" w:sz="0" w:space="0" w:color="auto"/>
                <w:right w:val="none" w:sz="0" w:space="0" w:color="auto"/>
              </w:divBdr>
            </w:div>
          </w:divsChild>
        </w:div>
        <w:div w:id="1636518356">
          <w:marLeft w:val="0"/>
          <w:marRight w:val="0"/>
          <w:marTop w:val="0"/>
          <w:marBottom w:val="0"/>
          <w:divBdr>
            <w:top w:val="none" w:sz="0" w:space="0" w:color="auto"/>
            <w:left w:val="none" w:sz="0" w:space="0" w:color="auto"/>
            <w:bottom w:val="none" w:sz="0" w:space="0" w:color="auto"/>
            <w:right w:val="none" w:sz="0" w:space="0" w:color="auto"/>
          </w:divBdr>
          <w:divsChild>
            <w:div w:id="604582541">
              <w:marLeft w:val="240"/>
              <w:marRight w:val="0"/>
              <w:marTop w:val="0"/>
              <w:marBottom w:val="0"/>
              <w:divBdr>
                <w:top w:val="none" w:sz="0" w:space="0" w:color="auto"/>
                <w:left w:val="none" w:sz="0" w:space="0" w:color="auto"/>
                <w:bottom w:val="none" w:sz="0" w:space="0" w:color="auto"/>
                <w:right w:val="none" w:sz="0" w:space="0" w:color="auto"/>
              </w:divBdr>
            </w:div>
            <w:div w:id="466626809">
              <w:marLeft w:val="0"/>
              <w:marRight w:val="0"/>
              <w:marTop w:val="0"/>
              <w:marBottom w:val="0"/>
              <w:divBdr>
                <w:top w:val="none" w:sz="0" w:space="0" w:color="auto"/>
                <w:left w:val="none" w:sz="0" w:space="0" w:color="auto"/>
                <w:bottom w:val="none" w:sz="0" w:space="0" w:color="auto"/>
                <w:right w:val="none" w:sz="0" w:space="0" w:color="auto"/>
              </w:divBdr>
              <w:divsChild>
                <w:div w:id="1657295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129893">
          <w:marLeft w:val="0"/>
          <w:marRight w:val="0"/>
          <w:marTop w:val="0"/>
          <w:marBottom w:val="0"/>
          <w:divBdr>
            <w:top w:val="none" w:sz="0" w:space="0" w:color="auto"/>
            <w:left w:val="none" w:sz="0" w:space="0" w:color="auto"/>
            <w:bottom w:val="none" w:sz="0" w:space="0" w:color="auto"/>
            <w:right w:val="none" w:sz="0" w:space="0" w:color="auto"/>
          </w:divBdr>
          <w:divsChild>
            <w:div w:id="1469011271">
              <w:marLeft w:val="240"/>
              <w:marRight w:val="0"/>
              <w:marTop w:val="0"/>
              <w:marBottom w:val="0"/>
              <w:divBdr>
                <w:top w:val="none" w:sz="0" w:space="0" w:color="auto"/>
                <w:left w:val="none" w:sz="0" w:space="0" w:color="auto"/>
                <w:bottom w:val="none" w:sz="0" w:space="0" w:color="auto"/>
                <w:right w:val="none" w:sz="0" w:space="0" w:color="auto"/>
              </w:divBdr>
            </w:div>
            <w:div w:id="1492678316">
              <w:marLeft w:val="0"/>
              <w:marRight w:val="0"/>
              <w:marTop w:val="0"/>
              <w:marBottom w:val="0"/>
              <w:divBdr>
                <w:top w:val="none" w:sz="0" w:space="0" w:color="auto"/>
                <w:left w:val="none" w:sz="0" w:space="0" w:color="auto"/>
                <w:bottom w:val="none" w:sz="0" w:space="0" w:color="auto"/>
                <w:right w:val="none" w:sz="0" w:space="0" w:color="auto"/>
              </w:divBdr>
              <w:divsChild>
                <w:div w:id="622809279">
                  <w:marLeft w:val="240"/>
                  <w:marRight w:val="0"/>
                  <w:marTop w:val="0"/>
                  <w:marBottom w:val="0"/>
                  <w:divBdr>
                    <w:top w:val="none" w:sz="0" w:space="0" w:color="auto"/>
                    <w:left w:val="none" w:sz="0" w:space="0" w:color="auto"/>
                    <w:bottom w:val="none" w:sz="0" w:space="0" w:color="auto"/>
                    <w:right w:val="none" w:sz="0" w:space="0" w:color="auto"/>
                  </w:divBdr>
                </w:div>
              </w:divsChild>
            </w:div>
            <w:div w:id="924726319">
              <w:marLeft w:val="0"/>
              <w:marRight w:val="0"/>
              <w:marTop w:val="0"/>
              <w:marBottom w:val="0"/>
              <w:divBdr>
                <w:top w:val="none" w:sz="0" w:space="0" w:color="auto"/>
                <w:left w:val="none" w:sz="0" w:space="0" w:color="auto"/>
                <w:bottom w:val="none" w:sz="0" w:space="0" w:color="auto"/>
                <w:right w:val="none" w:sz="0" w:space="0" w:color="auto"/>
              </w:divBdr>
              <w:divsChild>
                <w:div w:id="1112286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95957">
          <w:marLeft w:val="0"/>
          <w:marRight w:val="0"/>
          <w:marTop w:val="0"/>
          <w:marBottom w:val="0"/>
          <w:divBdr>
            <w:top w:val="none" w:sz="0" w:space="0" w:color="auto"/>
            <w:left w:val="none" w:sz="0" w:space="0" w:color="auto"/>
            <w:bottom w:val="none" w:sz="0" w:space="0" w:color="auto"/>
            <w:right w:val="none" w:sz="0" w:space="0" w:color="auto"/>
          </w:divBdr>
          <w:divsChild>
            <w:div w:id="1021205917">
              <w:marLeft w:val="720"/>
              <w:marRight w:val="0"/>
              <w:marTop w:val="0"/>
              <w:marBottom w:val="0"/>
              <w:divBdr>
                <w:top w:val="none" w:sz="0" w:space="0" w:color="auto"/>
                <w:left w:val="none" w:sz="0" w:space="0" w:color="auto"/>
                <w:bottom w:val="none" w:sz="0" w:space="0" w:color="auto"/>
                <w:right w:val="none" w:sz="0" w:space="0" w:color="auto"/>
              </w:divBdr>
            </w:div>
          </w:divsChild>
        </w:div>
        <w:div w:id="265577931">
          <w:marLeft w:val="0"/>
          <w:marRight w:val="0"/>
          <w:marTop w:val="0"/>
          <w:marBottom w:val="0"/>
          <w:divBdr>
            <w:top w:val="none" w:sz="0" w:space="0" w:color="auto"/>
            <w:left w:val="none" w:sz="0" w:space="0" w:color="auto"/>
            <w:bottom w:val="none" w:sz="0" w:space="0" w:color="auto"/>
            <w:right w:val="none" w:sz="0" w:space="0" w:color="auto"/>
          </w:divBdr>
          <w:divsChild>
            <w:div w:id="1664969161">
              <w:marLeft w:val="240"/>
              <w:marRight w:val="0"/>
              <w:marTop w:val="0"/>
              <w:marBottom w:val="0"/>
              <w:divBdr>
                <w:top w:val="none" w:sz="0" w:space="0" w:color="auto"/>
                <w:left w:val="none" w:sz="0" w:space="0" w:color="auto"/>
                <w:bottom w:val="none" w:sz="0" w:space="0" w:color="auto"/>
                <w:right w:val="none" w:sz="0" w:space="0" w:color="auto"/>
              </w:divBdr>
            </w:div>
            <w:div w:id="2143617381">
              <w:marLeft w:val="0"/>
              <w:marRight w:val="0"/>
              <w:marTop w:val="0"/>
              <w:marBottom w:val="0"/>
              <w:divBdr>
                <w:top w:val="none" w:sz="0" w:space="0" w:color="auto"/>
                <w:left w:val="none" w:sz="0" w:space="0" w:color="auto"/>
                <w:bottom w:val="none" w:sz="0" w:space="0" w:color="auto"/>
                <w:right w:val="none" w:sz="0" w:space="0" w:color="auto"/>
              </w:divBdr>
              <w:divsChild>
                <w:div w:id="1555846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856522">
          <w:marLeft w:val="0"/>
          <w:marRight w:val="0"/>
          <w:marTop w:val="0"/>
          <w:marBottom w:val="0"/>
          <w:divBdr>
            <w:top w:val="none" w:sz="0" w:space="0" w:color="auto"/>
            <w:left w:val="none" w:sz="0" w:space="0" w:color="auto"/>
            <w:bottom w:val="none" w:sz="0" w:space="0" w:color="auto"/>
            <w:right w:val="none" w:sz="0" w:space="0" w:color="auto"/>
          </w:divBdr>
          <w:divsChild>
            <w:div w:id="1387337603">
              <w:marLeft w:val="240"/>
              <w:marRight w:val="0"/>
              <w:marTop w:val="0"/>
              <w:marBottom w:val="0"/>
              <w:divBdr>
                <w:top w:val="none" w:sz="0" w:space="0" w:color="auto"/>
                <w:left w:val="none" w:sz="0" w:space="0" w:color="auto"/>
                <w:bottom w:val="none" w:sz="0" w:space="0" w:color="auto"/>
                <w:right w:val="none" w:sz="0" w:space="0" w:color="auto"/>
              </w:divBdr>
            </w:div>
            <w:div w:id="1486507865">
              <w:marLeft w:val="0"/>
              <w:marRight w:val="0"/>
              <w:marTop w:val="0"/>
              <w:marBottom w:val="0"/>
              <w:divBdr>
                <w:top w:val="none" w:sz="0" w:space="0" w:color="auto"/>
                <w:left w:val="none" w:sz="0" w:space="0" w:color="auto"/>
                <w:bottom w:val="none" w:sz="0" w:space="0" w:color="auto"/>
                <w:right w:val="none" w:sz="0" w:space="0" w:color="auto"/>
              </w:divBdr>
              <w:divsChild>
                <w:div w:id="210649815">
                  <w:marLeft w:val="240"/>
                  <w:marRight w:val="0"/>
                  <w:marTop w:val="0"/>
                  <w:marBottom w:val="0"/>
                  <w:divBdr>
                    <w:top w:val="none" w:sz="0" w:space="0" w:color="auto"/>
                    <w:left w:val="none" w:sz="0" w:space="0" w:color="auto"/>
                    <w:bottom w:val="none" w:sz="0" w:space="0" w:color="auto"/>
                    <w:right w:val="none" w:sz="0" w:space="0" w:color="auto"/>
                  </w:divBdr>
                </w:div>
              </w:divsChild>
            </w:div>
            <w:div w:id="365444938">
              <w:marLeft w:val="0"/>
              <w:marRight w:val="0"/>
              <w:marTop w:val="0"/>
              <w:marBottom w:val="0"/>
              <w:divBdr>
                <w:top w:val="none" w:sz="0" w:space="0" w:color="auto"/>
                <w:left w:val="none" w:sz="0" w:space="0" w:color="auto"/>
                <w:bottom w:val="none" w:sz="0" w:space="0" w:color="auto"/>
                <w:right w:val="none" w:sz="0" w:space="0" w:color="auto"/>
              </w:divBdr>
              <w:divsChild>
                <w:div w:id="533856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379021">
          <w:marLeft w:val="0"/>
          <w:marRight w:val="0"/>
          <w:marTop w:val="0"/>
          <w:marBottom w:val="0"/>
          <w:divBdr>
            <w:top w:val="none" w:sz="0" w:space="0" w:color="auto"/>
            <w:left w:val="none" w:sz="0" w:space="0" w:color="auto"/>
            <w:bottom w:val="none" w:sz="0" w:space="0" w:color="auto"/>
            <w:right w:val="none" w:sz="0" w:space="0" w:color="auto"/>
          </w:divBdr>
          <w:divsChild>
            <w:div w:id="1089887041">
              <w:marLeft w:val="0"/>
              <w:marRight w:val="0"/>
              <w:marTop w:val="0"/>
              <w:marBottom w:val="0"/>
              <w:divBdr>
                <w:top w:val="none" w:sz="0" w:space="0" w:color="auto"/>
                <w:left w:val="none" w:sz="0" w:space="0" w:color="auto"/>
                <w:bottom w:val="none" w:sz="0" w:space="0" w:color="auto"/>
                <w:right w:val="none" w:sz="0" w:space="0" w:color="auto"/>
              </w:divBdr>
              <w:divsChild>
                <w:div w:id="453912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014404">
          <w:marLeft w:val="0"/>
          <w:marRight w:val="0"/>
          <w:marTop w:val="0"/>
          <w:marBottom w:val="0"/>
          <w:divBdr>
            <w:top w:val="none" w:sz="0" w:space="0" w:color="auto"/>
            <w:left w:val="none" w:sz="0" w:space="0" w:color="auto"/>
            <w:bottom w:val="none" w:sz="0" w:space="0" w:color="auto"/>
            <w:right w:val="none" w:sz="0" w:space="0" w:color="auto"/>
          </w:divBdr>
          <w:divsChild>
            <w:div w:id="1923947447">
              <w:marLeft w:val="720"/>
              <w:marRight w:val="0"/>
              <w:marTop w:val="0"/>
              <w:marBottom w:val="0"/>
              <w:divBdr>
                <w:top w:val="none" w:sz="0" w:space="0" w:color="auto"/>
                <w:left w:val="none" w:sz="0" w:space="0" w:color="auto"/>
                <w:bottom w:val="none" w:sz="0" w:space="0" w:color="auto"/>
                <w:right w:val="none" w:sz="0" w:space="0" w:color="auto"/>
              </w:divBdr>
            </w:div>
          </w:divsChild>
        </w:div>
        <w:div w:id="1983079616">
          <w:marLeft w:val="0"/>
          <w:marRight w:val="0"/>
          <w:marTop w:val="0"/>
          <w:marBottom w:val="0"/>
          <w:divBdr>
            <w:top w:val="none" w:sz="0" w:space="0" w:color="auto"/>
            <w:left w:val="none" w:sz="0" w:space="0" w:color="auto"/>
            <w:bottom w:val="none" w:sz="0" w:space="0" w:color="auto"/>
            <w:right w:val="none" w:sz="0" w:space="0" w:color="auto"/>
          </w:divBdr>
          <w:divsChild>
            <w:div w:id="1900171804">
              <w:marLeft w:val="240"/>
              <w:marRight w:val="0"/>
              <w:marTop w:val="0"/>
              <w:marBottom w:val="0"/>
              <w:divBdr>
                <w:top w:val="none" w:sz="0" w:space="0" w:color="auto"/>
                <w:left w:val="none" w:sz="0" w:space="0" w:color="auto"/>
                <w:bottom w:val="none" w:sz="0" w:space="0" w:color="auto"/>
                <w:right w:val="none" w:sz="0" w:space="0" w:color="auto"/>
              </w:divBdr>
            </w:div>
            <w:div w:id="1735202127">
              <w:marLeft w:val="0"/>
              <w:marRight w:val="0"/>
              <w:marTop w:val="0"/>
              <w:marBottom w:val="0"/>
              <w:divBdr>
                <w:top w:val="none" w:sz="0" w:space="0" w:color="auto"/>
                <w:left w:val="none" w:sz="0" w:space="0" w:color="auto"/>
                <w:bottom w:val="none" w:sz="0" w:space="0" w:color="auto"/>
                <w:right w:val="none" w:sz="0" w:space="0" w:color="auto"/>
              </w:divBdr>
              <w:divsChild>
                <w:div w:id="264656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9166312">
          <w:marLeft w:val="0"/>
          <w:marRight w:val="0"/>
          <w:marTop w:val="0"/>
          <w:marBottom w:val="0"/>
          <w:divBdr>
            <w:top w:val="none" w:sz="0" w:space="0" w:color="auto"/>
            <w:left w:val="none" w:sz="0" w:space="0" w:color="auto"/>
            <w:bottom w:val="none" w:sz="0" w:space="0" w:color="auto"/>
            <w:right w:val="none" w:sz="0" w:space="0" w:color="auto"/>
          </w:divBdr>
          <w:divsChild>
            <w:div w:id="1021318357">
              <w:marLeft w:val="240"/>
              <w:marRight w:val="0"/>
              <w:marTop w:val="0"/>
              <w:marBottom w:val="0"/>
              <w:divBdr>
                <w:top w:val="none" w:sz="0" w:space="0" w:color="auto"/>
                <w:left w:val="none" w:sz="0" w:space="0" w:color="auto"/>
                <w:bottom w:val="none" w:sz="0" w:space="0" w:color="auto"/>
                <w:right w:val="none" w:sz="0" w:space="0" w:color="auto"/>
              </w:divBdr>
            </w:div>
            <w:div w:id="261501058">
              <w:marLeft w:val="0"/>
              <w:marRight w:val="0"/>
              <w:marTop w:val="0"/>
              <w:marBottom w:val="0"/>
              <w:divBdr>
                <w:top w:val="none" w:sz="0" w:space="0" w:color="auto"/>
                <w:left w:val="none" w:sz="0" w:space="0" w:color="auto"/>
                <w:bottom w:val="none" w:sz="0" w:space="0" w:color="auto"/>
                <w:right w:val="none" w:sz="0" w:space="0" w:color="auto"/>
              </w:divBdr>
              <w:divsChild>
                <w:div w:id="1057245666">
                  <w:marLeft w:val="240"/>
                  <w:marRight w:val="0"/>
                  <w:marTop w:val="0"/>
                  <w:marBottom w:val="0"/>
                  <w:divBdr>
                    <w:top w:val="none" w:sz="0" w:space="0" w:color="auto"/>
                    <w:left w:val="none" w:sz="0" w:space="0" w:color="auto"/>
                    <w:bottom w:val="none" w:sz="0" w:space="0" w:color="auto"/>
                    <w:right w:val="none" w:sz="0" w:space="0" w:color="auto"/>
                  </w:divBdr>
                </w:div>
              </w:divsChild>
            </w:div>
            <w:div w:id="602734677">
              <w:marLeft w:val="0"/>
              <w:marRight w:val="0"/>
              <w:marTop w:val="0"/>
              <w:marBottom w:val="0"/>
              <w:divBdr>
                <w:top w:val="none" w:sz="0" w:space="0" w:color="auto"/>
                <w:left w:val="none" w:sz="0" w:space="0" w:color="auto"/>
                <w:bottom w:val="none" w:sz="0" w:space="0" w:color="auto"/>
                <w:right w:val="none" w:sz="0" w:space="0" w:color="auto"/>
              </w:divBdr>
              <w:divsChild>
                <w:div w:id="23254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477030">
          <w:marLeft w:val="0"/>
          <w:marRight w:val="0"/>
          <w:marTop w:val="0"/>
          <w:marBottom w:val="0"/>
          <w:divBdr>
            <w:top w:val="none" w:sz="0" w:space="0" w:color="auto"/>
            <w:left w:val="none" w:sz="0" w:space="0" w:color="auto"/>
            <w:bottom w:val="none" w:sz="0" w:space="0" w:color="auto"/>
            <w:right w:val="none" w:sz="0" w:space="0" w:color="auto"/>
          </w:divBdr>
          <w:divsChild>
            <w:div w:id="2111852817">
              <w:marLeft w:val="720"/>
              <w:marRight w:val="0"/>
              <w:marTop w:val="0"/>
              <w:marBottom w:val="0"/>
              <w:divBdr>
                <w:top w:val="none" w:sz="0" w:space="0" w:color="auto"/>
                <w:left w:val="none" w:sz="0" w:space="0" w:color="auto"/>
                <w:bottom w:val="none" w:sz="0" w:space="0" w:color="auto"/>
                <w:right w:val="none" w:sz="0" w:space="0" w:color="auto"/>
              </w:divBdr>
            </w:div>
          </w:divsChild>
        </w:div>
        <w:div w:id="743525348">
          <w:marLeft w:val="0"/>
          <w:marRight w:val="0"/>
          <w:marTop w:val="0"/>
          <w:marBottom w:val="0"/>
          <w:divBdr>
            <w:top w:val="none" w:sz="0" w:space="0" w:color="auto"/>
            <w:left w:val="none" w:sz="0" w:space="0" w:color="auto"/>
            <w:bottom w:val="none" w:sz="0" w:space="0" w:color="auto"/>
            <w:right w:val="none" w:sz="0" w:space="0" w:color="auto"/>
          </w:divBdr>
          <w:divsChild>
            <w:div w:id="1719354601">
              <w:marLeft w:val="0"/>
              <w:marRight w:val="0"/>
              <w:marTop w:val="0"/>
              <w:marBottom w:val="0"/>
              <w:divBdr>
                <w:top w:val="none" w:sz="0" w:space="0" w:color="auto"/>
                <w:left w:val="none" w:sz="0" w:space="0" w:color="auto"/>
                <w:bottom w:val="none" w:sz="0" w:space="0" w:color="auto"/>
                <w:right w:val="none" w:sz="0" w:space="0" w:color="auto"/>
              </w:divBdr>
            </w:div>
          </w:divsChild>
        </w:div>
        <w:div w:id="2052799538">
          <w:marLeft w:val="0"/>
          <w:marRight w:val="0"/>
          <w:marTop w:val="0"/>
          <w:marBottom w:val="0"/>
          <w:divBdr>
            <w:top w:val="none" w:sz="0" w:space="0" w:color="auto"/>
            <w:left w:val="none" w:sz="0" w:space="0" w:color="auto"/>
            <w:bottom w:val="none" w:sz="0" w:space="0" w:color="auto"/>
            <w:right w:val="none" w:sz="0" w:space="0" w:color="auto"/>
          </w:divBdr>
          <w:divsChild>
            <w:div w:id="2141339118">
              <w:marLeft w:val="720"/>
              <w:marRight w:val="0"/>
              <w:marTop w:val="0"/>
              <w:marBottom w:val="0"/>
              <w:divBdr>
                <w:top w:val="none" w:sz="0" w:space="0" w:color="auto"/>
                <w:left w:val="none" w:sz="0" w:space="0" w:color="auto"/>
                <w:bottom w:val="none" w:sz="0" w:space="0" w:color="auto"/>
                <w:right w:val="none" w:sz="0" w:space="0" w:color="auto"/>
              </w:divBdr>
            </w:div>
          </w:divsChild>
        </w:div>
        <w:div w:id="175653726">
          <w:marLeft w:val="0"/>
          <w:marRight w:val="0"/>
          <w:marTop w:val="0"/>
          <w:marBottom w:val="0"/>
          <w:divBdr>
            <w:top w:val="none" w:sz="0" w:space="0" w:color="auto"/>
            <w:left w:val="none" w:sz="0" w:space="0" w:color="auto"/>
            <w:bottom w:val="none" w:sz="0" w:space="0" w:color="auto"/>
            <w:right w:val="none" w:sz="0" w:space="0" w:color="auto"/>
          </w:divBdr>
          <w:divsChild>
            <w:div w:id="1962950734">
              <w:marLeft w:val="240"/>
              <w:marRight w:val="0"/>
              <w:marTop w:val="0"/>
              <w:marBottom w:val="0"/>
              <w:divBdr>
                <w:top w:val="none" w:sz="0" w:space="0" w:color="auto"/>
                <w:left w:val="none" w:sz="0" w:space="0" w:color="auto"/>
                <w:bottom w:val="none" w:sz="0" w:space="0" w:color="auto"/>
                <w:right w:val="none" w:sz="0" w:space="0" w:color="auto"/>
              </w:divBdr>
            </w:div>
            <w:div w:id="709568355">
              <w:marLeft w:val="0"/>
              <w:marRight w:val="0"/>
              <w:marTop w:val="0"/>
              <w:marBottom w:val="0"/>
              <w:divBdr>
                <w:top w:val="none" w:sz="0" w:space="0" w:color="auto"/>
                <w:left w:val="none" w:sz="0" w:space="0" w:color="auto"/>
                <w:bottom w:val="none" w:sz="0" w:space="0" w:color="auto"/>
                <w:right w:val="none" w:sz="0" w:space="0" w:color="auto"/>
              </w:divBdr>
              <w:divsChild>
                <w:div w:id="20322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6362075">
          <w:marLeft w:val="0"/>
          <w:marRight w:val="0"/>
          <w:marTop w:val="0"/>
          <w:marBottom w:val="0"/>
          <w:divBdr>
            <w:top w:val="none" w:sz="0" w:space="0" w:color="auto"/>
            <w:left w:val="none" w:sz="0" w:space="0" w:color="auto"/>
            <w:bottom w:val="none" w:sz="0" w:space="0" w:color="auto"/>
            <w:right w:val="none" w:sz="0" w:space="0" w:color="auto"/>
          </w:divBdr>
          <w:divsChild>
            <w:div w:id="49966969">
              <w:marLeft w:val="240"/>
              <w:marRight w:val="0"/>
              <w:marTop w:val="0"/>
              <w:marBottom w:val="0"/>
              <w:divBdr>
                <w:top w:val="none" w:sz="0" w:space="0" w:color="auto"/>
                <w:left w:val="none" w:sz="0" w:space="0" w:color="auto"/>
                <w:bottom w:val="none" w:sz="0" w:space="0" w:color="auto"/>
                <w:right w:val="none" w:sz="0" w:space="0" w:color="auto"/>
              </w:divBdr>
            </w:div>
            <w:div w:id="1272130428">
              <w:marLeft w:val="0"/>
              <w:marRight w:val="0"/>
              <w:marTop w:val="0"/>
              <w:marBottom w:val="0"/>
              <w:divBdr>
                <w:top w:val="none" w:sz="0" w:space="0" w:color="auto"/>
                <w:left w:val="none" w:sz="0" w:space="0" w:color="auto"/>
                <w:bottom w:val="none" w:sz="0" w:space="0" w:color="auto"/>
                <w:right w:val="none" w:sz="0" w:space="0" w:color="auto"/>
              </w:divBdr>
              <w:divsChild>
                <w:div w:id="577132682">
                  <w:marLeft w:val="240"/>
                  <w:marRight w:val="0"/>
                  <w:marTop w:val="0"/>
                  <w:marBottom w:val="0"/>
                  <w:divBdr>
                    <w:top w:val="none" w:sz="0" w:space="0" w:color="auto"/>
                    <w:left w:val="none" w:sz="0" w:space="0" w:color="auto"/>
                    <w:bottom w:val="none" w:sz="0" w:space="0" w:color="auto"/>
                    <w:right w:val="none" w:sz="0" w:space="0" w:color="auto"/>
                  </w:divBdr>
                </w:div>
              </w:divsChild>
            </w:div>
            <w:div w:id="230387212">
              <w:marLeft w:val="0"/>
              <w:marRight w:val="0"/>
              <w:marTop w:val="0"/>
              <w:marBottom w:val="0"/>
              <w:divBdr>
                <w:top w:val="none" w:sz="0" w:space="0" w:color="auto"/>
                <w:left w:val="none" w:sz="0" w:space="0" w:color="auto"/>
                <w:bottom w:val="none" w:sz="0" w:space="0" w:color="auto"/>
                <w:right w:val="none" w:sz="0" w:space="0" w:color="auto"/>
              </w:divBdr>
              <w:divsChild>
                <w:div w:id="903562001">
                  <w:marLeft w:val="240"/>
                  <w:marRight w:val="0"/>
                  <w:marTop w:val="0"/>
                  <w:marBottom w:val="0"/>
                  <w:divBdr>
                    <w:top w:val="none" w:sz="0" w:space="0" w:color="auto"/>
                    <w:left w:val="none" w:sz="0" w:space="0" w:color="auto"/>
                    <w:bottom w:val="none" w:sz="0" w:space="0" w:color="auto"/>
                    <w:right w:val="none" w:sz="0" w:space="0" w:color="auto"/>
                  </w:divBdr>
                </w:div>
              </w:divsChild>
            </w:div>
            <w:div w:id="1525365705">
              <w:marLeft w:val="0"/>
              <w:marRight w:val="0"/>
              <w:marTop w:val="0"/>
              <w:marBottom w:val="0"/>
              <w:divBdr>
                <w:top w:val="none" w:sz="0" w:space="0" w:color="auto"/>
                <w:left w:val="none" w:sz="0" w:space="0" w:color="auto"/>
                <w:bottom w:val="none" w:sz="0" w:space="0" w:color="auto"/>
                <w:right w:val="none" w:sz="0" w:space="0" w:color="auto"/>
              </w:divBdr>
              <w:divsChild>
                <w:div w:id="1798645248">
                  <w:marLeft w:val="240"/>
                  <w:marRight w:val="0"/>
                  <w:marTop w:val="0"/>
                  <w:marBottom w:val="0"/>
                  <w:divBdr>
                    <w:top w:val="none" w:sz="0" w:space="0" w:color="auto"/>
                    <w:left w:val="none" w:sz="0" w:space="0" w:color="auto"/>
                    <w:bottom w:val="none" w:sz="0" w:space="0" w:color="auto"/>
                    <w:right w:val="none" w:sz="0" w:space="0" w:color="auto"/>
                  </w:divBdr>
                </w:div>
              </w:divsChild>
            </w:div>
            <w:div w:id="633798948">
              <w:marLeft w:val="0"/>
              <w:marRight w:val="0"/>
              <w:marTop w:val="0"/>
              <w:marBottom w:val="0"/>
              <w:divBdr>
                <w:top w:val="none" w:sz="0" w:space="0" w:color="auto"/>
                <w:left w:val="none" w:sz="0" w:space="0" w:color="auto"/>
                <w:bottom w:val="none" w:sz="0" w:space="0" w:color="auto"/>
                <w:right w:val="none" w:sz="0" w:space="0" w:color="auto"/>
              </w:divBdr>
              <w:divsChild>
                <w:div w:id="864752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462371">
          <w:marLeft w:val="0"/>
          <w:marRight w:val="0"/>
          <w:marTop w:val="0"/>
          <w:marBottom w:val="0"/>
          <w:divBdr>
            <w:top w:val="none" w:sz="0" w:space="0" w:color="auto"/>
            <w:left w:val="none" w:sz="0" w:space="0" w:color="auto"/>
            <w:bottom w:val="none" w:sz="0" w:space="0" w:color="auto"/>
            <w:right w:val="none" w:sz="0" w:space="0" w:color="auto"/>
          </w:divBdr>
          <w:divsChild>
            <w:div w:id="167066703">
              <w:marLeft w:val="720"/>
              <w:marRight w:val="0"/>
              <w:marTop w:val="0"/>
              <w:marBottom w:val="0"/>
              <w:divBdr>
                <w:top w:val="none" w:sz="0" w:space="0" w:color="auto"/>
                <w:left w:val="none" w:sz="0" w:space="0" w:color="auto"/>
                <w:bottom w:val="none" w:sz="0" w:space="0" w:color="auto"/>
                <w:right w:val="none" w:sz="0" w:space="0" w:color="auto"/>
              </w:divBdr>
            </w:div>
          </w:divsChild>
        </w:div>
        <w:div w:id="2015643826">
          <w:marLeft w:val="0"/>
          <w:marRight w:val="0"/>
          <w:marTop w:val="0"/>
          <w:marBottom w:val="0"/>
          <w:divBdr>
            <w:top w:val="none" w:sz="0" w:space="0" w:color="auto"/>
            <w:left w:val="none" w:sz="0" w:space="0" w:color="auto"/>
            <w:bottom w:val="none" w:sz="0" w:space="0" w:color="auto"/>
            <w:right w:val="none" w:sz="0" w:space="0" w:color="auto"/>
          </w:divBdr>
          <w:divsChild>
            <w:div w:id="1452742398">
              <w:marLeft w:val="240"/>
              <w:marRight w:val="0"/>
              <w:marTop w:val="0"/>
              <w:marBottom w:val="0"/>
              <w:divBdr>
                <w:top w:val="none" w:sz="0" w:space="0" w:color="auto"/>
                <w:left w:val="none" w:sz="0" w:space="0" w:color="auto"/>
                <w:bottom w:val="none" w:sz="0" w:space="0" w:color="auto"/>
                <w:right w:val="none" w:sz="0" w:space="0" w:color="auto"/>
              </w:divBdr>
            </w:div>
            <w:div w:id="214892907">
              <w:marLeft w:val="240"/>
              <w:marRight w:val="0"/>
              <w:marTop w:val="0"/>
              <w:marBottom w:val="0"/>
              <w:divBdr>
                <w:top w:val="none" w:sz="0" w:space="0" w:color="auto"/>
                <w:left w:val="none" w:sz="0" w:space="0" w:color="auto"/>
                <w:bottom w:val="none" w:sz="0" w:space="0" w:color="auto"/>
                <w:right w:val="none" w:sz="0" w:space="0" w:color="auto"/>
              </w:divBdr>
            </w:div>
          </w:divsChild>
        </w:div>
        <w:div w:id="1052849367">
          <w:marLeft w:val="0"/>
          <w:marRight w:val="0"/>
          <w:marTop w:val="0"/>
          <w:marBottom w:val="0"/>
          <w:divBdr>
            <w:top w:val="none" w:sz="0" w:space="0" w:color="auto"/>
            <w:left w:val="none" w:sz="0" w:space="0" w:color="auto"/>
            <w:bottom w:val="none" w:sz="0" w:space="0" w:color="auto"/>
            <w:right w:val="none" w:sz="0" w:space="0" w:color="auto"/>
          </w:divBdr>
          <w:divsChild>
            <w:div w:id="1771464204">
              <w:marLeft w:val="240"/>
              <w:marRight w:val="0"/>
              <w:marTop w:val="0"/>
              <w:marBottom w:val="0"/>
              <w:divBdr>
                <w:top w:val="none" w:sz="0" w:space="0" w:color="auto"/>
                <w:left w:val="none" w:sz="0" w:space="0" w:color="auto"/>
                <w:bottom w:val="none" w:sz="0" w:space="0" w:color="auto"/>
                <w:right w:val="none" w:sz="0" w:space="0" w:color="auto"/>
              </w:divBdr>
            </w:div>
            <w:div w:id="139081186">
              <w:marLeft w:val="240"/>
              <w:marRight w:val="0"/>
              <w:marTop w:val="0"/>
              <w:marBottom w:val="0"/>
              <w:divBdr>
                <w:top w:val="none" w:sz="0" w:space="0" w:color="auto"/>
                <w:left w:val="none" w:sz="0" w:space="0" w:color="auto"/>
                <w:bottom w:val="none" w:sz="0" w:space="0" w:color="auto"/>
                <w:right w:val="none" w:sz="0" w:space="0" w:color="auto"/>
              </w:divBdr>
            </w:div>
          </w:divsChild>
        </w:div>
        <w:div w:id="612977583">
          <w:marLeft w:val="0"/>
          <w:marRight w:val="0"/>
          <w:marTop w:val="0"/>
          <w:marBottom w:val="0"/>
          <w:divBdr>
            <w:top w:val="none" w:sz="0" w:space="0" w:color="auto"/>
            <w:left w:val="none" w:sz="0" w:space="0" w:color="auto"/>
            <w:bottom w:val="none" w:sz="0" w:space="0" w:color="auto"/>
            <w:right w:val="none" w:sz="0" w:space="0" w:color="auto"/>
          </w:divBdr>
          <w:divsChild>
            <w:div w:id="832258347">
              <w:marLeft w:val="720"/>
              <w:marRight w:val="0"/>
              <w:marTop w:val="0"/>
              <w:marBottom w:val="0"/>
              <w:divBdr>
                <w:top w:val="none" w:sz="0" w:space="0" w:color="auto"/>
                <w:left w:val="none" w:sz="0" w:space="0" w:color="auto"/>
                <w:bottom w:val="none" w:sz="0" w:space="0" w:color="auto"/>
                <w:right w:val="none" w:sz="0" w:space="0" w:color="auto"/>
              </w:divBdr>
            </w:div>
          </w:divsChild>
        </w:div>
        <w:div w:id="1448963710">
          <w:marLeft w:val="0"/>
          <w:marRight w:val="0"/>
          <w:marTop w:val="0"/>
          <w:marBottom w:val="0"/>
          <w:divBdr>
            <w:top w:val="none" w:sz="0" w:space="0" w:color="auto"/>
            <w:left w:val="none" w:sz="0" w:space="0" w:color="auto"/>
            <w:bottom w:val="none" w:sz="0" w:space="0" w:color="auto"/>
            <w:right w:val="none" w:sz="0" w:space="0" w:color="auto"/>
          </w:divBdr>
          <w:divsChild>
            <w:div w:id="398787996">
              <w:marLeft w:val="240"/>
              <w:marRight w:val="0"/>
              <w:marTop w:val="0"/>
              <w:marBottom w:val="0"/>
              <w:divBdr>
                <w:top w:val="none" w:sz="0" w:space="0" w:color="auto"/>
                <w:left w:val="none" w:sz="0" w:space="0" w:color="auto"/>
                <w:bottom w:val="none" w:sz="0" w:space="0" w:color="auto"/>
                <w:right w:val="none" w:sz="0" w:space="0" w:color="auto"/>
              </w:divBdr>
            </w:div>
            <w:div w:id="1706560572">
              <w:marLeft w:val="0"/>
              <w:marRight w:val="0"/>
              <w:marTop w:val="0"/>
              <w:marBottom w:val="0"/>
              <w:divBdr>
                <w:top w:val="none" w:sz="0" w:space="0" w:color="auto"/>
                <w:left w:val="none" w:sz="0" w:space="0" w:color="auto"/>
                <w:bottom w:val="none" w:sz="0" w:space="0" w:color="auto"/>
                <w:right w:val="none" w:sz="0" w:space="0" w:color="auto"/>
              </w:divBdr>
              <w:divsChild>
                <w:div w:id="889652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5925754">
          <w:marLeft w:val="0"/>
          <w:marRight w:val="0"/>
          <w:marTop w:val="0"/>
          <w:marBottom w:val="0"/>
          <w:divBdr>
            <w:top w:val="none" w:sz="0" w:space="0" w:color="auto"/>
            <w:left w:val="none" w:sz="0" w:space="0" w:color="auto"/>
            <w:bottom w:val="none" w:sz="0" w:space="0" w:color="auto"/>
            <w:right w:val="none" w:sz="0" w:space="0" w:color="auto"/>
          </w:divBdr>
          <w:divsChild>
            <w:div w:id="2142652856">
              <w:marLeft w:val="720"/>
              <w:marRight w:val="0"/>
              <w:marTop w:val="0"/>
              <w:marBottom w:val="0"/>
              <w:divBdr>
                <w:top w:val="none" w:sz="0" w:space="0" w:color="auto"/>
                <w:left w:val="none" w:sz="0" w:space="0" w:color="auto"/>
                <w:bottom w:val="none" w:sz="0" w:space="0" w:color="auto"/>
                <w:right w:val="none" w:sz="0" w:space="0" w:color="auto"/>
              </w:divBdr>
            </w:div>
          </w:divsChild>
        </w:div>
        <w:div w:id="987170030">
          <w:marLeft w:val="0"/>
          <w:marRight w:val="0"/>
          <w:marTop w:val="0"/>
          <w:marBottom w:val="0"/>
          <w:divBdr>
            <w:top w:val="none" w:sz="0" w:space="0" w:color="auto"/>
            <w:left w:val="none" w:sz="0" w:space="0" w:color="auto"/>
            <w:bottom w:val="none" w:sz="0" w:space="0" w:color="auto"/>
            <w:right w:val="none" w:sz="0" w:space="0" w:color="auto"/>
          </w:divBdr>
          <w:divsChild>
            <w:div w:id="1263956664">
              <w:marLeft w:val="240"/>
              <w:marRight w:val="0"/>
              <w:marTop w:val="0"/>
              <w:marBottom w:val="0"/>
              <w:divBdr>
                <w:top w:val="none" w:sz="0" w:space="0" w:color="auto"/>
                <w:left w:val="none" w:sz="0" w:space="0" w:color="auto"/>
                <w:bottom w:val="none" w:sz="0" w:space="0" w:color="auto"/>
                <w:right w:val="none" w:sz="0" w:space="0" w:color="auto"/>
              </w:divBdr>
            </w:div>
            <w:div w:id="874998219">
              <w:marLeft w:val="0"/>
              <w:marRight w:val="0"/>
              <w:marTop w:val="0"/>
              <w:marBottom w:val="0"/>
              <w:divBdr>
                <w:top w:val="none" w:sz="0" w:space="0" w:color="auto"/>
                <w:left w:val="none" w:sz="0" w:space="0" w:color="auto"/>
                <w:bottom w:val="none" w:sz="0" w:space="0" w:color="auto"/>
                <w:right w:val="none" w:sz="0" w:space="0" w:color="auto"/>
              </w:divBdr>
              <w:divsChild>
                <w:div w:id="906065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514265">
          <w:marLeft w:val="0"/>
          <w:marRight w:val="0"/>
          <w:marTop w:val="0"/>
          <w:marBottom w:val="0"/>
          <w:divBdr>
            <w:top w:val="none" w:sz="0" w:space="0" w:color="auto"/>
            <w:left w:val="none" w:sz="0" w:space="0" w:color="auto"/>
            <w:bottom w:val="none" w:sz="0" w:space="0" w:color="auto"/>
            <w:right w:val="none" w:sz="0" w:space="0" w:color="auto"/>
          </w:divBdr>
          <w:divsChild>
            <w:div w:id="965087118">
              <w:marLeft w:val="240"/>
              <w:marRight w:val="0"/>
              <w:marTop w:val="0"/>
              <w:marBottom w:val="0"/>
              <w:divBdr>
                <w:top w:val="none" w:sz="0" w:space="0" w:color="auto"/>
                <w:left w:val="none" w:sz="0" w:space="0" w:color="auto"/>
                <w:bottom w:val="none" w:sz="0" w:space="0" w:color="auto"/>
                <w:right w:val="none" w:sz="0" w:space="0" w:color="auto"/>
              </w:divBdr>
            </w:div>
            <w:div w:id="1513177066">
              <w:marLeft w:val="0"/>
              <w:marRight w:val="0"/>
              <w:marTop w:val="0"/>
              <w:marBottom w:val="0"/>
              <w:divBdr>
                <w:top w:val="none" w:sz="0" w:space="0" w:color="auto"/>
                <w:left w:val="none" w:sz="0" w:space="0" w:color="auto"/>
                <w:bottom w:val="none" w:sz="0" w:space="0" w:color="auto"/>
                <w:right w:val="none" w:sz="0" w:space="0" w:color="auto"/>
              </w:divBdr>
              <w:divsChild>
                <w:div w:id="1361514322">
                  <w:marLeft w:val="240"/>
                  <w:marRight w:val="0"/>
                  <w:marTop w:val="0"/>
                  <w:marBottom w:val="0"/>
                  <w:divBdr>
                    <w:top w:val="none" w:sz="0" w:space="0" w:color="auto"/>
                    <w:left w:val="none" w:sz="0" w:space="0" w:color="auto"/>
                    <w:bottom w:val="none" w:sz="0" w:space="0" w:color="auto"/>
                    <w:right w:val="none" w:sz="0" w:space="0" w:color="auto"/>
                  </w:divBdr>
                </w:div>
              </w:divsChild>
            </w:div>
            <w:div w:id="640112654">
              <w:marLeft w:val="0"/>
              <w:marRight w:val="0"/>
              <w:marTop w:val="0"/>
              <w:marBottom w:val="0"/>
              <w:divBdr>
                <w:top w:val="none" w:sz="0" w:space="0" w:color="auto"/>
                <w:left w:val="none" w:sz="0" w:space="0" w:color="auto"/>
                <w:bottom w:val="none" w:sz="0" w:space="0" w:color="auto"/>
                <w:right w:val="none" w:sz="0" w:space="0" w:color="auto"/>
              </w:divBdr>
              <w:divsChild>
                <w:div w:id="39493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1546199">
          <w:marLeft w:val="0"/>
          <w:marRight w:val="0"/>
          <w:marTop w:val="0"/>
          <w:marBottom w:val="0"/>
          <w:divBdr>
            <w:top w:val="none" w:sz="0" w:space="0" w:color="auto"/>
            <w:left w:val="none" w:sz="0" w:space="0" w:color="auto"/>
            <w:bottom w:val="none" w:sz="0" w:space="0" w:color="auto"/>
            <w:right w:val="none" w:sz="0" w:space="0" w:color="auto"/>
          </w:divBdr>
          <w:divsChild>
            <w:div w:id="2018648413">
              <w:marLeft w:val="720"/>
              <w:marRight w:val="0"/>
              <w:marTop w:val="0"/>
              <w:marBottom w:val="0"/>
              <w:divBdr>
                <w:top w:val="none" w:sz="0" w:space="0" w:color="auto"/>
                <w:left w:val="none" w:sz="0" w:space="0" w:color="auto"/>
                <w:bottom w:val="none" w:sz="0" w:space="0" w:color="auto"/>
                <w:right w:val="none" w:sz="0" w:space="0" w:color="auto"/>
              </w:divBdr>
            </w:div>
          </w:divsChild>
        </w:div>
        <w:div w:id="67504932">
          <w:marLeft w:val="0"/>
          <w:marRight w:val="0"/>
          <w:marTop w:val="0"/>
          <w:marBottom w:val="0"/>
          <w:divBdr>
            <w:top w:val="none" w:sz="0" w:space="0" w:color="auto"/>
            <w:left w:val="none" w:sz="0" w:space="0" w:color="auto"/>
            <w:bottom w:val="none" w:sz="0" w:space="0" w:color="auto"/>
            <w:right w:val="none" w:sz="0" w:space="0" w:color="auto"/>
          </w:divBdr>
          <w:divsChild>
            <w:div w:id="2055619180">
              <w:marLeft w:val="240"/>
              <w:marRight w:val="0"/>
              <w:marTop w:val="0"/>
              <w:marBottom w:val="0"/>
              <w:divBdr>
                <w:top w:val="none" w:sz="0" w:space="0" w:color="auto"/>
                <w:left w:val="none" w:sz="0" w:space="0" w:color="auto"/>
                <w:bottom w:val="none" w:sz="0" w:space="0" w:color="auto"/>
                <w:right w:val="none" w:sz="0" w:space="0" w:color="auto"/>
              </w:divBdr>
            </w:div>
            <w:div w:id="418983369">
              <w:marLeft w:val="0"/>
              <w:marRight w:val="0"/>
              <w:marTop w:val="0"/>
              <w:marBottom w:val="0"/>
              <w:divBdr>
                <w:top w:val="none" w:sz="0" w:space="0" w:color="auto"/>
                <w:left w:val="none" w:sz="0" w:space="0" w:color="auto"/>
                <w:bottom w:val="none" w:sz="0" w:space="0" w:color="auto"/>
                <w:right w:val="none" w:sz="0" w:space="0" w:color="auto"/>
              </w:divBdr>
              <w:divsChild>
                <w:div w:id="1077216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699996">
          <w:marLeft w:val="0"/>
          <w:marRight w:val="0"/>
          <w:marTop w:val="0"/>
          <w:marBottom w:val="0"/>
          <w:divBdr>
            <w:top w:val="none" w:sz="0" w:space="0" w:color="auto"/>
            <w:left w:val="none" w:sz="0" w:space="0" w:color="auto"/>
            <w:bottom w:val="none" w:sz="0" w:space="0" w:color="auto"/>
            <w:right w:val="none" w:sz="0" w:space="0" w:color="auto"/>
          </w:divBdr>
          <w:divsChild>
            <w:div w:id="1914732361">
              <w:marLeft w:val="240"/>
              <w:marRight w:val="0"/>
              <w:marTop w:val="0"/>
              <w:marBottom w:val="0"/>
              <w:divBdr>
                <w:top w:val="none" w:sz="0" w:space="0" w:color="auto"/>
                <w:left w:val="none" w:sz="0" w:space="0" w:color="auto"/>
                <w:bottom w:val="none" w:sz="0" w:space="0" w:color="auto"/>
                <w:right w:val="none" w:sz="0" w:space="0" w:color="auto"/>
              </w:divBdr>
            </w:div>
            <w:div w:id="2057855177">
              <w:marLeft w:val="0"/>
              <w:marRight w:val="0"/>
              <w:marTop w:val="0"/>
              <w:marBottom w:val="0"/>
              <w:divBdr>
                <w:top w:val="none" w:sz="0" w:space="0" w:color="auto"/>
                <w:left w:val="none" w:sz="0" w:space="0" w:color="auto"/>
                <w:bottom w:val="none" w:sz="0" w:space="0" w:color="auto"/>
                <w:right w:val="none" w:sz="0" w:space="0" w:color="auto"/>
              </w:divBdr>
              <w:divsChild>
                <w:div w:id="1170173125">
                  <w:marLeft w:val="240"/>
                  <w:marRight w:val="0"/>
                  <w:marTop w:val="0"/>
                  <w:marBottom w:val="0"/>
                  <w:divBdr>
                    <w:top w:val="none" w:sz="0" w:space="0" w:color="auto"/>
                    <w:left w:val="none" w:sz="0" w:space="0" w:color="auto"/>
                    <w:bottom w:val="none" w:sz="0" w:space="0" w:color="auto"/>
                    <w:right w:val="none" w:sz="0" w:space="0" w:color="auto"/>
                  </w:divBdr>
                </w:div>
              </w:divsChild>
            </w:div>
            <w:div w:id="53090088">
              <w:marLeft w:val="0"/>
              <w:marRight w:val="0"/>
              <w:marTop w:val="0"/>
              <w:marBottom w:val="0"/>
              <w:divBdr>
                <w:top w:val="none" w:sz="0" w:space="0" w:color="auto"/>
                <w:left w:val="none" w:sz="0" w:space="0" w:color="auto"/>
                <w:bottom w:val="none" w:sz="0" w:space="0" w:color="auto"/>
                <w:right w:val="none" w:sz="0" w:space="0" w:color="auto"/>
              </w:divBdr>
              <w:divsChild>
                <w:div w:id="857890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aws.e-gov.go.jp/search/elawsSearch/elaws_search/lsg0500/308AC0000000011_20160401_426AC0000000069" TargetMode="External"/><Relationship Id="rId18" Type="http://schemas.openxmlformats.org/officeDocument/2006/relationships/hyperlink" Target="http://elaws.e-gov.go.jp/search/elawsSearch/elaws_search/lsg0500/332M50000800030_20170401_999M50000800030" TargetMode="External"/><Relationship Id="rId26" Type="http://schemas.openxmlformats.org/officeDocument/2006/relationships/hyperlink" Target="http://elaws.e-gov.go.jp/search/elawsSearch/elaws_search/lsg0500/343M50000800033_20161001_000000000000000" TargetMode="External"/><Relationship Id="rId21" Type="http://schemas.openxmlformats.org/officeDocument/2006/relationships/hyperlink" Target="http://elaws.e-gov.go.jp/search/elawsSearch/elaws_search/lsg0500/308AC0000000011_20160401_426AC0000000069" TargetMode="External"/><Relationship Id="rId34" Type="http://schemas.openxmlformats.org/officeDocument/2006/relationships/hyperlink" Target="http://elaws.e-gov.go.jp/search/elawsSearch/elaws_search/lsg0500/340M50000800037_20170401_999M50000800037" TargetMode="External"/><Relationship Id="rId7" Type="http://schemas.openxmlformats.org/officeDocument/2006/relationships/hyperlink" Target="http://elaws.e-gov.go.jp/search/elawsSearch/elaws_search/lsg0500/308AC0000000011_20160401_426AC0000000069" TargetMode="External"/><Relationship Id="rId12" Type="http://schemas.openxmlformats.org/officeDocument/2006/relationships/hyperlink" Target="http://elaws.e-gov.go.jp/search/elawsSearch/elaws_search/lsg0500/332M50000800030_20170401_999M50000800030" TargetMode="External"/><Relationship Id="rId17" Type="http://schemas.openxmlformats.org/officeDocument/2006/relationships/hyperlink" Target="http://elaws.e-gov.go.jp/search/elawsSearch/elaws_search/lsg0500/340M50000800036_20170401_999M50000800036" TargetMode="External"/><Relationship Id="rId25" Type="http://schemas.openxmlformats.org/officeDocument/2006/relationships/hyperlink" Target="http://elaws.e-gov.go.jp/search/elawsSearch/elaws_search/lsg0500/343M50000800033_20161001_000000000000000" TargetMode="External"/><Relationship Id="rId33" Type="http://schemas.openxmlformats.org/officeDocument/2006/relationships/hyperlink" Target="http://elaws.e-gov.go.jp/search/elawsSearch/elaws_search/lsg0500/340M50000800037_20170401_999M50000800037"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340M50000800036_20170401_999M50000800036" TargetMode="External"/><Relationship Id="rId20" Type="http://schemas.openxmlformats.org/officeDocument/2006/relationships/hyperlink" Target="http://elaws.e-gov.go.jp/search/elawsSearch/elaws_search/lsg0500/332M50000800030_20170401_999M50000800030" TargetMode="External"/><Relationship Id="rId29" Type="http://schemas.openxmlformats.org/officeDocument/2006/relationships/hyperlink" Target="http://elaws.e-gov.go.jp/search/elawsSearch/elaws_search/lsg0500/359M50000800028_20170401_999M50000800028" TargetMode="External"/><Relationship Id="rId1" Type="http://schemas.openxmlformats.org/officeDocument/2006/relationships/styles" Target="styles.xml"/><Relationship Id="rId6" Type="http://schemas.openxmlformats.org/officeDocument/2006/relationships/hyperlink" Target="http://elaws.e-gov.go.jp/search/elawsSearch/elaws_search/lsg0500/335AC0000000105_20170312_427AC0000000040" TargetMode="External"/><Relationship Id="rId11" Type="http://schemas.openxmlformats.org/officeDocument/2006/relationships/hyperlink" Target="http://elaws.e-gov.go.jp/search/elawsSearch/elaws_search/lsg0500/308AC0000000011_20160401_426AC0000000069" TargetMode="External"/><Relationship Id="rId24" Type="http://schemas.openxmlformats.org/officeDocument/2006/relationships/hyperlink" Target="http://elaws.e-gov.go.jp/search/elawsSearch/elaws_search/lsg0500/309M10001000006_20170401_999M10001000006" TargetMode="External"/><Relationship Id="rId32" Type="http://schemas.openxmlformats.org/officeDocument/2006/relationships/hyperlink" Target="http://elaws.e-gov.go.jp/search/elawsSearch/elaws_search/lsg0500/340M50000800037_20170401_999M50000800037" TargetMode="External"/><Relationship Id="rId37" Type="http://schemas.openxmlformats.org/officeDocument/2006/relationships/theme" Target="theme/theme1.xml"/><Relationship Id="rId5" Type="http://schemas.openxmlformats.org/officeDocument/2006/relationships/hyperlink" Target="http://elaws.e-gov.go.jp/search/elawsSearch/elaws_search/lsg0500/338M50000800041_20170401_999M50000800041" TargetMode="External"/><Relationship Id="rId15" Type="http://schemas.openxmlformats.org/officeDocument/2006/relationships/hyperlink" Target="http://elaws.e-gov.go.jp/search/elawsSearch/elaws_search/lsg0500/359M50000800028_20170401_999M50000800028" TargetMode="External"/><Relationship Id="rId23" Type="http://schemas.openxmlformats.org/officeDocument/2006/relationships/hyperlink" Target="http://elaws.e-gov.go.jp/search/elawsSearch/elaws_search/lsg0500/309M10001000006_20170401_999M10001000006" TargetMode="External"/><Relationship Id="rId28" Type="http://schemas.openxmlformats.org/officeDocument/2006/relationships/hyperlink" Target="http://elaws.e-gov.go.jp/search/elawsSearch/elaws_search/lsg0500/359M50000800028_20170401_999M50000800028" TargetMode="External"/><Relationship Id="rId36" Type="http://schemas.openxmlformats.org/officeDocument/2006/relationships/fontTable" Target="fontTable.xml"/><Relationship Id="rId10" Type="http://schemas.openxmlformats.org/officeDocument/2006/relationships/hyperlink" Target="http://elaws.e-gov.go.jp/search/elawsSearch/elaws_search/lsg0500/340M50000800037_20170401_999M50000800037" TargetMode="External"/><Relationship Id="rId19" Type="http://schemas.openxmlformats.org/officeDocument/2006/relationships/hyperlink" Target="http://elaws.e-gov.go.jp/search/elawsSearch/elaws_search/lsg0500/332M50000800030_20170401_999M50000800030" TargetMode="External"/><Relationship Id="rId31" Type="http://schemas.openxmlformats.org/officeDocument/2006/relationships/hyperlink" Target="http://elaws.e-gov.go.jp/search/elawsSearch/elaws_search/lsg0500/340M50000800037_20170401_999M50000800037" TargetMode="External"/><Relationship Id="rId4" Type="http://schemas.openxmlformats.org/officeDocument/2006/relationships/hyperlink" Target="http://elaws.e-gov.go.jp/search/elawsSearch/elaws_search/lsg0500/308AC0000000011_20160401_426AC0000000069" TargetMode="External"/><Relationship Id="rId9" Type="http://schemas.openxmlformats.org/officeDocument/2006/relationships/hyperlink" Target="http://elaws.e-gov.go.jp/search/elawsSearch/elaws_search/lsg0500/340M50000800037_20170401_999M50000800037" TargetMode="External"/><Relationship Id="rId14" Type="http://schemas.openxmlformats.org/officeDocument/2006/relationships/hyperlink" Target="http://elaws.e-gov.go.jp/search/elawsSearch/elaws_search/lsg0500/359M50000800028_20170401_999M50000800028" TargetMode="External"/><Relationship Id="rId22" Type="http://schemas.openxmlformats.org/officeDocument/2006/relationships/hyperlink" Target="http://elaws.e-gov.go.jp/search/elawsSearch/elaws_search/lsg0500/309M10001000006_20170401_999M10001000006" TargetMode="External"/><Relationship Id="rId27" Type="http://schemas.openxmlformats.org/officeDocument/2006/relationships/hyperlink" Target="http://elaws.e-gov.go.jp/search/elawsSearch/elaws_search/lsg0500/343M50000800033_20161001_000000000000000" TargetMode="External"/><Relationship Id="rId30" Type="http://schemas.openxmlformats.org/officeDocument/2006/relationships/hyperlink" Target="http://elaws.e-gov.go.jp/search/elawsSearch/elaws_search/lsg0500/309M10001000006_20170401_999M10001000006" TargetMode="External"/><Relationship Id="rId35" Type="http://schemas.openxmlformats.org/officeDocument/2006/relationships/hyperlink" Target="http://elaws.e-gov.go.jp/search/elawsSearch/elaws_search/lsg0500/327M50000800097_20170401_999M50000800097" TargetMode="External"/><Relationship Id="rId8" Type="http://schemas.openxmlformats.org/officeDocument/2006/relationships/hyperlink" Target="http://elaws.e-gov.go.jp/search/elawsSearch/elaws_search/lsg0500/340M50000800037_20170401_999M50000800037" TargetMode="External"/><Relationship Id="rId3"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5637</Words>
  <Characters>32137</Characters>
  <Application>Microsoft Office Word</Application>
  <DocSecurity>0</DocSecurity>
  <Lines>267</Lines>
  <Paragraphs>75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2018-12-12T01:11:00Z</dcterms:created>
  <dcterms:modified xsi:type="dcterms:W3CDTF">2018-12-12T01:12:00Z</dcterms:modified>
</cp:coreProperties>
</file>