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5" w:rsidRPr="00EE55C5" w:rsidRDefault="00EE55C5" w:rsidP="006466B1">
      <w:pPr>
        <w:spacing w:line="360" w:lineRule="auto"/>
        <w:ind w:firstLine="400"/>
        <w:jc w:val="center"/>
        <w:rPr>
          <w:rStyle w:val="s1"/>
          <w:sz w:val="32"/>
          <w:szCs w:val="32"/>
          <w:lang w:eastAsia="ko-KR"/>
        </w:rPr>
      </w:pPr>
      <w:r w:rsidRPr="00EE55C5">
        <w:rPr>
          <w:rStyle w:val="s1"/>
          <w:rFonts w:hint="eastAsia"/>
          <w:sz w:val="32"/>
          <w:szCs w:val="32"/>
          <w:lang w:eastAsia="ko-KR"/>
        </w:rPr>
        <w:t>카자흐스탄</w:t>
      </w:r>
      <w:r w:rsidRPr="00EE55C5">
        <w:rPr>
          <w:rStyle w:val="s1"/>
          <w:rFonts w:hint="eastAsia"/>
          <w:sz w:val="32"/>
          <w:szCs w:val="32"/>
          <w:lang w:eastAsia="ko-KR"/>
        </w:rPr>
        <w:t xml:space="preserve"> </w:t>
      </w:r>
      <w:r w:rsidRPr="00EE55C5">
        <w:rPr>
          <w:rStyle w:val="s1"/>
          <w:rFonts w:hint="eastAsia"/>
          <w:sz w:val="32"/>
          <w:szCs w:val="32"/>
          <w:lang w:eastAsia="ko-KR"/>
        </w:rPr>
        <w:t>공화국</w:t>
      </w:r>
    </w:p>
    <w:p w:rsidR="00EE55C5" w:rsidRPr="00EE55C5" w:rsidRDefault="00EE55C5" w:rsidP="006466B1">
      <w:pPr>
        <w:spacing w:line="360" w:lineRule="auto"/>
        <w:ind w:firstLine="400"/>
        <w:jc w:val="center"/>
        <w:rPr>
          <w:rStyle w:val="s1"/>
          <w:sz w:val="32"/>
          <w:szCs w:val="32"/>
          <w:lang w:eastAsia="ko-KR"/>
        </w:rPr>
      </w:pPr>
      <w:r w:rsidRPr="00EE55C5">
        <w:rPr>
          <w:rStyle w:val="s1"/>
          <w:rFonts w:hint="eastAsia"/>
          <w:sz w:val="32"/>
          <w:szCs w:val="32"/>
          <w:lang w:eastAsia="ko-KR"/>
        </w:rPr>
        <w:t>저작권</w:t>
      </w:r>
      <w:r w:rsidRPr="00EE55C5">
        <w:rPr>
          <w:rStyle w:val="s1"/>
          <w:rFonts w:hint="eastAsia"/>
          <w:sz w:val="32"/>
          <w:szCs w:val="32"/>
          <w:lang w:eastAsia="ko-KR"/>
        </w:rPr>
        <w:t xml:space="preserve"> </w:t>
      </w:r>
      <w:r w:rsidRPr="00EE55C5">
        <w:rPr>
          <w:rStyle w:val="s1"/>
          <w:rFonts w:hint="eastAsia"/>
          <w:sz w:val="32"/>
          <w:szCs w:val="32"/>
          <w:lang w:eastAsia="ko-KR"/>
        </w:rPr>
        <w:t>및</w:t>
      </w:r>
      <w:r w:rsidRPr="00EE55C5">
        <w:rPr>
          <w:rStyle w:val="s1"/>
          <w:rFonts w:hint="eastAsia"/>
          <w:sz w:val="32"/>
          <w:szCs w:val="32"/>
          <w:lang w:eastAsia="ko-KR"/>
        </w:rPr>
        <w:t xml:space="preserve"> </w:t>
      </w:r>
      <w:proofErr w:type="spellStart"/>
      <w:r w:rsidRPr="00EE55C5">
        <w:rPr>
          <w:rStyle w:val="s1"/>
          <w:rFonts w:hint="eastAsia"/>
          <w:sz w:val="32"/>
          <w:szCs w:val="32"/>
          <w:lang w:eastAsia="ko-KR"/>
        </w:rPr>
        <w:t>인접권에</w:t>
      </w:r>
      <w:proofErr w:type="spellEnd"/>
      <w:r w:rsidRPr="00EE55C5">
        <w:rPr>
          <w:rStyle w:val="s1"/>
          <w:rFonts w:hint="eastAsia"/>
          <w:sz w:val="32"/>
          <w:szCs w:val="32"/>
          <w:lang w:eastAsia="ko-KR"/>
        </w:rPr>
        <w:t xml:space="preserve"> </w:t>
      </w:r>
      <w:r w:rsidRPr="00EE55C5">
        <w:rPr>
          <w:rStyle w:val="s1"/>
          <w:rFonts w:hint="eastAsia"/>
          <w:sz w:val="32"/>
          <w:szCs w:val="32"/>
          <w:lang w:eastAsia="ko-KR"/>
        </w:rPr>
        <w:t>관한</w:t>
      </w:r>
      <w:r w:rsidRPr="00EE55C5">
        <w:rPr>
          <w:rStyle w:val="s1"/>
          <w:rFonts w:hint="eastAsia"/>
          <w:sz w:val="32"/>
          <w:szCs w:val="32"/>
          <w:lang w:eastAsia="ko-KR"/>
        </w:rPr>
        <w:t xml:space="preserve"> </w:t>
      </w:r>
      <w:r w:rsidRPr="00EE55C5">
        <w:rPr>
          <w:rStyle w:val="s1"/>
          <w:rFonts w:hint="eastAsia"/>
          <w:sz w:val="32"/>
          <w:szCs w:val="32"/>
          <w:lang w:eastAsia="ko-KR"/>
        </w:rPr>
        <w:t>법률</w:t>
      </w:r>
      <w:r>
        <w:rPr>
          <w:rStyle w:val="a5"/>
          <w:b/>
          <w:bCs/>
          <w:sz w:val="32"/>
          <w:szCs w:val="32"/>
          <w:lang w:eastAsia="ko-KR"/>
        </w:rPr>
        <w:footnoteReference w:id="1"/>
      </w:r>
    </w:p>
    <w:p w:rsidR="00EE55C5" w:rsidRDefault="00EE55C5" w:rsidP="006466B1">
      <w:pPr>
        <w:spacing w:line="360" w:lineRule="auto"/>
        <w:ind w:firstLine="400"/>
        <w:jc w:val="center"/>
        <w:rPr>
          <w:rStyle w:val="s1"/>
          <w:lang w:eastAsia="ko-KR"/>
        </w:rPr>
      </w:pPr>
    </w:p>
    <w:p w:rsidR="00EE55C5" w:rsidRDefault="00EE55C5" w:rsidP="006466B1">
      <w:pPr>
        <w:spacing w:line="360" w:lineRule="auto"/>
        <w:ind w:firstLine="400"/>
        <w:rPr>
          <w:rStyle w:val="s3"/>
          <w:lang w:eastAsia="ko-KR"/>
        </w:rPr>
      </w:pPr>
    </w:p>
    <w:p w:rsidR="00EE55C5" w:rsidRPr="006466B1" w:rsidRDefault="00EE55C5" w:rsidP="006466B1">
      <w:pPr>
        <w:spacing w:line="360" w:lineRule="auto"/>
        <w:ind w:firstLine="400"/>
        <w:jc w:val="center"/>
        <w:rPr>
          <w:rStyle w:val="s3"/>
          <w:b/>
          <w:i w:val="0"/>
          <w:color w:val="auto"/>
          <w:lang w:eastAsia="ko-KR"/>
        </w:rPr>
      </w:pPr>
      <w:r w:rsidRPr="006466B1">
        <w:rPr>
          <w:rStyle w:val="s3"/>
          <w:rFonts w:hint="eastAsia"/>
          <w:b/>
          <w:i w:val="0"/>
          <w:color w:val="auto"/>
          <w:lang w:eastAsia="ko-KR"/>
        </w:rPr>
        <w:t>제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1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장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일반규정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규율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대상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정의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저작권과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087282">
        <w:rPr>
          <w:rStyle w:val="s3"/>
          <w:rFonts w:hint="eastAsia"/>
          <w:i w:val="0"/>
          <w:color w:val="auto"/>
          <w:lang w:eastAsia="ko-KR"/>
        </w:rPr>
        <w:t>인접권에</w:t>
      </w:r>
      <w:proofErr w:type="spellEnd"/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관한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법령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국제조약</w:t>
      </w:r>
    </w:p>
    <w:p w:rsidR="00EE55C5" w:rsidRDefault="00EE55C5" w:rsidP="006466B1">
      <w:pPr>
        <w:spacing w:line="360" w:lineRule="auto"/>
        <w:ind w:firstLine="400"/>
        <w:jc w:val="center"/>
        <w:rPr>
          <w:rStyle w:val="s3"/>
          <w:rFonts w:hint="eastAsia"/>
          <w:b/>
          <w:i w:val="0"/>
          <w:color w:val="auto"/>
          <w:lang w:eastAsia="ko-KR"/>
        </w:rPr>
      </w:pPr>
    </w:p>
    <w:p w:rsidR="006466B1" w:rsidRPr="006466B1" w:rsidRDefault="006466B1" w:rsidP="006466B1">
      <w:pPr>
        <w:spacing w:line="360" w:lineRule="auto"/>
        <w:ind w:firstLine="400"/>
        <w:jc w:val="center"/>
        <w:rPr>
          <w:rStyle w:val="s3"/>
          <w:b/>
          <w:i w:val="0"/>
          <w:color w:val="auto"/>
          <w:lang w:eastAsia="ko-KR"/>
        </w:rPr>
      </w:pPr>
    </w:p>
    <w:p w:rsidR="00EE55C5" w:rsidRPr="006466B1" w:rsidRDefault="00EE55C5" w:rsidP="006466B1">
      <w:pPr>
        <w:spacing w:line="360" w:lineRule="auto"/>
        <w:ind w:firstLine="400"/>
        <w:jc w:val="center"/>
        <w:rPr>
          <w:rStyle w:val="s3"/>
          <w:b/>
          <w:i w:val="0"/>
          <w:color w:val="auto"/>
          <w:lang w:eastAsia="ko-KR"/>
        </w:rPr>
      </w:pPr>
      <w:r w:rsidRPr="006466B1">
        <w:rPr>
          <w:rStyle w:val="s3"/>
          <w:rFonts w:hint="eastAsia"/>
          <w:b/>
          <w:i w:val="0"/>
          <w:color w:val="auto"/>
          <w:lang w:eastAsia="ko-KR"/>
        </w:rPr>
        <w:t>제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2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장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저작권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5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저작권의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적용범위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6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저작권의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대상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7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대상물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8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비대상물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9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발생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10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공동저작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11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합성저작물에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대한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12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파생저작물에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대한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13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시청각작품에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대한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lastRenderedPageBreak/>
        <w:t>제</w:t>
      </w:r>
      <w:r>
        <w:rPr>
          <w:rStyle w:val="s3"/>
          <w:rFonts w:hint="eastAsia"/>
          <w:i w:val="0"/>
          <w:color w:val="auto"/>
          <w:lang w:eastAsia="ko-KR"/>
        </w:rPr>
        <w:t>14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업무의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결과로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발생</w:t>
      </w:r>
      <w:r w:rsidR="00661317">
        <w:rPr>
          <w:rStyle w:val="s3"/>
          <w:rFonts w:hint="eastAsia"/>
          <w:i w:val="0"/>
          <w:color w:val="auto"/>
          <w:lang w:eastAsia="ko-KR"/>
        </w:rPr>
        <w:t>한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15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0B0761">
        <w:rPr>
          <w:rStyle w:val="s3"/>
          <w:rFonts w:hint="eastAsia"/>
          <w:i w:val="0"/>
          <w:color w:val="auto"/>
          <w:lang w:eastAsia="ko-KR"/>
        </w:rPr>
        <w:t>개인적비재산권</w:t>
      </w:r>
      <w:proofErr w:type="spellEnd"/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16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재산권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17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초상권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18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저작권자의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동의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없이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개인적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목적으로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사용한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저작물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19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저작권자의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동의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없이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사용한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저작물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20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재생산한</w:t>
      </w:r>
      <w:r w:rsidR="000B076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B0761">
        <w:rPr>
          <w:rStyle w:val="s3"/>
          <w:rFonts w:hint="eastAsia"/>
          <w:i w:val="0"/>
          <w:color w:val="auto"/>
          <w:lang w:eastAsia="ko-KR"/>
        </w:rPr>
        <w:t>저작물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21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공공장소에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항시적으로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위치한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저작물의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자유로운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사용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22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공식행사에서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사용되는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저작물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23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법원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및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행정적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목적으로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이용되는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작품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24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컴퓨터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프로그램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및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데이터베이스의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자유로운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9A4F29">
        <w:rPr>
          <w:rStyle w:val="s3"/>
          <w:rFonts w:hint="eastAsia"/>
          <w:i w:val="0"/>
          <w:color w:val="auto"/>
          <w:lang w:eastAsia="ko-KR"/>
        </w:rPr>
        <w:t>사용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25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방송사의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단기간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저작물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사용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26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저자의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동의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없이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개인적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목적으로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사용하는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27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개인적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목적으로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저작물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해외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유출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28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저작권의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기간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29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저작권의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만료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30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저작권의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양도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31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저작권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계약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32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저작권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계약의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조건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33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9A4F29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저작권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계약의</w:t>
      </w:r>
      <w:r w:rsidR="006466B1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466B1">
        <w:rPr>
          <w:rStyle w:val="s3"/>
          <w:rFonts w:hint="eastAsia"/>
          <w:i w:val="0"/>
          <w:color w:val="auto"/>
          <w:lang w:eastAsia="ko-KR"/>
        </w:rPr>
        <w:t>주문</w:t>
      </w:r>
    </w:p>
    <w:p w:rsidR="00EE55C5" w:rsidRPr="006549CF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</w:p>
    <w:p w:rsidR="00EE55C5" w:rsidRPr="006549CF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</w:p>
    <w:p w:rsidR="00EE55C5" w:rsidRPr="006466B1" w:rsidRDefault="00EE55C5" w:rsidP="006466B1">
      <w:pPr>
        <w:spacing w:line="360" w:lineRule="auto"/>
        <w:ind w:firstLine="400"/>
        <w:jc w:val="center"/>
        <w:rPr>
          <w:rStyle w:val="s3"/>
          <w:b/>
          <w:i w:val="0"/>
          <w:color w:val="auto"/>
          <w:lang w:eastAsia="ko-KR"/>
        </w:rPr>
      </w:pPr>
      <w:r w:rsidRPr="006466B1">
        <w:rPr>
          <w:rStyle w:val="s3"/>
          <w:rFonts w:hint="eastAsia"/>
          <w:b/>
          <w:i w:val="0"/>
          <w:color w:val="auto"/>
          <w:lang w:eastAsia="ko-KR"/>
        </w:rPr>
        <w:lastRenderedPageBreak/>
        <w:t>제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3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장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proofErr w:type="spellStart"/>
      <w:r w:rsidRPr="006466B1">
        <w:rPr>
          <w:rStyle w:val="s3"/>
          <w:rFonts w:hint="eastAsia"/>
          <w:b/>
          <w:i w:val="0"/>
          <w:color w:val="auto"/>
          <w:lang w:eastAsia="ko-KR"/>
        </w:rPr>
        <w:t>인접권</w:t>
      </w:r>
      <w:proofErr w:type="spellEnd"/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34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087282">
        <w:rPr>
          <w:rStyle w:val="s3"/>
          <w:rFonts w:hint="eastAsia"/>
          <w:i w:val="0"/>
          <w:color w:val="auto"/>
          <w:lang w:eastAsia="ko-KR"/>
        </w:rPr>
        <w:t>인접권의</w:t>
      </w:r>
      <w:proofErr w:type="spellEnd"/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대상</w:t>
      </w:r>
    </w:p>
    <w:p w:rsidR="00087282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35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087282">
        <w:rPr>
          <w:rStyle w:val="s3"/>
          <w:rFonts w:hint="eastAsia"/>
          <w:i w:val="0"/>
          <w:color w:val="auto"/>
          <w:lang w:eastAsia="ko-KR"/>
        </w:rPr>
        <w:t>인접권의</w:t>
      </w:r>
      <w:proofErr w:type="spellEnd"/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주체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36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 w:rsidRP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적용범위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37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수행자의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권리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38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음반제작자의</w:t>
      </w:r>
      <w:r w:rsidR="00087282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087282">
        <w:rPr>
          <w:rStyle w:val="s3"/>
          <w:rFonts w:hint="eastAsia"/>
          <w:i w:val="0"/>
          <w:color w:val="auto"/>
          <w:lang w:eastAsia="ko-KR"/>
        </w:rPr>
        <w:t>권리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39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음반제작자의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동의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없이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상업적인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음반의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사용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40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방송기관의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권리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41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음반제작자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및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방송기관의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권리의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제한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42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661317">
        <w:rPr>
          <w:rStyle w:val="s3"/>
          <w:rFonts w:hint="eastAsia"/>
          <w:i w:val="0"/>
          <w:color w:val="auto"/>
          <w:lang w:eastAsia="ko-KR"/>
        </w:rPr>
        <w:t>인접권</w:t>
      </w:r>
      <w:proofErr w:type="spellEnd"/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효력의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권한</w:t>
      </w:r>
    </w:p>
    <w:p w:rsidR="00EE55C5" w:rsidRDefault="00EE55C5" w:rsidP="006466B1">
      <w:pPr>
        <w:spacing w:line="360" w:lineRule="auto"/>
        <w:ind w:firstLine="400"/>
        <w:rPr>
          <w:rStyle w:val="s3"/>
          <w:rFonts w:hint="eastAsia"/>
          <w:i w:val="0"/>
          <w:color w:val="auto"/>
          <w:lang w:eastAsia="ko-KR"/>
        </w:rPr>
      </w:pPr>
    </w:p>
    <w:p w:rsidR="006466B1" w:rsidRDefault="006466B1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</w:p>
    <w:p w:rsidR="00EE55C5" w:rsidRPr="006466B1" w:rsidRDefault="00EE55C5" w:rsidP="006466B1">
      <w:pPr>
        <w:spacing w:line="360" w:lineRule="auto"/>
        <w:ind w:firstLine="400"/>
        <w:jc w:val="center"/>
        <w:rPr>
          <w:rStyle w:val="s3"/>
          <w:b/>
          <w:i w:val="0"/>
          <w:color w:val="auto"/>
          <w:lang w:eastAsia="ko-KR"/>
        </w:rPr>
      </w:pPr>
      <w:r w:rsidRPr="006466B1">
        <w:rPr>
          <w:rStyle w:val="s3"/>
          <w:rFonts w:hint="eastAsia"/>
          <w:b/>
          <w:i w:val="0"/>
          <w:color w:val="auto"/>
          <w:lang w:eastAsia="ko-KR"/>
        </w:rPr>
        <w:t>제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4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장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재산권의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관리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43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재산권의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관리의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목적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및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분야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44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재산권을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관리하는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조직의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활동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45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재산권을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관리하는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조직의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기능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46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재산권을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관리하는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조직의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의무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47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재산권을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관리하는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조직의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관리</w:t>
      </w:r>
    </w:p>
    <w:p w:rsidR="00EE55C5" w:rsidRDefault="00EE55C5" w:rsidP="006466B1">
      <w:pPr>
        <w:spacing w:line="360" w:lineRule="auto"/>
        <w:ind w:firstLine="400"/>
        <w:rPr>
          <w:rStyle w:val="s3"/>
          <w:rFonts w:hint="eastAsia"/>
          <w:i w:val="0"/>
          <w:color w:val="auto"/>
          <w:lang w:eastAsia="ko-KR"/>
        </w:rPr>
      </w:pPr>
    </w:p>
    <w:p w:rsidR="006466B1" w:rsidRPr="006549CF" w:rsidRDefault="006466B1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</w:p>
    <w:p w:rsidR="00EE55C5" w:rsidRPr="006466B1" w:rsidRDefault="00EE55C5" w:rsidP="006466B1">
      <w:pPr>
        <w:spacing w:line="360" w:lineRule="auto"/>
        <w:ind w:firstLine="400"/>
        <w:jc w:val="center"/>
        <w:rPr>
          <w:rStyle w:val="s3"/>
          <w:b/>
          <w:i w:val="0"/>
          <w:color w:val="auto"/>
          <w:lang w:eastAsia="ko-KR"/>
        </w:rPr>
      </w:pPr>
      <w:r w:rsidRPr="006466B1">
        <w:rPr>
          <w:rStyle w:val="s3"/>
          <w:rFonts w:hint="eastAsia"/>
          <w:b/>
          <w:i w:val="0"/>
          <w:color w:val="auto"/>
          <w:lang w:eastAsia="ko-KR"/>
        </w:rPr>
        <w:t>제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5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장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저작권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및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proofErr w:type="spellStart"/>
      <w:r w:rsidRPr="006466B1">
        <w:rPr>
          <w:rStyle w:val="s3"/>
          <w:rFonts w:hint="eastAsia"/>
          <w:b/>
          <w:i w:val="0"/>
          <w:color w:val="auto"/>
          <w:lang w:eastAsia="ko-KR"/>
        </w:rPr>
        <w:t>인접권의</w:t>
      </w:r>
      <w:proofErr w:type="spellEnd"/>
      <w:r w:rsidRPr="006466B1">
        <w:rPr>
          <w:rStyle w:val="s3"/>
          <w:rFonts w:hint="eastAsia"/>
          <w:b/>
          <w:i w:val="0"/>
          <w:color w:val="auto"/>
          <w:lang w:eastAsia="ko-KR"/>
        </w:rPr>
        <w:t xml:space="preserve"> </w:t>
      </w:r>
      <w:r w:rsidRPr="006466B1">
        <w:rPr>
          <w:rStyle w:val="s3"/>
          <w:rFonts w:hint="eastAsia"/>
          <w:b/>
          <w:i w:val="0"/>
          <w:color w:val="auto"/>
          <w:lang w:eastAsia="ko-KR"/>
        </w:rPr>
        <w:t>보호</w:t>
      </w:r>
    </w:p>
    <w:p w:rsidR="00EE55C5" w:rsidRDefault="00EE55C5" w:rsidP="006466B1">
      <w:pPr>
        <w:spacing w:line="360" w:lineRule="auto"/>
        <w:ind w:firstLine="400"/>
        <w:rPr>
          <w:rStyle w:val="s3"/>
          <w:i w:val="0"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48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저작권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및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661317">
        <w:rPr>
          <w:rStyle w:val="s3"/>
          <w:rFonts w:hint="eastAsia"/>
          <w:i w:val="0"/>
          <w:color w:val="auto"/>
          <w:lang w:eastAsia="ko-KR"/>
        </w:rPr>
        <w:t>인접권의</w:t>
      </w:r>
      <w:proofErr w:type="spellEnd"/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>
        <w:rPr>
          <w:rStyle w:val="s3"/>
          <w:rFonts w:hint="eastAsia"/>
          <w:i w:val="0"/>
          <w:color w:val="auto"/>
          <w:lang w:eastAsia="ko-KR"/>
        </w:rPr>
        <w:t>위반</w:t>
      </w:r>
    </w:p>
    <w:p w:rsidR="006466B1" w:rsidRPr="006466B1" w:rsidRDefault="00EE55C5" w:rsidP="006466B1">
      <w:pPr>
        <w:spacing w:line="360" w:lineRule="auto"/>
        <w:ind w:firstLine="400"/>
        <w:rPr>
          <w:iCs/>
          <w:color w:val="auto"/>
          <w:lang w:eastAsia="ko-KR"/>
        </w:rPr>
      </w:pPr>
      <w:r>
        <w:rPr>
          <w:rStyle w:val="s3"/>
          <w:rFonts w:hint="eastAsia"/>
          <w:i w:val="0"/>
          <w:color w:val="auto"/>
          <w:lang w:eastAsia="ko-KR"/>
        </w:rPr>
        <w:t>제</w:t>
      </w:r>
      <w:r>
        <w:rPr>
          <w:rStyle w:val="s3"/>
          <w:rFonts w:hint="eastAsia"/>
          <w:i w:val="0"/>
          <w:color w:val="auto"/>
          <w:lang w:eastAsia="ko-KR"/>
        </w:rPr>
        <w:t>49</w:t>
      </w:r>
      <w:r>
        <w:rPr>
          <w:rStyle w:val="s3"/>
          <w:rFonts w:hint="eastAsia"/>
          <w:i w:val="0"/>
          <w:color w:val="auto"/>
          <w:lang w:eastAsia="ko-KR"/>
        </w:rPr>
        <w:t>조</w:t>
      </w:r>
      <w:r w:rsidR="00661317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 w:rsidRPr="006549CF">
        <w:rPr>
          <w:rStyle w:val="s3"/>
          <w:rFonts w:hint="eastAsia"/>
          <w:i w:val="0"/>
          <w:color w:val="auto"/>
          <w:lang w:eastAsia="ko-KR"/>
        </w:rPr>
        <w:t>저작권</w:t>
      </w:r>
      <w:r w:rsidR="00661317" w:rsidRPr="006549CF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 w:rsidRPr="006549CF">
        <w:rPr>
          <w:rStyle w:val="s3"/>
          <w:rFonts w:hint="eastAsia"/>
          <w:i w:val="0"/>
          <w:color w:val="auto"/>
          <w:lang w:eastAsia="ko-KR"/>
        </w:rPr>
        <w:t>및</w:t>
      </w:r>
      <w:r w:rsidR="00661317" w:rsidRPr="006549CF">
        <w:rPr>
          <w:rStyle w:val="s3"/>
          <w:rFonts w:hint="eastAsia"/>
          <w:i w:val="0"/>
          <w:color w:val="auto"/>
          <w:lang w:eastAsia="ko-KR"/>
        </w:rPr>
        <w:t xml:space="preserve"> </w:t>
      </w:r>
      <w:proofErr w:type="spellStart"/>
      <w:r w:rsidR="00661317" w:rsidRPr="006549CF">
        <w:rPr>
          <w:rStyle w:val="s3"/>
          <w:rFonts w:hint="eastAsia"/>
          <w:i w:val="0"/>
          <w:color w:val="auto"/>
          <w:lang w:eastAsia="ko-KR"/>
        </w:rPr>
        <w:t>인접권의</w:t>
      </w:r>
      <w:proofErr w:type="spellEnd"/>
      <w:r w:rsidR="00661317" w:rsidRPr="006549CF">
        <w:rPr>
          <w:rStyle w:val="s3"/>
          <w:rFonts w:hint="eastAsia"/>
          <w:i w:val="0"/>
          <w:color w:val="auto"/>
          <w:lang w:eastAsia="ko-KR"/>
        </w:rPr>
        <w:t xml:space="preserve"> </w:t>
      </w:r>
      <w:r w:rsidR="00661317" w:rsidRPr="006549CF">
        <w:rPr>
          <w:rStyle w:val="s3"/>
          <w:rFonts w:hint="eastAsia"/>
          <w:i w:val="0"/>
          <w:color w:val="auto"/>
          <w:lang w:eastAsia="ko-KR"/>
        </w:rPr>
        <w:t>보호</w:t>
      </w:r>
      <w:bookmarkStart w:id="0" w:name="_GoBack"/>
      <w:bookmarkEnd w:id="0"/>
    </w:p>
    <w:sectPr w:rsidR="006466B1" w:rsidRPr="006466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9D" w:rsidRDefault="0019039D" w:rsidP="00EE55C5">
      <w:r>
        <w:separator/>
      </w:r>
    </w:p>
  </w:endnote>
  <w:endnote w:type="continuationSeparator" w:id="0">
    <w:p w:rsidR="0019039D" w:rsidRDefault="0019039D" w:rsidP="00E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9D" w:rsidRDefault="0019039D" w:rsidP="00EE55C5">
      <w:r>
        <w:separator/>
      </w:r>
    </w:p>
  </w:footnote>
  <w:footnote w:type="continuationSeparator" w:id="0">
    <w:p w:rsidR="0019039D" w:rsidRDefault="0019039D" w:rsidP="00EE55C5">
      <w:r>
        <w:continuationSeparator/>
      </w:r>
    </w:p>
  </w:footnote>
  <w:footnote w:id="1">
    <w:p w:rsidR="00EE55C5" w:rsidRPr="00EE55C5" w:rsidRDefault="00EE55C5" w:rsidP="00EE55C5">
      <w:pPr>
        <w:ind w:firstLine="400"/>
        <w:rPr>
          <w:lang w:eastAsia="ko-KR"/>
        </w:rPr>
      </w:pPr>
      <w:r w:rsidRPr="00EE55C5">
        <w:rPr>
          <w:rStyle w:val="a5"/>
          <w:color w:val="000000" w:themeColor="text1"/>
        </w:rPr>
        <w:footnoteRef/>
      </w:r>
      <w:r w:rsidRPr="00EE55C5">
        <w:rPr>
          <w:color w:val="000000" w:themeColor="text1"/>
        </w:rPr>
        <w:t xml:space="preserve"> </w:t>
      </w:r>
      <w:r w:rsidRPr="00EE55C5">
        <w:rPr>
          <w:rStyle w:val="s1"/>
          <w:b w:val="0"/>
          <w:color w:val="000000" w:themeColor="text1"/>
        </w:rPr>
        <w:t>Закон Республики Казахстан от 10 июня 1996 года № 6-I</w:t>
      </w:r>
      <w:r w:rsidRPr="00EE55C5">
        <w:rPr>
          <w:rFonts w:hint="eastAsia"/>
          <w:b/>
          <w:color w:val="000000" w:themeColor="text1"/>
          <w:lang w:eastAsia="ko-KR"/>
        </w:rPr>
        <w:t xml:space="preserve"> </w:t>
      </w:r>
      <w:r w:rsidRPr="00EE55C5">
        <w:rPr>
          <w:rStyle w:val="s1"/>
          <w:b w:val="0"/>
          <w:color w:val="000000" w:themeColor="text1"/>
        </w:rPr>
        <w:t>Об авторском праве и смежных правах</w:t>
      </w:r>
      <w:r w:rsidRPr="00EE55C5">
        <w:rPr>
          <w:rStyle w:val="s1"/>
          <w:color w:val="000000" w:themeColor="text1"/>
        </w:rPr>
        <w:t xml:space="preserve"> </w:t>
      </w:r>
      <w:r w:rsidRPr="00EE55C5">
        <w:rPr>
          <w:rStyle w:val="s3"/>
          <w:color w:val="000000" w:themeColor="text1"/>
        </w:rPr>
        <w:t xml:space="preserve">(с </w:t>
      </w:r>
      <w:hyperlink r:id="rId1" w:history="1">
        <w:r w:rsidRPr="00EE55C5">
          <w:rPr>
            <w:rStyle w:val="a3"/>
            <w:bCs/>
            <w:iCs/>
            <w:color w:val="000000" w:themeColor="text1"/>
            <w:u w:val="none"/>
            <w:bdr w:val="none" w:sz="0" w:space="0" w:color="auto" w:frame="1"/>
          </w:rPr>
          <w:t>изменениями и дополнениями</w:t>
        </w:r>
      </w:hyperlink>
      <w:r w:rsidRPr="00EE55C5">
        <w:rPr>
          <w:rStyle w:val="s3"/>
          <w:color w:val="000000" w:themeColor="text1"/>
        </w:rPr>
        <w:t xml:space="preserve"> по состоянию на 29.09.2014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5"/>
    <w:rsid w:val="00025497"/>
    <w:rsid w:val="00087282"/>
    <w:rsid w:val="000B0761"/>
    <w:rsid w:val="0019039D"/>
    <w:rsid w:val="00592189"/>
    <w:rsid w:val="006466B1"/>
    <w:rsid w:val="00661317"/>
    <w:rsid w:val="009A4F29"/>
    <w:rsid w:val="00E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5"/>
    <w:pPr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5C5"/>
    <w:rPr>
      <w:color w:val="333399"/>
      <w:u w:val="single"/>
    </w:rPr>
  </w:style>
  <w:style w:type="character" w:customStyle="1" w:styleId="s0">
    <w:name w:val="s0"/>
    <w:rsid w:val="00EE55C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EE55C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EE55C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EE55C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footnote text"/>
    <w:basedOn w:val="a"/>
    <w:link w:val="Char"/>
    <w:uiPriority w:val="99"/>
    <w:semiHidden/>
    <w:unhideWhenUsed/>
    <w:rsid w:val="00EE55C5"/>
    <w:pPr>
      <w:snapToGrid w:val="0"/>
    </w:pPr>
  </w:style>
  <w:style w:type="character" w:customStyle="1" w:styleId="Char">
    <w:name w:val="각주 텍스트 Char"/>
    <w:basedOn w:val="a0"/>
    <w:link w:val="a4"/>
    <w:uiPriority w:val="99"/>
    <w:semiHidden/>
    <w:rsid w:val="00EE55C5"/>
    <w:rPr>
      <w:rFonts w:ascii="Times New Roman" w:eastAsia="맑은 고딕" w:hAnsi="Times New Roman" w:cs="Times New Roman"/>
      <w:color w:val="000000"/>
      <w:kern w:val="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E55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5"/>
    <w:pPr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5C5"/>
    <w:rPr>
      <w:color w:val="333399"/>
      <w:u w:val="single"/>
    </w:rPr>
  </w:style>
  <w:style w:type="character" w:customStyle="1" w:styleId="s0">
    <w:name w:val="s0"/>
    <w:rsid w:val="00EE55C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EE55C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EE55C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EE55C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footnote text"/>
    <w:basedOn w:val="a"/>
    <w:link w:val="Char"/>
    <w:uiPriority w:val="99"/>
    <w:semiHidden/>
    <w:unhideWhenUsed/>
    <w:rsid w:val="00EE55C5"/>
    <w:pPr>
      <w:snapToGrid w:val="0"/>
    </w:pPr>
  </w:style>
  <w:style w:type="character" w:customStyle="1" w:styleId="Char">
    <w:name w:val="각주 텍스트 Char"/>
    <w:basedOn w:val="a0"/>
    <w:link w:val="a4"/>
    <w:uiPriority w:val="99"/>
    <w:semiHidden/>
    <w:rsid w:val="00EE55C5"/>
    <w:rPr>
      <w:rFonts w:ascii="Times New Roman" w:eastAsia="맑은 고딕" w:hAnsi="Times New Roman" w:cs="Times New Roman"/>
      <w:color w:val="000000"/>
      <w:kern w:val="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E5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line.zakon.kz/Document/?link_id=100040188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D9D7-21A7-4CF0-A19F-17EADBE9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4</cp:revision>
  <dcterms:created xsi:type="dcterms:W3CDTF">2014-12-01T03:42:00Z</dcterms:created>
  <dcterms:modified xsi:type="dcterms:W3CDTF">2014-12-10T00:38:00Z</dcterms:modified>
</cp:coreProperties>
</file>