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88" w:rsidRPr="00B01A88" w:rsidRDefault="00B01A88" w:rsidP="00B01A88">
      <w:pPr>
        <w:pStyle w:val="cs56735adc"/>
        <w:spacing w:line="300" w:lineRule="atLeast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B01A88">
        <w:rPr>
          <w:rStyle w:val="csb0e2188c"/>
          <w:rFonts w:ascii="Times New Roman" w:hAnsi="Times New Roman" w:cs="Times New Roman"/>
          <w:b/>
          <w:sz w:val="32"/>
          <w:lang w:val="ru-RU"/>
        </w:rPr>
        <w:t>З А К О Н</w:t>
      </w:r>
    </w:p>
    <w:p w:rsidR="00B01A88" w:rsidRPr="00B01A88" w:rsidRDefault="00B01A88" w:rsidP="00B01A88">
      <w:pPr>
        <w:pStyle w:val="cs56735adc"/>
        <w:spacing w:line="300" w:lineRule="atLeast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B01A88">
        <w:rPr>
          <w:rStyle w:val="csb0e2188c"/>
          <w:rFonts w:ascii="Times New Roman" w:hAnsi="Times New Roman" w:cs="Times New Roman"/>
          <w:b/>
          <w:sz w:val="32"/>
          <w:lang w:val="ru-RU"/>
        </w:rPr>
        <w:t>ТУРКМЕНИСТАНА</w:t>
      </w:r>
    </w:p>
    <w:p w:rsidR="00B01A88" w:rsidRPr="00B01A88" w:rsidRDefault="00B01A88" w:rsidP="00B01A88">
      <w:pPr>
        <w:pStyle w:val="cs56735adc"/>
        <w:spacing w:line="300" w:lineRule="atLeast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B01A88" w:rsidRPr="00B01A88" w:rsidRDefault="00B01A88" w:rsidP="00B01A88">
      <w:pPr>
        <w:pStyle w:val="cs56735adc"/>
        <w:tabs>
          <w:tab w:val="left" w:pos="1800"/>
        </w:tabs>
        <w:spacing w:line="300" w:lineRule="atLeast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B01A88">
        <w:rPr>
          <w:rStyle w:val="csb0e2188c"/>
          <w:rFonts w:ascii="Times New Roman" w:hAnsi="Times New Roman" w:cs="Times New Roman"/>
          <w:b/>
          <w:sz w:val="32"/>
          <w:lang w:val="ru-RU"/>
        </w:rPr>
        <w:t>О товарно-сырьевых биржах и биржевой торговле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cf6bbf71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cf6bbf71"/>
          <w:rFonts w:ascii="Times New Roman" w:hAnsi="Times New Roman" w:cs="Times New Roman"/>
          <w:lang w:val="ru-RU"/>
        </w:rPr>
        <w:t>(Ведомости Меджлиса Туркменистана, 2014 г., № 1, ст. 38)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c382d2bb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cf6bbf71"/>
          <w:rFonts w:ascii="Times New Roman" w:hAnsi="Times New Roman" w:cs="Times New Roman"/>
          <w:lang w:val="ru-RU"/>
        </w:rPr>
        <w:t>(С дополнением внесенным Законом Туркменистана</w:t>
      </w:r>
      <w:bookmarkStart w:id="0" w:name="_GoBack"/>
      <w:bookmarkEnd w:id="0"/>
    </w:p>
    <w:p w:rsidR="00B01A88" w:rsidRPr="00B01A88" w:rsidRDefault="00B01A88" w:rsidP="00B01A88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cf6bbf71"/>
          <w:rFonts w:ascii="Times New Roman" w:hAnsi="Times New Roman" w:cs="Times New Roman"/>
        </w:rPr>
        <w:t> </w:t>
      </w:r>
      <w:r w:rsidRPr="00B01A88">
        <w:rPr>
          <w:rStyle w:val="cscf6bbf71"/>
          <w:rFonts w:ascii="Times New Roman" w:hAnsi="Times New Roman" w:cs="Times New Roman"/>
          <w:lang w:val="ru-RU"/>
        </w:rPr>
        <w:t>от 04.11. 2017 г. № 635-</w:t>
      </w:r>
      <w:r w:rsidRPr="00B01A88">
        <w:rPr>
          <w:rStyle w:val="cscf6bbf71"/>
          <w:rFonts w:ascii="Times New Roman" w:hAnsi="Times New Roman" w:cs="Times New Roman"/>
        </w:rPr>
        <w:t>V</w:t>
      </w:r>
      <w:r w:rsidRPr="00B01A88">
        <w:rPr>
          <w:rStyle w:val="cscf6bbf71"/>
          <w:rFonts w:ascii="Times New Roman" w:hAnsi="Times New Roman" w:cs="Times New Roman"/>
          <w:lang w:val="ru-RU"/>
        </w:rPr>
        <w:t>)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cf6bbf71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619cfe26"/>
          <w:rFonts w:ascii="Times New Roman" w:hAnsi="Times New Roman" w:cs="Times New Roman"/>
          <w:lang w:val="ru-RU"/>
        </w:rPr>
        <w:t>Настоящий Закон определяет правовые, организационные и экономические основы функционирования товарно-сырьевых бирж, организации и проведения биржевых торгов и направлен на развитие оптового рынка товаров в Туркменистане.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 xml:space="preserve">Глава 1. </w:t>
      </w:r>
      <w:r w:rsidRPr="00B01A88">
        <w:rPr>
          <w:rStyle w:val="cs3e0ee834"/>
          <w:rFonts w:ascii="Times New Roman" w:hAnsi="Times New Roman" w:cs="Times New Roman"/>
          <w:lang w:val="ru-RU"/>
        </w:rPr>
        <w:t>Общие положения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1. Основные понятия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Для целей настоящего Закона используются следующие основные понятия: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1) </w:t>
      </w:r>
      <w:r w:rsidRPr="00B01A88">
        <w:rPr>
          <w:rStyle w:val="csb0e2188c"/>
          <w:rFonts w:ascii="Times New Roman" w:hAnsi="Times New Roman" w:cs="Times New Roman"/>
          <w:lang w:val="ru-RU"/>
        </w:rPr>
        <w:t>биржевой день</w:t>
      </w:r>
      <w:r w:rsidRPr="00B01A88">
        <w:rPr>
          <w:rStyle w:val="cs3b0a1abe"/>
          <w:rFonts w:ascii="Times New Roman" w:hAnsi="Times New Roman" w:cs="Times New Roman"/>
          <w:lang w:val="ru-RU"/>
        </w:rPr>
        <w:t xml:space="preserve"> – день проведения биржевых торгов; 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2) </w:t>
      </w:r>
      <w:r w:rsidRPr="00B01A88">
        <w:rPr>
          <w:rStyle w:val="csb0e2188c"/>
          <w:rFonts w:ascii="Times New Roman" w:hAnsi="Times New Roman" w:cs="Times New Roman"/>
          <w:lang w:val="ru-RU"/>
        </w:rPr>
        <w:t>биржевой сбор</w:t>
      </w:r>
      <w:r w:rsidRPr="00B01A88">
        <w:rPr>
          <w:rStyle w:val="cs3b0a1abe"/>
          <w:rFonts w:ascii="Times New Roman" w:hAnsi="Times New Roman" w:cs="Times New Roman"/>
          <w:lang w:val="ru-RU"/>
        </w:rPr>
        <w:t xml:space="preserve"> – плата за организацию и проведение биржевых торгов, взимаемая биржей с участников биржевой торговли; 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3) </w:t>
      </w:r>
      <w:r w:rsidRPr="00B01A88">
        <w:rPr>
          <w:rStyle w:val="csb0e2188c"/>
          <w:rFonts w:ascii="Times New Roman" w:hAnsi="Times New Roman" w:cs="Times New Roman"/>
          <w:lang w:val="ru-RU"/>
        </w:rPr>
        <w:t>брокер</w:t>
      </w:r>
      <w:r w:rsidRPr="00B01A88">
        <w:rPr>
          <w:rStyle w:val="cs3b0a1abe"/>
          <w:rFonts w:ascii="Times New Roman" w:hAnsi="Times New Roman" w:cs="Times New Roman"/>
          <w:lang w:val="ru-RU"/>
        </w:rPr>
        <w:t xml:space="preserve"> – лицо (член биржи), осуществляющее посреднические услуги при совершении сделок купли-продажи на бирже от своего имени по поручению и за счёт клиента;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4) </w:t>
      </w:r>
      <w:r w:rsidRPr="00B01A88">
        <w:rPr>
          <w:rStyle w:val="csb0e2188c"/>
          <w:rFonts w:ascii="Times New Roman" w:hAnsi="Times New Roman" w:cs="Times New Roman"/>
          <w:lang w:val="ru-RU"/>
        </w:rPr>
        <w:t>дилер</w:t>
      </w:r>
      <w:r w:rsidRPr="00B01A88">
        <w:rPr>
          <w:rStyle w:val="cs3b0a1abe"/>
          <w:rFonts w:ascii="Times New Roman" w:hAnsi="Times New Roman" w:cs="Times New Roman"/>
          <w:lang w:val="ru-RU"/>
        </w:rPr>
        <w:t xml:space="preserve"> – лицо, совершающее биржевые сделки на бирже от своего имени и за свой счёт;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5) </w:t>
      </w:r>
      <w:r w:rsidRPr="00B01A88">
        <w:rPr>
          <w:rStyle w:val="csb0e2188c"/>
          <w:rFonts w:ascii="Times New Roman" w:hAnsi="Times New Roman" w:cs="Times New Roman"/>
          <w:lang w:val="ru-RU"/>
        </w:rPr>
        <w:t>форвардная сделка –</w:t>
      </w:r>
      <w:r w:rsidRPr="00B01A88">
        <w:rPr>
          <w:rStyle w:val="cs3b0a1abe"/>
          <w:rFonts w:ascii="Times New Roman" w:hAnsi="Times New Roman" w:cs="Times New Roman"/>
          <w:lang w:val="ru-RU"/>
        </w:rPr>
        <w:t xml:space="preserve"> сделка купли-продажи реального товара с отсроченным сроком его поставки;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6) </w:t>
      </w:r>
      <w:r w:rsidRPr="00B01A88">
        <w:rPr>
          <w:rStyle w:val="csb0e2188c"/>
          <w:rFonts w:ascii="Times New Roman" w:hAnsi="Times New Roman" w:cs="Times New Roman"/>
          <w:lang w:val="ru-RU"/>
        </w:rPr>
        <w:t>фьючерсная сделка</w:t>
      </w:r>
      <w:r w:rsidRPr="00B01A88">
        <w:rPr>
          <w:rStyle w:val="cs3b0a1abe"/>
          <w:rFonts w:ascii="Times New Roman" w:hAnsi="Times New Roman" w:cs="Times New Roman"/>
          <w:lang w:val="ru-RU"/>
        </w:rPr>
        <w:t xml:space="preserve"> </w:t>
      </w:r>
      <w:r w:rsidRPr="00B01A88">
        <w:rPr>
          <w:rStyle w:val="csb0e2188c"/>
          <w:rFonts w:ascii="Times New Roman" w:hAnsi="Times New Roman" w:cs="Times New Roman"/>
          <w:lang w:val="ru-RU"/>
        </w:rPr>
        <w:t>–</w:t>
      </w:r>
      <w:r w:rsidRPr="00B01A88">
        <w:rPr>
          <w:rStyle w:val="cs3b0a1abe"/>
          <w:rFonts w:ascii="Times New Roman" w:hAnsi="Times New Roman" w:cs="Times New Roman"/>
          <w:lang w:val="ru-RU"/>
        </w:rPr>
        <w:t xml:space="preserve"> сделка купли-продажи стандартного контракта по фиксируемой в момент заключения сделки цене с исполнением поставки через определённый промежуток времени;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lastRenderedPageBreak/>
        <w:t xml:space="preserve">7) </w:t>
      </w:r>
      <w:r w:rsidRPr="00B01A88">
        <w:rPr>
          <w:rStyle w:val="csb0e2188c"/>
          <w:rFonts w:ascii="Times New Roman" w:hAnsi="Times New Roman" w:cs="Times New Roman"/>
          <w:lang w:val="ru-RU"/>
        </w:rPr>
        <w:t>товарно–сырьевая биржа</w:t>
      </w:r>
      <w:r w:rsidRPr="00B01A88">
        <w:rPr>
          <w:rStyle w:val="cs3b0a1abe"/>
          <w:rFonts w:ascii="Times New Roman" w:hAnsi="Times New Roman" w:cs="Times New Roman"/>
          <w:lang w:val="ru-RU"/>
        </w:rPr>
        <w:t xml:space="preserve"> </w:t>
      </w:r>
      <w:r w:rsidRPr="00B01A88">
        <w:rPr>
          <w:rStyle w:val="csb0e2188c"/>
          <w:rFonts w:ascii="Times New Roman" w:hAnsi="Times New Roman" w:cs="Times New Roman"/>
          <w:lang w:val="ru-RU"/>
        </w:rPr>
        <w:t>–</w:t>
      </w:r>
      <w:r w:rsidRPr="00B01A88">
        <w:rPr>
          <w:rStyle w:val="cs3b0a1abe"/>
          <w:rFonts w:ascii="Times New Roman" w:hAnsi="Times New Roman" w:cs="Times New Roman"/>
          <w:lang w:val="ru-RU"/>
        </w:rPr>
        <w:t xml:space="preserve"> организация с правами юридического лица, формирующая оптовый рынок товаров путём организации и регулирования биржевой торговли, осуществляемой в форме гласных публичных торгов, проводимых в заранее определённом месте и в определённое время по установленным ею правилам;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8) </w:t>
      </w:r>
      <w:r w:rsidRPr="00B01A88">
        <w:rPr>
          <w:rStyle w:val="csb0e2188c"/>
          <w:rFonts w:ascii="Times New Roman" w:hAnsi="Times New Roman" w:cs="Times New Roman"/>
          <w:lang w:val="ru-RU"/>
        </w:rPr>
        <w:t>опционная сделка</w:t>
      </w:r>
      <w:r w:rsidRPr="00B01A88">
        <w:rPr>
          <w:rStyle w:val="cs3b0a1abe"/>
          <w:rFonts w:ascii="Times New Roman" w:hAnsi="Times New Roman" w:cs="Times New Roman"/>
          <w:lang w:val="ru-RU"/>
        </w:rPr>
        <w:t xml:space="preserve"> </w:t>
      </w:r>
      <w:r w:rsidRPr="00B01A88">
        <w:rPr>
          <w:rStyle w:val="csb0e2188c"/>
          <w:rFonts w:ascii="Times New Roman" w:hAnsi="Times New Roman" w:cs="Times New Roman"/>
          <w:lang w:val="ru-RU"/>
        </w:rPr>
        <w:t>–</w:t>
      </w:r>
      <w:r w:rsidRPr="00B01A88">
        <w:rPr>
          <w:rStyle w:val="cs3b0a1abe"/>
          <w:rFonts w:ascii="Times New Roman" w:hAnsi="Times New Roman" w:cs="Times New Roman"/>
          <w:lang w:val="ru-RU"/>
        </w:rPr>
        <w:t xml:space="preserve"> сделка купли-продажи прав на будущую куплю или продажу по установленной цене биржевого товара и (или) стандартного контракта;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9) </w:t>
      </w:r>
      <w:r w:rsidRPr="00B01A88">
        <w:rPr>
          <w:rStyle w:val="csb0e2188c"/>
          <w:rFonts w:ascii="Times New Roman" w:hAnsi="Times New Roman" w:cs="Times New Roman"/>
          <w:lang w:val="ru-RU"/>
        </w:rPr>
        <w:t>стандартный контракт</w:t>
      </w:r>
      <w:r w:rsidRPr="00B01A88">
        <w:rPr>
          <w:rStyle w:val="cs3b0a1abe"/>
          <w:rFonts w:ascii="Times New Roman" w:hAnsi="Times New Roman" w:cs="Times New Roman"/>
          <w:lang w:val="ru-RU"/>
        </w:rPr>
        <w:t xml:space="preserve"> – договор, соответствующий форме, утверждённой в соответствии с законодательством Туркменистана товарно-сырьевой биржей, и предусматривающий куплю-продажу биржевого товара с определёнными условиями его передачи и иными условиями исполнения обязательств в будущем. 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2. Законодательство Туркменистана о товарно-сырьевых биржах и биржевой торговле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1. Законодательство Туркменистана о товарно-сырьевых биржах и биржевой торговле основывается на Конституции Туркменистана и состоит из настоящего Закона и иных нормативных правовых актов Туркменистана.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2. Если международным договором Туркменистана установлены иные правила, чем содержащиеся в настоящем Законе, то применяются правила международного договора.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3. Сфера действия настоящего Закона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1. Действие настоящего Закона распространяется на отношения, возникающие при создании и функционировании товарно-сырьевых бирж, организации и проведении торгов на бирже.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2. Отношения, связанные с деятельностью фондовых и валютных бирж, а также фондовых и валютных секций (отделов, отделений) товарно-сырьевых бирж (далее – биржа), настоящим Законом не регулируются.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4. Сфера деятельности биржи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1. Биржа вправе осуществлять деятельность, непосредственно связанную с организацией и проведением биржевой торговли.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2. Биржа не может осуществлять торговую, торгово-посредническую и иную деятельность, непосредственно не связанную с организацией и проведением биржевой </w:t>
      </w:r>
      <w:r w:rsidRPr="00B01A88">
        <w:rPr>
          <w:rStyle w:val="cs3b0a1abe"/>
          <w:rFonts w:ascii="Times New Roman" w:hAnsi="Times New Roman" w:cs="Times New Roman"/>
          <w:lang w:val="ru-RU"/>
        </w:rPr>
        <w:lastRenderedPageBreak/>
        <w:t>торговли. Данное ограничение не распространяется на юридическое и физическое лицо, являющееся членом биржи.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5. Основные принципы биржевой деятельности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Основными принципами биржевой деятельности являются:</w:t>
      </w:r>
    </w:p>
    <w:p w:rsidR="00B01A88" w:rsidRPr="00B01A88" w:rsidRDefault="00B01A88" w:rsidP="00B01A88">
      <w:pPr>
        <w:pStyle w:val="cs4848d5c0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1) гласность и публичность проведения биржевых торгов;</w:t>
      </w:r>
    </w:p>
    <w:p w:rsidR="00B01A88" w:rsidRPr="00B01A88" w:rsidRDefault="00B01A88" w:rsidP="00B01A88">
      <w:pPr>
        <w:pStyle w:val="cs4848d5c0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2) свобода формирования цен на биржевых торгах;</w:t>
      </w:r>
    </w:p>
    <w:p w:rsidR="00B01A88" w:rsidRPr="00B01A88" w:rsidRDefault="00B01A88" w:rsidP="00B01A88">
      <w:pPr>
        <w:pStyle w:val="cs4848d5c0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3) добровольность заключения биржевых сделок;</w:t>
      </w:r>
    </w:p>
    <w:p w:rsidR="00B01A88" w:rsidRPr="00B01A88" w:rsidRDefault="00B01A88" w:rsidP="00B01A88">
      <w:pPr>
        <w:pStyle w:val="cs4848d5c0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4) равенство условий участия в биржевых торгах для участников биржевой торговли.</w:t>
      </w:r>
    </w:p>
    <w:p w:rsidR="00B01A88" w:rsidRPr="00B01A88" w:rsidRDefault="00B01A88" w:rsidP="00B01A88">
      <w:pPr>
        <w:pStyle w:val="cs4848d5c0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4848d5c0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6. Биржевой товар</w:t>
      </w:r>
    </w:p>
    <w:p w:rsidR="00B01A88" w:rsidRPr="00B01A88" w:rsidRDefault="00B01A88" w:rsidP="00B01A88">
      <w:pPr>
        <w:pStyle w:val="cs4848d5c0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96a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1. Под биржевым товаром понимается товар определённого рода и качества, в том числе продукция, сырьё, стандартный контракт (далее – товар), допущенный в установленном порядке биржей к биржевой торговле.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2. Биржевым товаром не могут быть объекты культурного наследия и интеллектуальной собственности, недвижимое имущество, а также имущество, изъятое из гражданского оборота в соответствии с законодательством Туркменистана.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7. Биржевая сделка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1. Биржевой сделкой является зарегистрированный биржей договор (соглашение), заключаемый участниками биржевой торговли в отношении биржевого товара в ходе биржевых торгов. 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2. Регистрация и оформление биржевых сделок осуществляются в соответствии с порядком, утверждаемым Кабинетом Министров Туркменистана.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8. Виды биржевых сделок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Участниками биржевой торговли в ходе биржевых торгов могут совершаться следующие сделки: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lastRenderedPageBreak/>
        <w:t>1) сделки купли и продажи реального товара, в том числе сделки с немедленной передачей или поставкой товара, или с передачей документов на право собственности на товар;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2) форвардные сделки;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3) фьючерсные сделки;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4) опционные сделки;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5) другие сделки купли-продажи товаров, контрактов или прав, установленные правилами биржевой торговли.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9. Осуществление биржевого посредничества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1. Биржевая торговля осуществляется путём: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1) совершения биржевых сделок биржевым брокером (брокерской деятельности);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2) совершения биржевых сделок биржевым дилером с целью последующей перепродажи на бирже (дилерской деятельности).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2. Посредническая деятельность в биржевой торговле осуществляется исключительно биржевыми посредниками (брокерскими службами биржи, независимыми брокерами).</w:t>
      </w:r>
    </w:p>
    <w:p w:rsidR="00B01A88" w:rsidRPr="00B01A88" w:rsidRDefault="00B01A88" w:rsidP="00B01A88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 xml:space="preserve">Глава 2. </w:t>
      </w:r>
      <w:r w:rsidRPr="00B01A88">
        <w:rPr>
          <w:rStyle w:val="cs3e0ee834"/>
          <w:rFonts w:ascii="Times New Roman" w:hAnsi="Times New Roman" w:cs="Times New Roman"/>
          <w:lang w:val="ru-RU"/>
        </w:rPr>
        <w:t>Государственное регулирование</w:t>
      </w:r>
    </w:p>
    <w:p w:rsidR="00B01A88" w:rsidRPr="00B01A88" w:rsidRDefault="00B01A88" w:rsidP="00B01A88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ДЕЯТЕЛЬНОСТИ БИРЖ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10. Органы, осуществляющие государственное регулирование деятельности бирж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Государственное регулирование деятельности бирж осуществляется Кабинетом Министров Туркменистана, уполномоченным органом в области государственного регулирования деятельности бирж (далее – уполномоченный орган).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11. Компетенция Кабинета Министров Туркменистана в области государственного регулирования деятельности бирж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Кабинет Министров Туркменистана: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1) определяет единую государственную политику;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lastRenderedPageBreak/>
        <w:t>2) издаёт нормативные правовые акты Туркменистана в области биржевой деятельности;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3) определяет уполномоченный орган и утверждает Положение о нём;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4) утверждает порядок оформления и регистрации биржевых сделок;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5) определяет перечень товаров, реализуемых на Государственной товарно-сырьевой бирже Туркменистана, виды внешнеторговых и внутриторговых договоров, подлежащих регистрации </w:t>
      </w:r>
      <w:r w:rsidRPr="00B01A88">
        <w:rPr>
          <w:rStyle w:val="cs3b0a1abe"/>
          <w:rFonts w:ascii="Times New Roman" w:hAnsi="Times New Roman" w:cs="Times New Roman"/>
        </w:rPr>
        <w:t> </w:t>
      </w:r>
      <w:r w:rsidRPr="00B01A88">
        <w:rPr>
          <w:rStyle w:val="cs3b0a1abe"/>
          <w:rFonts w:ascii="Times New Roman" w:hAnsi="Times New Roman" w:cs="Times New Roman"/>
          <w:lang w:val="ru-RU"/>
        </w:rPr>
        <w:t xml:space="preserve">этой биржей, а также </w:t>
      </w:r>
      <w:r w:rsidRPr="00B01A88">
        <w:rPr>
          <w:rStyle w:val="cs3b0a1abe"/>
          <w:rFonts w:ascii="Times New Roman" w:hAnsi="Times New Roman" w:cs="Times New Roman"/>
        </w:rPr>
        <w:t> </w:t>
      </w:r>
      <w:r w:rsidRPr="00B01A88">
        <w:rPr>
          <w:rStyle w:val="cs3b0a1abe"/>
          <w:rFonts w:ascii="Times New Roman" w:hAnsi="Times New Roman" w:cs="Times New Roman"/>
          <w:lang w:val="ru-RU"/>
        </w:rPr>
        <w:t xml:space="preserve">размеры биржевых сборов за регистрацию; 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6) устанавливает порядок определения размера биржевого сбора за биржевые услуги;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7) осуществляет иные полномочия в соответствии с законодательством Туркменистана. 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12. Компетенция уполномоченного органа в области государственного регулирования деятельности бирж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Уполномоченный орган: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1) реализует единую государственную политику;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2) представляет в Кабинет Министров Туркменистана предложения по совершенствованию законодательства Туркменистана в области биржевой деятельности;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3) разрабатывает и представляет на утверждение в Кабинет Министров Туркменистана порядок оформления и регистрации биржевых сделок;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4) осуществляет контроль за организацией и проведением биржевых торгов;</w:t>
      </w:r>
    </w:p>
    <w:p w:rsidR="00B01A88" w:rsidRPr="00B01A88" w:rsidRDefault="00B01A88" w:rsidP="00B01A88">
      <w:pPr>
        <w:pStyle w:val="cs196a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5) выносит обязательные для исполнения биржами предписания с требованием об устранении выявленных нарушений;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6) рассматривает обращения и жалобы участников биржевой торговли;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7) осуществляет иные полномочия в соответствии с законодательством Туркменистана. </w:t>
      </w:r>
    </w:p>
    <w:p w:rsidR="00B01A88" w:rsidRPr="00B01A88" w:rsidRDefault="00B01A88" w:rsidP="00B01A88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Глава 3. СОЗДАНИЕ, РЕОРГАНИЗАЦИЯ, ПРЕКРАЩЕНИЕ</w:t>
      </w:r>
    </w:p>
    <w:p w:rsidR="00B01A88" w:rsidRPr="00B01A88" w:rsidRDefault="00B01A88" w:rsidP="00B01A88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ДЕЯТЕЛЬНОСТИ И ЛИКВИДАЦИЯ БИРЖИ. ОСНОВНЫЕ ФУНКЦИИ БИРЖИ, ЕЁ ПРАВА И ОБЯЗАННОСТИ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13. Создание, реорганизация, прекращение деятельности и ликвидация биржи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4d9d0b55"/>
        <w:tabs>
          <w:tab w:val="left" w:pos="1080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lastRenderedPageBreak/>
        <w:t>1. Создание и государственная регистрация биржи осуществляются в порядке, установленном законодательством Туркменистана.</w:t>
      </w:r>
    </w:p>
    <w:p w:rsidR="00B01A88" w:rsidRPr="00B01A88" w:rsidRDefault="00B01A88" w:rsidP="00B01A88">
      <w:pPr>
        <w:pStyle w:val="cs4d9d0b55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2. Биржа может создавать филиалы в соответствии с порядком, установленным законодательством Туркменистана.</w:t>
      </w:r>
    </w:p>
    <w:p w:rsidR="00B01A88" w:rsidRPr="00B01A88" w:rsidRDefault="00B01A88" w:rsidP="00B01A88">
      <w:pPr>
        <w:pStyle w:val="cs4d9d0b55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3. Учредителями биржи не могут быть общественные организации, кредитные учреждения и страховые организации.</w:t>
      </w:r>
    </w:p>
    <w:p w:rsidR="00B01A88" w:rsidRPr="00B01A88" w:rsidRDefault="00B01A88" w:rsidP="00B01A88">
      <w:pPr>
        <w:pStyle w:val="cs4d9d0b55"/>
        <w:tabs>
          <w:tab w:val="left" w:pos="851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4. Реорганизация, прекращение деятельности и ликвидация биржи осуществляются в соответствии с законодательством Туркменистана.</w:t>
      </w:r>
    </w:p>
    <w:p w:rsidR="00B01A88" w:rsidRPr="00B01A88" w:rsidRDefault="00B01A88" w:rsidP="00B01A88">
      <w:pPr>
        <w:pStyle w:val="cs4d9d0b55"/>
        <w:tabs>
          <w:tab w:val="left" w:pos="802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4d9d0b55"/>
        <w:tabs>
          <w:tab w:val="left" w:pos="802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14. Фирменное наименование биржи</w:t>
      </w:r>
    </w:p>
    <w:p w:rsidR="00B01A88" w:rsidRPr="00B01A88" w:rsidRDefault="00B01A88" w:rsidP="00B01A88">
      <w:pPr>
        <w:pStyle w:val="cs4d9d0b55"/>
        <w:tabs>
          <w:tab w:val="left" w:pos="802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4d9d0b55"/>
        <w:tabs>
          <w:tab w:val="left" w:pos="802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1. Биржа должна иметь полное фирменное наименование и вправе иметь сокращённое фирменное наименование на государственном языке Туркменистана. Биржа вправе иметь также полное и (или) сокращённое фирменное наименование на одном из иностранных языков. </w:t>
      </w:r>
    </w:p>
    <w:p w:rsidR="00B01A88" w:rsidRPr="00B01A88" w:rsidRDefault="00B01A88" w:rsidP="00B01A88">
      <w:pPr>
        <w:pStyle w:val="cs4d9d0b55"/>
        <w:tabs>
          <w:tab w:val="left" w:pos="802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2. Требования к фирменному наименованию биржи устанавливаются законодательством Туркменистана. </w:t>
      </w:r>
    </w:p>
    <w:p w:rsidR="00B01A88" w:rsidRPr="00B01A88" w:rsidRDefault="00B01A88" w:rsidP="00B01A88">
      <w:pPr>
        <w:pStyle w:val="cs4d9d0b55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3. Юридические лица, не осуществляющие деятельность, связанную с организацией и проведением биржевых торгов, не могут использовать в своем фирменном наименовании слова «товарно-сырьевая биржа» и «биржа».</w:t>
      </w:r>
    </w:p>
    <w:p w:rsidR="00B01A88" w:rsidRPr="00B01A88" w:rsidRDefault="00B01A88" w:rsidP="00B01A88">
      <w:pPr>
        <w:pStyle w:val="cs4d9d0b55"/>
        <w:tabs>
          <w:tab w:val="left" w:pos="851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4d9d0b55"/>
        <w:tabs>
          <w:tab w:val="left" w:pos="851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15. Основные функции биржи</w:t>
      </w:r>
    </w:p>
    <w:p w:rsidR="00B01A88" w:rsidRPr="00B01A88" w:rsidRDefault="00B01A88" w:rsidP="00B01A88">
      <w:pPr>
        <w:pStyle w:val="cs4d9d0b55"/>
        <w:tabs>
          <w:tab w:val="left" w:pos="851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4d9d0b55"/>
        <w:tabs>
          <w:tab w:val="left" w:pos="851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Основными функциями биржи являются:</w:t>
      </w:r>
    </w:p>
    <w:p w:rsidR="00B01A88" w:rsidRPr="00B01A88" w:rsidRDefault="00B01A88" w:rsidP="00B01A88">
      <w:pPr>
        <w:pStyle w:val="cs4d9d0b55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1) содействие развитию оптового рынка товаров;</w:t>
      </w:r>
    </w:p>
    <w:p w:rsidR="00B01A88" w:rsidRPr="00B01A88" w:rsidRDefault="00B01A88" w:rsidP="00B01A88">
      <w:pPr>
        <w:pStyle w:val="cs4d9d0b55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2) повышение экспортного потенциала товаров отечественных производителей;</w:t>
      </w:r>
    </w:p>
    <w:p w:rsidR="00B01A88" w:rsidRPr="00B01A88" w:rsidRDefault="00B01A88" w:rsidP="00B01A88">
      <w:pPr>
        <w:pStyle w:val="cs4d9d0b55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3) организация и проведение биржевых торгов;</w:t>
      </w:r>
    </w:p>
    <w:p w:rsidR="00B01A88" w:rsidRPr="00B01A88" w:rsidRDefault="00B01A88" w:rsidP="00B01A88">
      <w:pPr>
        <w:pStyle w:val="cs4d9d0b55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4) регистрация биржевых сделок;</w:t>
      </w:r>
    </w:p>
    <w:p w:rsidR="00B01A88" w:rsidRPr="00B01A88" w:rsidRDefault="00B01A88" w:rsidP="00B01A88">
      <w:pPr>
        <w:pStyle w:val="cs4d9d0b55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5) анализ спроса и предложения на товары;</w:t>
      </w:r>
    </w:p>
    <w:p w:rsidR="00B01A88" w:rsidRPr="00B01A88" w:rsidRDefault="00B01A88" w:rsidP="00B01A88">
      <w:pPr>
        <w:pStyle w:val="cs4d9d0b55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6) котировка цен;</w:t>
      </w:r>
    </w:p>
    <w:p w:rsidR="00B01A88" w:rsidRPr="00B01A88" w:rsidRDefault="00B01A88" w:rsidP="00B01A88">
      <w:pPr>
        <w:pStyle w:val="cs4d9d0b55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7) изучение факторов, влияющих на динамику биржевых цен.</w:t>
      </w:r>
    </w:p>
    <w:p w:rsidR="00B01A88" w:rsidRPr="00B01A88" w:rsidRDefault="00B01A88" w:rsidP="00B01A88">
      <w:pPr>
        <w:pStyle w:val="cs4d9d0b55"/>
        <w:tabs>
          <w:tab w:val="left" w:pos="851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4d9d0b55"/>
        <w:tabs>
          <w:tab w:val="left" w:pos="851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16. Права и обязанности биржи</w:t>
      </w:r>
    </w:p>
    <w:p w:rsidR="00B01A88" w:rsidRPr="00B01A88" w:rsidRDefault="00B01A88" w:rsidP="00B01A88">
      <w:pPr>
        <w:pStyle w:val="cs4d9d0b55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4d9d0b55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lastRenderedPageBreak/>
        <w:t>1. Биржа вправе:</w:t>
      </w:r>
    </w:p>
    <w:p w:rsidR="00B01A88" w:rsidRPr="00B01A88" w:rsidRDefault="00B01A88" w:rsidP="00B01A88">
      <w:pPr>
        <w:pStyle w:val="cs196a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1) создавать котировальную, арбитражную, листинговую и другие биржевые комиссии;</w:t>
      </w:r>
    </w:p>
    <w:p w:rsidR="00B01A88" w:rsidRPr="00B01A88" w:rsidRDefault="00B01A88" w:rsidP="00B01A88">
      <w:pPr>
        <w:pStyle w:val="cs196a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2) останавливать биржевую торговлю, если цены биржевых сделок в течение биржевого дня резко отклоняются от </w:t>
      </w:r>
      <w:r w:rsidRPr="00B01A88">
        <w:rPr>
          <w:rStyle w:val="cs3b0a1abe"/>
          <w:rFonts w:ascii="Times New Roman" w:hAnsi="Times New Roman" w:cs="Times New Roman"/>
        </w:rPr>
        <w:t> </w:t>
      </w:r>
      <w:r w:rsidRPr="00B01A88">
        <w:rPr>
          <w:rStyle w:val="cs3b0a1abe"/>
          <w:rFonts w:ascii="Times New Roman" w:hAnsi="Times New Roman" w:cs="Times New Roman"/>
          <w:lang w:val="ru-RU"/>
        </w:rPr>
        <w:t xml:space="preserve">определённого </w:t>
      </w:r>
      <w:r w:rsidRPr="00B01A88">
        <w:rPr>
          <w:rStyle w:val="cs3b0a1abe"/>
          <w:rFonts w:ascii="Times New Roman" w:hAnsi="Times New Roman" w:cs="Times New Roman"/>
        </w:rPr>
        <w:t> </w:t>
      </w:r>
      <w:r w:rsidRPr="00B01A88">
        <w:rPr>
          <w:rStyle w:val="cs3b0a1abe"/>
          <w:rFonts w:ascii="Times New Roman" w:hAnsi="Times New Roman" w:cs="Times New Roman"/>
          <w:lang w:val="ru-RU"/>
        </w:rPr>
        <w:t>биржей уровня цен;</w:t>
      </w:r>
    </w:p>
    <w:p w:rsidR="00B01A88" w:rsidRPr="00B01A88" w:rsidRDefault="00B01A88" w:rsidP="00B01A88">
      <w:pPr>
        <w:pStyle w:val="cs196a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3) определять размеры биржевых сборов за биржевые услуги в порядке, установленном Кабинетом Министров Туркменистана;</w:t>
      </w:r>
    </w:p>
    <w:p w:rsidR="00B01A88" w:rsidRPr="00B01A88" w:rsidRDefault="00B01A88" w:rsidP="00B01A88">
      <w:pPr>
        <w:pStyle w:val="cs196a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4) устанавливать штрафы за нарушение правил биржевой торговли;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5) устанавливать для участников биржевой торговли </w:t>
      </w:r>
      <w:r w:rsidRPr="00B01A88">
        <w:rPr>
          <w:rStyle w:val="cs3b0a1abe"/>
          <w:rFonts w:ascii="Times New Roman" w:hAnsi="Times New Roman" w:cs="Times New Roman"/>
        </w:rPr>
        <w:t> </w:t>
      </w:r>
      <w:r w:rsidRPr="00B01A88">
        <w:rPr>
          <w:rStyle w:val="cs3b0a1abe"/>
          <w:rFonts w:ascii="Times New Roman" w:hAnsi="Times New Roman" w:cs="Times New Roman"/>
          <w:lang w:val="ru-RU"/>
        </w:rPr>
        <w:t xml:space="preserve">форвардными, фьючерсными контрактами и опционами виды, размеры и порядок взимания взносов, гарантирующих исполнение </w:t>
      </w:r>
      <w:r w:rsidRPr="00B01A88">
        <w:rPr>
          <w:rStyle w:val="cs3b0a1abe"/>
          <w:rFonts w:ascii="Times New Roman" w:hAnsi="Times New Roman" w:cs="Times New Roman"/>
        </w:rPr>
        <w:t> </w:t>
      </w:r>
      <w:r w:rsidRPr="00B01A88">
        <w:rPr>
          <w:rStyle w:val="cs3b0a1abe"/>
          <w:rFonts w:ascii="Times New Roman" w:hAnsi="Times New Roman" w:cs="Times New Roman"/>
          <w:lang w:val="ru-RU"/>
        </w:rPr>
        <w:t>сделок и возмещение ущерба от неисполнения или неполного исполнения сделок;</w:t>
      </w:r>
    </w:p>
    <w:p w:rsidR="00B01A88" w:rsidRPr="00B01A88" w:rsidRDefault="00B01A88" w:rsidP="00B01A88">
      <w:pPr>
        <w:pStyle w:val="cs196a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6) принимать участие в приёмке покупателем реализованного на биржевых торгах реального товара; </w:t>
      </w:r>
    </w:p>
    <w:p w:rsidR="00B01A88" w:rsidRPr="00B01A88" w:rsidRDefault="00B01A88" w:rsidP="00B01A88">
      <w:pPr>
        <w:pStyle w:val="cs196a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7) осуществлять внешнеэкономическую деятельность в соответствии с законодательством Туркменистана. </w:t>
      </w:r>
    </w:p>
    <w:p w:rsidR="00B01A88" w:rsidRPr="00B01A88" w:rsidRDefault="00B01A88" w:rsidP="00B01A88">
      <w:pPr>
        <w:pStyle w:val="cs196a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Биржа может иметь и другие права в соответствии с законодательством Туркменистана.</w:t>
      </w:r>
    </w:p>
    <w:p w:rsidR="00B01A88" w:rsidRPr="00B01A88" w:rsidRDefault="00B01A88" w:rsidP="00B01A88">
      <w:pPr>
        <w:pStyle w:val="cs196a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1. Биржа обязана:</w:t>
      </w:r>
    </w:p>
    <w:p w:rsidR="00B01A88" w:rsidRPr="00B01A88" w:rsidRDefault="00B01A88" w:rsidP="00B01A88">
      <w:pPr>
        <w:pStyle w:val="cs196a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1) устанавливать правила биржевых торгов;</w:t>
      </w:r>
    </w:p>
    <w:p w:rsidR="00B01A88" w:rsidRPr="00B01A88" w:rsidRDefault="00B01A88" w:rsidP="00B01A88">
      <w:pPr>
        <w:pStyle w:val="cs196a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2) осуществлять котировку цен на основе спроса и предложения на товары;</w:t>
      </w:r>
    </w:p>
    <w:p w:rsidR="00B01A88" w:rsidRPr="00B01A88" w:rsidRDefault="00B01A88" w:rsidP="00B01A88">
      <w:pPr>
        <w:pStyle w:val="cs196a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3) по требованию участника биржевой торговли в случаях, предусмотренных правилами биржевой торговли, организовать экспертизу качества реального товара, выставляемого на биржевые торги и (или) реализованного на биржевых торгах; </w:t>
      </w:r>
    </w:p>
    <w:p w:rsidR="00B01A88" w:rsidRPr="00B01A88" w:rsidRDefault="00B01A88" w:rsidP="00B01A88">
      <w:pPr>
        <w:pStyle w:val="cs4d9d0b55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4) устанавливать стандарты на биржевые товары;</w:t>
      </w:r>
    </w:p>
    <w:p w:rsidR="00B01A88" w:rsidRPr="00B01A88" w:rsidRDefault="00B01A88" w:rsidP="00B01A88">
      <w:pPr>
        <w:pStyle w:val="cs4d9d0b55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5) исполнять предписания уполномоченного органа;</w:t>
      </w:r>
    </w:p>
    <w:p w:rsidR="00B01A88" w:rsidRPr="00B01A88" w:rsidRDefault="00B01A88" w:rsidP="00B01A88">
      <w:pPr>
        <w:pStyle w:val="cs4d9d0b55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6) информировать участников биржевой торговли о предстоящих биржевых торгах;</w:t>
      </w:r>
    </w:p>
    <w:p w:rsidR="00B01A88" w:rsidRPr="00B01A88" w:rsidRDefault="00B01A88" w:rsidP="00B01A88">
      <w:pPr>
        <w:pStyle w:val="cs4d9d0b55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7) публиковать информацию о результатах проведённых биржевых торгов в средствах массовой информации. 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Биржа может нести и другие обязанности в соответствии с законодательством Туркменистана.</w:t>
      </w:r>
    </w:p>
    <w:p w:rsidR="00B01A88" w:rsidRPr="00B01A88" w:rsidRDefault="00B01A88" w:rsidP="00B01A88">
      <w:pPr>
        <w:pStyle w:val="cs9a196bff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17. Государственная товарно-сырьевая биржа Туркменистана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1. Главной организационной структурой оптового рынка товаров Туркменистана является Государственная товарно-сырьевая биржа Туркменистана, которая по уровню своей специализации является универсальной и принимает к биржевым торгам </w:t>
      </w:r>
      <w:r w:rsidRPr="00B01A88">
        <w:rPr>
          <w:rStyle w:val="cs3b0a1abe"/>
          <w:rFonts w:ascii="Times New Roman" w:hAnsi="Times New Roman" w:cs="Times New Roman"/>
          <w:lang w:val="ru-RU"/>
        </w:rPr>
        <w:lastRenderedPageBreak/>
        <w:t>различные виды товаров, регистрирует договоры, заключённые на основе биржевых сделок, а также внешнеторговые и внутриторговые договоры, виды которых определяются Кабинетом Министров Туркменистана.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2. Правовое положение Государственной товарно-сырьевой биржи Туркменистана, её компетенция и основные функции определяются положением, утверждаемым Кабинетом Министров Туркменистана.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В целях выполнения основных функций, определённых в Положении о ней, Государственной товарно-сырьевой биржей Туркменистана могут создаваться, реорганизовываться и ликвидироваться предприятия в порядке, установленном законодательством Туркменистана.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3. Кабинет Министров Туркменистана определяет перечень товаров, реализация которых осуществляется только на Государственной товарно-сырьевой бирже Туркменистана, виды внешнеторговых и внутриторговых договоров, подлежащих регистрации этой биржей, а также размеры биржевых сборов за регистрацию договоров. 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Виды внешнеторговых и внутриторговых договоров, регистрируемых подведомственными предприятиями, указанными в абзаце первом настоящей части, устанавливаются Государственной товарно-сырьевой биржей.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Глава 4. ОРГАНИЗАЦИЯ И ПРОВЕДЕНИЕ БИРЖЕВЫХ ТОРГОВ. УЧАСТНИКИ БИРЖЕВОЙ ТОРГОВЛИ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18. Организация и проведение биржевых торгов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1. Организация и проведение биржевых торгов осуществляются в соответствии с правилами биржевой торговли.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2. В правилах биржевой торговли предусматриваются: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1) порядок организации и проведения биржевых торгов;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2) порядок участия в биржевых торгах;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3)виды биржевых сделок;</w:t>
      </w:r>
    </w:p>
    <w:p w:rsidR="00B01A88" w:rsidRPr="00B01A88" w:rsidRDefault="00B01A88" w:rsidP="00B01A88">
      <w:pPr>
        <w:pStyle w:val="cs196a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4) порядок проведения допуска товаров к биржевым торгам (листинг);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5) порядок информирования участников биржевой торговли о предстоящих биржевых торгах;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6) порядок заключения, оформления, регистрации и учёта биржевых сделок;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7) порядок котировки цен на биржевые товары;</w:t>
      </w:r>
    </w:p>
    <w:p w:rsidR="00B01A88" w:rsidRPr="00B01A88" w:rsidRDefault="00B01A88" w:rsidP="00B01A88">
      <w:pPr>
        <w:pStyle w:val="cs4848d5c0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8) порядок расчётов между участниками биржевой торговли;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lastRenderedPageBreak/>
        <w:t>9) меры по контролю над процессом ценообразования на биржевых торгах в целях недопущения резкого повышения или понижения уровня цен, искусственного завышения или занижения цен, сговора или распространения ложных слухов с целью воздействия на цены;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10) способы проведения мониторинга </w:t>
      </w:r>
      <w:r w:rsidRPr="00B01A88">
        <w:rPr>
          <w:rStyle w:val="cs3b0a1abe"/>
          <w:rFonts w:ascii="Times New Roman" w:hAnsi="Times New Roman" w:cs="Times New Roman"/>
        </w:rPr>
        <w:t> </w:t>
      </w:r>
      <w:r w:rsidRPr="00B01A88">
        <w:rPr>
          <w:rStyle w:val="cs3b0a1abe"/>
          <w:rFonts w:ascii="Times New Roman" w:hAnsi="Times New Roman" w:cs="Times New Roman"/>
          <w:lang w:val="ru-RU"/>
        </w:rPr>
        <w:t>мировых и биржевых цен на экспортируемые и импортируемые товары;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11) меры, обеспечивающие соблюдение участниками биржевой торговли Устава биржи, правил биржевой торговли и других документов, регулирующих биржевую торговлю;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12) меры, обеспечивающие внутренний контроль по противодействию легализации доходов, полученных преступным путём, и финансированию терроризма;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13) меры, обеспечивающие порядок и дисциплину на биржевых торгах, а также процедуру их применения;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14) виды нарушений, за которые взыскиваются штрафы с участников биржевой торговли;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15) размеры отчислений, сборов, тарифов, штрафов и других платежей и порядок их взимания в пользу биржи; 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16) права и обязанности участников биржевой торговли; </w:t>
      </w: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17) порядок информирования участников биржевой торговли о биржевых сделках на предшествующих биржевых торгах, в том числе о ценах биржевых сделок и о котировке биржевых цен.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3. Правила биржевой торговли утверждаются руководителем биржи.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 xml:space="preserve">Статья 19. </w:t>
      </w:r>
      <w:r w:rsidRPr="00B01A88">
        <w:rPr>
          <w:rStyle w:val="csb0e2188c"/>
          <w:rFonts w:ascii="Times New Roman" w:hAnsi="Times New Roman" w:cs="Times New Roman"/>
        </w:rPr>
        <w:t> </w:t>
      </w:r>
      <w:r w:rsidRPr="00B01A88">
        <w:rPr>
          <w:rStyle w:val="csb0e2188c"/>
          <w:rFonts w:ascii="Times New Roman" w:hAnsi="Times New Roman" w:cs="Times New Roman"/>
          <w:lang w:val="ru-RU"/>
        </w:rPr>
        <w:t>Участие в биржевой торговле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1. В биржевой торговле могут участвовать биржевые посредники (члены биржи), продавцы и покупатели реальных товаров, контрактов и опционов – участники биржевой торговли, посетители.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2. Участники биржевой торговли могут участвовать в биржевой торговле через брокерские службы биржи и независимых брокеров.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3. Независимым брокером является физическое лицо, осуществляющее предпринимательскую деятельность без образования юридического лица.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20. Посетители биржевых торгов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lastRenderedPageBreak/>
        <w:t>1. Посетителями биржевых торгов с правом совершения сделок могут быть юридические и физические лица, не являющиеся биржевыми посредниками биржи, аккредитованными на ней.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2. Разовые посетители биржевых торгов имеют право на совершение сделок только на реальный товар от своего имени и за свой счёт.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3. Посетители биржевых торгов пользуются услугами биржи наравне с её биржевыми посредниками. За право участия в биржевой торговле посетители биржевых торгов обязаны вносить плату в размере, определённом биржей.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4. Иностранные юридические лица, совместные предприятия, а также иностранные граждане и лица без гражданства, не являющиеся участниками биржевой торговли, участвуют в биржевой торговле исключительно через биржевых посредников.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21. Отношения биржевых посредников и их клиентов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1. Отношения биржевых посредников с их клиентами регулируются договорами между ними о брокерском обслуживании.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2. </w:t>
      </w:r>
      <w:r w:rsidRPr="00B01A88">
        <w:rPr>
          <w:rStyle w:val="cs3b0a1abe"/>
          <w:rFonts w:ascii="Times New Roman" w:hAnsi="Times New Roman" w:cs="Times New Roman"/>
        </w:rPr>
        <w:t> </w:t>
      </w:r>
      <w:r w:rsidRPr="00B01A88">
        <w:rPr>
          <w:rStyle w:val="cs3b0a1abe"/>
          <w:rFonts w:ascii="Times New Roman" w:hAnsi="Times New Roman" w:cs="Times New Roman"/>
          <w:lang w:val="ru-RU"/>
        </w:rPr>
        <w:t>Биржа в пределах своих полномочий, определённых Уставом биржи, может регламентировать взаимоотношения биржевых посредников и их клиентов, применять санкции к биржевым посредникам, нарушающим установленные биржей правила взаимоотношений биржевых посредников с их клиентами.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3. Биржевые посредники имеют право требовать от своих клиентов внесения гарантийных взносов на свои расчётные счета в расчётном центре биржи и предоставления полномочий на распоряжение этими средствами от имени биржевого посредника в соответствии с данным ему полномочием.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 xml:space="preserve">Глава 5. </w:t>
      </w:r>
      <w:r w:rsidRPr="00B01A88">
        <w:rPr>
          <w:rStyle w:val="csb0e2188c"/>
          <w:rFonts w:ascii="Times New Roman" w:hAnsi="Times New Roman" w:cs="Times New Roman"/>
        </w:rPr>
        <w:t> </w:t>
      </w:r>
      <w:r w:rsidRPr="00B01A88">
        <w:rPr>
          <w:rStyle w:val="csb0e2188c"/>
          <w:rFonts w:ascii="Times New Roman" w:hAnsi="Times New Roman" w:cs="Times New Roman"/>
          <w:lang w:val="ru-RU"/>
        </w:rPr>
        <w:t xml:space="preserve">УЧЁТ И ОТЧЁТНОСТЬ НА БИРЖАХ. </w:t>
      </w:r>
    </w:p>
    <w:p w:rsidR="00B01A88" w:rsidRPr="00B01A88" w:rsidRDefault="00B01A88" w:rsidP="00B01A88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СЛУЖАЩИЕ БИРЖ</w:t>
      </w:r>
    </w:p>
    <w:p w:rsidR="00B01A88" w:rsidRPr="00B01A88" w:rsidRDefault="00B01A88" w:rsidP="00B01A88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22. Бухгалтерский учёт и отчётность на биржах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Биржи обеспечивают ведение бухгалтерского учёта, составление и представление финансовой и статистической отчётности в соответствии с законодательством Туркменистана. 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23. Учёт и хранение документов биржами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4d9d0b55"/>
        <w:tabs>
          <w:tab w:val="left" w:pos="850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lastRenderedPageBreak/>
        <w:t>Биржи обязаны обеспечивать строгий учёт и хранение документов в соответствии с законодательством Туркменистана.</w:t>
      </w:r>
    </w:p>
    <w:p w:rsidR="00B01A88" w:rsidRPr="00B01A88" w:rsidRDefault="00B01A88" w:rsidP="00B01A88">
      <w:pPr>
        <w:pStyle w:val="cs4d9d0b55"/>
        <w:tabs>
          <w:tab w:val="left" w:pos="850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24. Налогообложение бирж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Налогообложение бирж осуществляется в соответствии с налоговым законодательством Туркменистана.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25. Коммерческая тайна биржи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1. Сведения, составляющие коммерческую тайну биржи, и порядок их защиты определяются биржей в соответствии с законодательством Туркменистана.</w:t>
      </w:r>
    </w:p>
    <w:p w:rsidR="00B01A88" w:rsidRPr="00B01A88" w:rsidRDefault="00B01A88" w:rsidP="00B01A88">
      <w:pPr>
        <w:pStyle w:val="cs4d9d0b55"/>
        <w:tabs>
          <w:tab w:val="left" w:pos="851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2. Служащие биржи не имеют права разглашать коммерческую тайну и иную служебную информацию, которая стала им известна в связи с выполнением служебных обязанностей, за исключением случаев, предусмотренных законодательством Туркменистана, а также использовать её в личных интересах.</w:t>
      </w:r>
    </w:p>
    <w:p w:rsidR="00B01A88" w:rsidRPr="00B01A88" w:rsidRDefault="00B01A88" w:rsidP="00B01A88">
      <w:pPr>
        <w:pStyle w:val="cs4d9d0b55"/>
        <w:tabs>
          <w:tab w:val="left" w:pos="851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26. Служащие биржи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1. Трудовые отношения между биржей и его служащими определяются трудовым законодательством Туркменистана.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2. Служащим биржи запрещается участвовать прямо или косвенно в биржевых сделках.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56735ad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Глава 6.</w:t>
      </w:r>
      <w:r w:rsidRPr="00B01A88">
        <w:rPr>
          <w:rStyle w:val="cs3e0ee834"/>
          <w:rFonts w:ascii="Times New Roman" w:hAnsi="Times New Roman" w:cs="Times New Roman"/>
          <w:lang w:val="ru-RU"/>
        </w:rPr>
        <w:t xml:space="preserve"> Заключительные положения</w:t>
      </w:r>
    </w:p>
    <w:p w:rsidR="00B01A88" w:rsidRPr="00B01A88" w:rsidRDefault="00B01A88" w:rsidP="00B01A88">
      <w:pPr>
        <w:pStyle w:val="cs4848c4b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27. Разрешение споров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1. Для разрешения споров на бирже создаётся Биржевой арбитраж (арбитражная комиссия) как орган, осуществляющий примирение сторон или выполняющий иные функции третейского суда.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Рассмотрение споров в Биржевом арбитраже (арбитражной комиссии) является досудебным урегулированием споров.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lastRenderedPageBreak/>
        <w:t xml:space="preserve">2. </w:t>
      </w:r>
      <w:r w:rsidRPr="00B01A88">
        <w:rPr>
          <w:rStyle w:val="cs3b0a1abe"/>
          <w:rFonts w:ascii="Times New Roman" w:hAnsi="Times New Roman" w:cs="Times New Roman"/>
        </w:rPr>
        <w:t> </w:t>
      </w:r>
      <w:r w:rsidRPr="00B01A88">
        <w:rPr>
          <w:rStyle w:val="cs3b0a1abe"/>
          <w:rFonts w:ascii="Times New Roman" w:hAnsi="Times New Roman" w:cs="Times New Roman"/>
          <w:lang w:val="ru-RU"/>
        </w:rPr>
        <w:t>Компетенция Биржевого арбитража (арбитражной комиссии) и порядок рассмотрения им споров определяются биржей в соответствии с законодательством Туркменистана.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3. В случае если одна из сторон не будет согласна с решением Биржевого арбитража (арбитражной комиссии) либо его решение не будет исполняться в добровольном порядке, заинтересованная сторона вправе обратиться в Арбитражный суд Туркменистана. </w:t>
      </w:r>
    </w:p>
    <w:p w:rsidR="00B01A88" w:rsidRPr="00B01A88" w:rsidRDefault="00B01A88" w:rsidP="00B01A88">
      <w:pPr>
        <w:pStyle w:val="cs4d9d0b55"/>
        <w:tabs>
          <w:tab w:val="left" w:pos="970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4d9d0b55"/>
        <w:tabs>
          <w:tab w:val="left" w:pos="970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28. Ответственность за нарушение настоящего Закона</w:t>
      </w:r>
    </w:p>
    <w:p w:rsidR="00B01A88" w:rsidRPr="00B01A88" w:rsidRDefault="00B01A88" w:rsidP="00B01A88">
      <w:pPr>
        <w:pStyle w:val="cs4d9d0b55"/>
        <w:tabs>
          <w:tab w:val="left" w:pos="970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Нарушение настоящего Закона влечёт ответственность, установленную законодательством Туркменистана. 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4d9d0b55"/>
        <w:tabs>
          <w:tab w:val="left" w:pos="970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>Статья 29. Вступление в силу настоящего Закона</w:t>
      </w:r>
    </w:p>
    <w:p w:rsidR="00B01A88" w:rsidRPr="00B01A88" w:rsidRDefault="00B01A88" w:rsidP="00B01A88">
      <w:pPr>
        <w:pStyle w:val="cs4d9d0b55"/>
        <w:tabs>
          <w:tab w:val="left" w:pos="970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4d9d0b55"/>
        <w:tabs>
          <w:tab w:val="left" w:pos="970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1. Настоящий Закон вступает в силу со дня его официального опубликования.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 xml:space="preserve">2. Признать утратившим силу Закон Туркменистана от 23 сентября 1994 года «О товарно-сырьевых биржах» (Ведомости Меджлиса Туркменистана, 1994 г., № 3, ст. 17). </w:t>
      </w:r>
    </w:p>
    <w:p w:rsidR="00B01A88" w:rsidRPr="00B01A88" w:rsidRDefault="00B01A88" w:rsidP="00B01A88">
      <w:pPr>
        <w:pStyle w:val="cs4d9d0b55"/>
        <w:tabs>
          <w:tab w:val="left" w:pos="454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4d9d0b55"/>
        <w:tabs>
          <w:tab w:val="left" w:pos="454"/>
        </w:tabs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</w:rPr>
        <w:t> </w:t>
      </w:r>
      <w:r w:rsidRPr="00B01A88">
        <w:rPr>
          <w:rStyle w:val="csb0e2188c"/>
          <w:rFonts w:ascii="Times New Roman" w:hAnsi="Times New Roman" w:cs="Times New Roman"/>
          <w:lang w:val="ru-RU"/>
        </w:rPr>
        <w:t xml:space="preserve"> </w:t>
      </w:r>
      <w:r w:rsidRPr="00B01A88">
        <w:rPr>
          <w:rStyle w:val="csb0e2188c"/>
          <w:rFonts w:ascii="Times New Roman" w:hAnsi="Times New Roman" w:cs="Times New Roman"/>
        </w:rPr>
        <w:t>   </w:t>
      </w:r>
      <w:r w:rsidRPr="00B01A88">
        <w:rPr>
          <w:rStyle w:val="csb0e2188c"/>
          <w:rFonts w:ascii="Times New Roman" w:hAnsi="Times New Roman" w:cs="Times New Roman"/>
          <w:lang w:val="ru-RU"/>
        </w:rPr>
        <w:t xml:space="preserve">Президент </w:t>
      </w:r>
      <w:r w:rsidRPr="00B01A88">
        <w:rPr>
          <w:rStyle w:val="csb0e2188c"/>
          <w:rFonts w:ascii="Times New Roman" w:hAnsi="Times New Roman" w:cs="Times New Roman"/>
        </w:rPr>
        <w:t>                                                           </w:t>
      </w:r>
      <w:r w:rsidRPr="00B01A88">
        <w:rPr>
          <w:rStyle w:val="csb0e2188c"/>
          <w:rFonts w:ascii="Times New Roman" w:hAnsi="Times New Roman" w:cs="Times New Roman"/>
          <w:lang w:val="ru-RU"/>
        </w:rPr>
        <w:t xml:space="preserve"> </w:t>
      </w:r>
      <w:r w:rsidRPr="00B01A88">
        <w:rPr>
          <w:rStyle w:val="csb0e2188c"/>
          <w:rFonts w:ascii="Times New Roman" w:hAnsi="Times New Roman" w:cs="Times New Roman"/>
        </w:rPr>
        <w:t>  </w:t>
      </w:r>
      <w:r w:rsidRPr="00B01A88">
        <w:rPr>
          <w:rStyle w:val="csb0e2188c"/>
          <w:rFonts w:ascii="Times New Roman" w:hAnsi="Times New Roman" w:cs="Times New Roman"/>
          <w:lang w:val="ru-RU"/>
        </w:rPr>
        <w:t>Гурбангулы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b0e2188c"/>
          <w:rFonts w:ascii="Times New Roman" w:hAnsi="Times New Roman" w:cs="Times New Roman"/>
          <w:lang w:val="ru-RU"/>
        </w:rPr>
        <w:t xml:space="preserve">Туркменистана </w:t>
      </w:r>
      <w:r w:rsidRPr="00B01A88">
        <w:rPr>
          <w:rStyle w:val="csb0e2188c"/>
          <w:rFonts w:ascii="Times New Roman" w:hAnsi="Times New Roman" w:cs="Times New Roman"/>
        </w:rPr>
        <w:t>                                                     </w:t>
      </w:r>
      <w:r w:rsidRPr="00B01A88">
        <w:rPr>
          <w:rStyle w:val="csb0e2188c"/>
          <w:rFonts w:ascii="Times New Roman" w:hAnsi="Times New Roman" w:cs="Times New Roman"/>
          <w:lang w:val="ru-RU"/>
        </w:rPr>
        <w:t>Бердымухамедов</w:t>
      </w:r>
    </w:p>
    <w:p w:rsidR="00B01A88" w:rsidRPr="00B01A88" w:rsidRDefault="00B01A88" w:rsidP="00B01A88">
      <w:pPr>
        <w:pStyle w:val="cs4848c4b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4848c4bc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</w:rPr>
        <w:t> 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B01A88">
        <w:rPr>
          <w:rStyle w:val="cs3b0a1abe"/>
          <w:rFonts w:ascii="Times New Roman" w:hAnsi="Times New Roman" w:cs="Times New Roman"/>
          <w:lang w:val="ru-RU"/>
        </w:rPr>
        <w:t>гор. Ашхабад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</w:rPr>
      </w:pPr>
      <w:r w:rsidRPr="00B01A88">
        <w:rPr>
          <w:rStyle w:val="cs3b0a1abe"/>
          <w:rFonts w:ascii="Times New Roman" w:hAnsi="Times New Roman" w:cs="Times New Roman"/>
        </w:rPr>
        <w:t>1 марта 2014 года</w:t>
      </w:r>
    </w:p>
    <w:p w:rsidR="00B01A88" w:rsidRPr="00B01A88" w:rsidRDefault="00B01A88" w:rsidP="00B01A88">
      <w:pPr>
        <w:pStyle w:val="cs10b6a95d"/>
        <w:spacing w:line="300" w:lineRule="atLeast"/>
        <w:jc w:val="both"/>
        <w:rPr>
          <w:rFonts w:ascii="Times New Roman" w:hAnsi="Times New Roman" w:cs="Times New Roman"/>
        </w:rPr>
      </w:pPr>
      <w:proofErr w:type="gramStart"/>
      <w:r w:rsidRPr="00B01A88">
        <w:rPr>
          <w:rStyle w:val="cs3b0a1abe"/>
          <w:rFonts w:ascii="Times New Roman" w:hAnsi="Times New Roman" w:cs="Times New Roman"/>
        </w:rPr>
        <w:t>№ 38-V.</w:t>
      </w:r>
      <w:proofErr w:type="gramEnd"/>
    </w:p>
    <w:p w:rsidR="001E5285" w:rsidRPr="00B01A88" w:rsidRDefault="00B01A88" w:rsidP="00B01A88">
      <w:pPr>
        <w:rPr>
          <w:rFonts w:ascii="Times New Roman" w:hAnsi="Times New Roman" w:cs="Times New Roman"/>
          <w:sz w:val="24"/>
          <w:szCs w:val="24"/>
        </w:rPr>
      </w:pPr>
    </w:p>
    <w:sectPr w:rsidR="001E5285" w:rsidRPr="00B01A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88"/>
    <w:rsid w:val="006C3DA2"/>
    <w:rsid w:val="00765EEF"/>
    <w:rsid w:val="00B0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56735adc">
    <w:name w:val="cs56735adc"/>
    <w:basedOn w:val="a"/>
    <w:rsid w:val="00B01A88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sb0e2188c">
    <w:name w:val="csb0e2188c"/>
    <w:basedOn w:val="a0"/>
    <w:rsid w:val="00B01A88"/>
  </w:style>
  <w:style w:type="paragraph" w:customStyle="1" w:styleId="cs10b6a95d">
    <w:name w:val="cs10b6a95d"/>
    <w:basedOn w:val="a"/>
    <w:rsid w:val="00B01A88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scf6bbf71">
    <w:name w:val="cscf6bbf71"/>
    <w:basedOn w:val="a0"/>
    <w:rsid w:val="00B01A88"/>
  </w:style>
  <w:style w:type="character" w:customStyle="1" w:styleId="csc382d2bb">
    <w:name w:val="csc382d2bb"/>
    <w:basedOn w:val="a0"/>
    <w:rsid w:val="00B01A88"/>
  </w:style>
  <w:style w:type="character" w:customStyle="1" w:styleId="cs619cfe26">
    <w:name w:val="cs619cfe26"/>
    <w:basedOn w:val="a0"/>
    <w:rsid w:val="00B01A88"/>
  </w:style>
  <w:style w:type="character" w:customStyle="1" w:styleId="cs3b0a1abe">
    <w:name w:val="cs3b0a1abe"/>
    <w:basedOn w:val="a0"/>
    <w:rsid w:val="00B01A88"/>
  </w:style>
  <w:style w:type="character" w:customStyle="1" w:styleId="cs3e0ee834">
    <w:name w:val="cs3e0ee834"/>
    <w:basedOn w:val="a0"/>
    <w:rsid w:val="00B01A88"/>
  </w:style>
  <w:style w:type="paragraph" w:customStyle="1" w:styleId="cs4848d5c0">
    <w:name w:val="cs4848d5c0"/>
    <w:basedOn w:val="a"/>
    <w:rsid w:val="00B01A88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s196aa95d">
    <w:name w:val="cs196aa95d"/>
    <w:basedOn w:val="a"/>
    <w:rsid w:val="00B01A88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s4d9d0b55">
    <w:name w:val="cs4d9d0b55"/>
    <w:basedOn w:val="a"/>
    <w:rsid w:val="00B01A88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s9a196bff">
    <w:name w:val="cs9a196bff"/>
    <w:basedOn w:val="a"/>
    <w:rsid w:val="00B01A88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s4848c4bc">
    <w:name w:val="cs4848c4bc"/>
    <w:basedOn w:val="a"/>
    <w:rsid w:val="00B01A88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56735adc">
    <w:name w:val="cs56735adc"/>
    <w:basedOn w:val="a"/>
    <w:rsid w:val="00B01A88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sb0e2188c">
    <w:name w:val="csb0e2188c"/>
    <w:basedOn w:val="a0"/>
    <w:rsid w:val="00B01A88"/>
  </w:style>
  <w:style w:type="paragraph" w:customStyle="1" w:styleId="cs10b6a95d">
    <w:name w:val="cs10b6a95d"/>
    <w:basedOn w:val="a"/>
    <w:rsid w:val="00B01A88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scf6bbf71">
    <w:name w:val="cscf6bbf71"/>
    <w:basedOn w:val="a0"/>
    <w:rsid w:val="00B01A88"/>
  </w:style>
  <w:style w:type="character" w:customStyle="1" w:styleId="csc382d2bb">
    <w:name w:val="csc382d2bb"/>
    <w:basedOn w:val="a0"/>
    <w:rsid w:val="00B01A88"/>
  </w:style>
  <w:style w:type="character" w:customStyle="1" w:styleId="cs619cfe26">
    <w:name w:val="cs619cfe26"/>
    <w:basedOn w:val="a0"/>
    <w:rsid w:val="00B01A88"/>
  </w:style>
  <w:style w:type="character" w:customStyle="1" w:styleId="cs3b0a1abe">
    <w:name w:val="cs3b0a1abe"/>
    <w:basedOn w:val="a0"/>
    <w:rsid w:val="00B01A88"/>
  </w:style>
  <w:style w:type="character" w:customStyle="1" w:styleId="cs3e0ee834">
    <w:name w:val="cs3e0ee834"/>
    <w:basedOn w:val="a0"/>
    <w:rsid w:val="00B01A88"/>
  </w:style>
  <w:style w:type="paragraph" w:customStyle="1" w:styleId="cs4848d5c0">
    <w:name w:val="cs4848d5c0"/>
    <w:basedOn w:val="a"/>
    <w:rsid w:val="00B01A88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s196aa95d">
    <w:name w:val="cs196aa95d"/>
    <w:basedOn w:val="a"/>
    <w:rsid w:val="00B01A88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s4d9d0b55">
    <w:name w:val="cs4d9d0b55"/>
    <w:basedOn w:val="a"/>
    <w:rsid w:val="00B01A88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s9a196bff">
    <w:name w:val="cs9a196bff"/>
    <w:basedOn w:val="a"/>
    <w:rsid w:val="00B01A88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s4848c4bc">
    <w:name w:val="cs4848c4bc"/>
    <w:basedOn w:val="a"/>
    <w:rsid w:val="00B01A88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4287">
      <w:bodyDiv w:val="1"/>
      <w:marLeft w:val="0"/>
      <w:marRight w:val="0"/>
      <w:marTop w:val="0"/>
      <w:marBottom w:val="0"/>
      <w:divBdr>
        <w:top w:val="single" w:sz="18" w:space="0" w:color="98B827"/>
        <w:left w:val="none" w:sz="0" w:space="0" w:color="auto"/>
        <w:bottom w:val="none" w:sz="0" w:space="0" w:color="auto"/>
        <w:right w:val="none" w:sz="0" w:space="0" w:color="auto"/>
      </w:divBdr>
      <w:divsChild>
        <w:div w:id="16437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2018-11-21T01:10:00Z</dcterms:created>
  <dcterms:modified xsi:type="dcterms:W3CDTF">2018-11-21T01:16:00Z</dcterms:modified>
</cp:coreProperties>
</file>