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C3" w:rsidRDefault="00ED5714"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595791" w:rsidRPr="00595791">
        <w:rPr>
          <w:rFonts w:ascii="한컴바탕" w:eastAsia="한컴바탕" w:hAnsi="한컴바탕" w:cs="한컴바탕" w:hint="eastAsia"/>
          <w:b/>
          <w:sz w:val="40"/>
          <w:szCs w:val="40"/>
        </w:rPr>
        <w:t>中华人民共和国标准化法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24"/>
        <w:gridCol w:w="283"/>
        <w:gridCol w:w="397"/>
        <w:gridCol w:w="283"/>
        <w:gridCol w:w="397"/>
        <w:gridCol w:w="283"/>
        <w:gridCol w:w="680"/>
      </w:tblGrid>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Pr>
                <w:rFonts w:ascii="한컴바탕" w:eastAsia="한컴바탕" w:hAnsi="한컴바탕" w:cs="한컴바탕" w:hint="eastAsia"/>
                <w:b/>
                <w:bCs/>
                <w:sz w:val="22"/>
              </w:rPr>
              <w:t>·지역</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947" w:type="dxa"/>
            <w:gridSpan w:val="7"/>
            <w:vAlign w:val="center"/>
          </w:tcPr>
          <w:p w:rsidR="001A4B00" w:rsidRDefault="001A4B00" w:rsidP="001A4B00">
            <w:pPr>
              <w:jc w:val="left"/>
              <w:rPr>
                <w:rFonts w:ascii="한컴바탕" w:eastAsia="한컴바탕" w:hAnsi="한컴바탕" w:cs="한컴바탕" w:hint="eastAsia"/>
                <w:sz w:val="24"/>
                <w:szCs w:val="24"/>
              </w:rPr>
            </w:pPr>
            <w:r>
              <w:rPr>
                <w:rFonts w:ascii="한컴바탕" w:eastAsia="한컴바탕" w:hAnsi="한컴바탕" w:cs="한컴바탕" w:hint="eastAsia"/>
                <w:sz w:val="24"/>
                <w:szCs w:val="24"/>
              </w:rPr>
              <w:t xml:space="preserve"> </w:t>
            </w:r>
            <w:r w:rsidR="00595791">
              <w:rPr>
                <w:rFonts w:ascii="한컴바탕" w:eastAsia="한컴바탕" w:hAnsi="한컴바탕" w:cs="한컴바탕"/>
                <w:sz w:val="24"/>
                <w:szCs w:val="24"/>
              </w:rPr>
              <w:t>중국</w:t>
            </w: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법률번호</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947" w:type="dxa"/>
            <w:gridSpan w:val="7"/>
            <w:vAlign w:val="center"/>
          </w:tcPr>
          <w:p w:rsidR="001A4B00" w:rsidRDefault="001A4B00" w:rsidP="00595791">
            <w:pPr>
              <w:jc w:val="left"/>
              <w:rPr>
                <w:rFonts w:ascii="한컴바탕" w:eastAsia="한컴바탕" w:hAnsi="한컴바탕" w:cs="한컴바탕"/>
                <w:sz w:val="24"/>
                <w:szCs w:val="24"/>
              </w:rPr>
            </w:pPr>
            <w:r>
              <w:rPr>
                <w:rFonts w:ascii="한컴바탕" w:eastAsia="한컴바탕" w:hAnsi="한컴바탕" w:cs="한컴바탕" w:hint="eastAsia"/>
                <w:sz w:val="24"/>
                <w:szCs w:val="24"/>
              </w:rPr>
              <w:t xml:space="preserve"> </w:t>
            </w:r>
            <w:r w:rsidR="00595791">
              <w:rPr>
                <w:rFonts w:ascii="한컴바탕" w:eastAsia="한컴바탕" w:hAnsi="한컴바탕" w:cs="한컴바탕" w:hint="eastAsia"/>
                <w:sz w:val="24"/>
                <w:szCs w:val="24"/>
              </w:rPr>
              <w:t xml:space="preserve">주석령 </w:t>
            </w:r>
            <w:r w:rsidR="00595791">
              <w:rPr>
                <w:rFonts w:ascii="한컴바탕" w:eastAsia="한컴바탕" w:hAnsi="한컴바탕" w:cs="한컴바탕"/>
                <w:sz w:val="24"/>
                <w:szCs w:val="24"/>
              </w:rPr>
              <w:t xml:space="preserve">[2017] </w:t>
            </w:r>
            <w:r w:rsidR="00595791">
              <w:rPr>
                <w:rFonts w:ascii="한컴바탕" w:eastAsia="한컴바탕" w:hAnsi="한컴바탕" w:cs="한컴바탕" w:hint="eastAsia"/>
                <w:sz w:val="24"/>
                <w:szCs w:val="24"/>
              </w:rPr>
              <w:t>제7</w:t>
            </w:r>
            <w:r w:rsidR="00595791">
              <w:rPr>
                <w:rFonts w:ascii="한컴바탕" w:eastAsia="한컴바탕" w:hAnsi="한컴바탕" w:cs="한컴바탕"/>
                <w:sz w:val="24"/>
                <w:szCs w:val="24"/>
              </w:rPr>
              <w:t>8</w:t>
            </w:r>
            <w:r w:rsidR="00595791">
              <w:rPr>
                <w:rFonts w:ascii="한컴바탕" w:eastAsia="한컴바탕" w:hAnsi="한컴바탕" w:cs="한컴바탕" w:hint="eastAsia"/>
                <w:sz w:val="24"/>
                <w:szCs w:val="24"/>
              </w:rPr>
              <w:t>호</w:t>
            </w: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595791" w:rsidP="001A4B00">
            <w:pPr>
              <w:jc w:val="right"/>
              <w:rPr>
                <w:rFonts w:ascii="한컴바탕" w:eastAsia="한컴바탕" w:hAnsi="한컴바탕" w:cs="한컴바탕"/>
                <w:sz w:val="24"/>
                <w:szCs w:val="24"/>
              </w:rPr>
            </w:pPr>
            <w:r>
              <w:rPr>
                <w:rFonts w:ascii="한컴바탕" w:eastAsia="한컴바탕" w:hAnsi="한컴바탕" w:cs="한컴바탕"/>
                <w:sz w:val="24"/>
                <w:szCs w:val="24"/>
              </w:rPr>
              <w:t>1988</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595791" w:rsidP="001A4B00">
            <w:pPr>
              <w:jc w:val="right"/>
              <w:rPr>
                <w:rFonts w:ascii="한컴바탕" w:eastAsia="한컴바탕" w:hAnsi="한컴바탕" w:cs="한컴바탕"/>
                <w:sz w:val="24"/>
                <w:szCs w:val="24"/>
              </w:rPr>
            </w:pPr>
            <w:r>
              <w:rPr>
                <w:rFonts w:ascii="한컴바탕" w:eastAsia="한컴바탕" w:hAnsi="한컴바탕" w:cs="한컴바탕"/>
                <w:sz w:val="24"/>
                <w:szCs w:val="24"/>
              </w:rPr>
              <w:t>12</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595791" w:rsidP="00595791">
            <w:pPr>
              <w:jc w:val="right"/>
              <w:rPr>
                <w:rFonts w:ascii="한컴바탕" w:eastAsia="한컴바탕" w:hAnsi="한컴바탕" w:cs="한컴바탕"/>
                <w:sz w:val="24"/>
                <w:szCs w:val="24"/>
              </w:rPr>
            </w:pPr>
            <w:r>
              <w:rPr>
                <w:rFonts w:ascii="한컴바탕" w:eastAsia="한컴바탕" w:hAnsi="한컴바탕" w:cs="한컴바탕"/>
                <w:sz w:val="24"/>
                <w:szCs w:val="24"/>
              </w:rPr>
              <w:t>29</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595791" w:rsidP="001A4B00">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2017</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595791" w:rsidP="001A4B00">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11</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595791"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4</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r w:rsidR="00595791" w:rsidRPr="00605258" w:rsidTr="001A4B00">
        <w:trPr>
          <w:trHeight w:val="454"/>
        </w:trPr>
        <w:tc>
          <w:tcPr>
            <w:tcW w:w="379" w:type="dxa"/>
            <w:vAlign w:val="center"/>
          </w:tcPr>
          <w:p w:rsidR="00595791" w:rsidRPr="00605258" w:rsidRDefault="00595791" w:rsidP="00595791">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595791" w:rsidRPr="00605258" w:rsidRDefault="00595791" w:rsidP="00595791">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공포일</w:t>
            </w:r>
          </w:p>
        </w:tc>
        <w:tc>
          <w:tcPr>
            <w:tcW w:w="113" w:type="dxa"/>
            <w:vAlign w:val="center"/>
          </w:tcPr>
          <w:p w:rsidR="00595791" w:rsidRPr="00605258" w:rsidRDefault="00595791" w:rsidP="00595791">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595791" w:rsidRPr="00605258" w:rsidRDefault="00595791" w:rsidP="00595791">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2017</w:t>
            </w:r>
          </w:p>
        </w:tc>
        <w:tc>
          <w:tcPr>
            <w:tcW w:w="283" w:type="dxa"/>
            <w:vAlign w:val="center"/>
          </w:tcPr>
          <w:p w:rsidR="00595791" w:rsidRPr="00605258" w:rsidRDefault="00595791" w:rsidP="00595791">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595791" w:rsidRPr="00605258" w:rsidRDefault="00595791" w:rsidP="00595791">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11</w:t>
            </w:r>
          </w:p>
        </w:tc>
        <w:tc>
          <w:tcPr>
            <w:tcW w:w="283" w:type="dxa"/>
            <w:vAlign w:val="center"/>
          </w:tcPr>
          <w:p w:rsidR="00595791" w:rsidRPr="00605258" w:rsidRDefault="00595791" w:rsidP="00595791">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595791" w:rsidRPr="00605258" w:rsidRDefault="00595791" w:rsidP="00595791">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4</w:t>
            </w:r>
          </w:p>
        </w:tc>
        <w:tc>
          <w:tcPr>
            <w:tcW w:w="283" w:type="dxa"/>
            <w:vAlign w:val="center"/>
          </w:tcPr>
          <w:p w:rsidR="00595791" w:rsidRPr="00605258" w:rsidRDefault="00595791" w:rsidP="00595791">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595791" w:rsidRDefault="00595791" w:rsidP="00595791">
            <w:pPr>
              <w:jc w:val="center"/>
              <w:rPr>
                <w:rFonts w:ascii="한컴바탕" w:eastAsia="한컴바탕" w:hAnsi="한컴바탕" w:cs="한컴바탕"/>
                <w:sz w:val="24"/>
                <w:szCs w:val="24"/>
              </w:rPr>
            </w:pPr>
          </w:p>
        </w:tc>
      </w:tr>
      <w:tr w:rsidR="001A4B00" w:rsidRPr="00605258" w:rsidTr="001A4B00">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595791" w:rsidP="001A4B00">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2018</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595791" w:rsidP="00595791">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595791" w:rsidP="001A4B00">
            <w:pPr>
              <w:jc w:val="right"/>
              <w:rPr>
                <w:rFonts w:ascii="한컴바탕" w:eastAsia="한컴바탕" w:hAnsi="한컴바탕" w:cs="한컴바탕" w:hint="eastAsia"/>
                <w:sz w:val="24"/>
                <w:szCs w:val="24"/>
              </w:rPr>
            </w:pPr>
            <w:r>
              <w:rPr>
                <w:rFonts w:ascii="한컴바탕" w:eastAsia="한컴바탕" w:hAnsi="한컴바탕" w:cs="한컴바탕" w:hint="eastAsia"/>
                <w:sz w:val="24"/>
                <w:szCs w:val="24"/>
              </w:rPr>
              <w:t>1</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680" w:type="dxa"/>
          </w:tcPr>
          <w:p w:rsidR="001A4B00" w:rsidRDefault="001A4B00" w:rsidP="001A4B00">
            <w:pPr>
              <w:jc w:val="center"/>
              <w:rPr>
                <w:rFonts w:ascii="한컴바탕" w:eastAsia="한컴바탕" w:hAnsi="한컴바탕" w:cs="한컴바탕"/>
                <w:sz w:val="24"/>
                <w:szCs w:val="24"/>
              </w:rPr>
            </w:pPr>
          </w:p>
        </w:tc>
      </w:tr>
    </w:tbl>
    <w:p w:rsidR="00E16162" w:rsidRDefault="00E16162" w:rsidP="00E16162">
      <w:pPr>
        <w:spacing w:after="0" w:line="360" w:lineRule="auto"/>
        <w:rPr>
          <w:sz w:val="28"/>
          <w:szCs w:val="36"/>
        </w:rPr>
      </w:pPr>
    </w:p>
    <w:p w:rsid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hint="eastAsia"/>
          <w:sz w:val="28"/>
          <w:szCs w:val="36"/>
        </w:rPr>
        <w:t>目　　录</w:t>
      </w: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第一章　</w:t>
      </w:r>
      <w:r>
        <w:rPr>
          <w:rFonts w:ascii="한컴바탕" w:eastAsia="한컴바탕" w:hAnsi="한컴바탕" w:cs="한컴바탕" w:hint="eastAsia"/>
          <w:sz w:val="28"/>
          <w:szCs w:val="36"/>
        </w:rPr>
        <w:t>总</w:t>
      </w:r>
      <w:r w:rsidRPr="00595791">
        <w:rPr>
          <w:rFonts w:ascii="한컴바탕" w:eastAsia="한컴바탕" w:hAnsi="한컴바탕" w:cs="한컴바탕" w:hint="eastAsia"/>
          <w:sz w:val="28"/>
          <w:szCs w:val="36"/>
        </w:rPr>
        <w:t>则</w:t>
      </w: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第二章　</w:t>
      </w:r>
      <w:r w:rsidRPr="00595791">
        <w:rPr>
          <w:rFonts w:ascii="한컴바탕" w:eastAsia="한컴바탕" w:hAnsi="한컴바탕" w:cs="한컴바탕" w:hint="eastAsia"/>
          <w:sz w:val="28"/>
          <w:szCs w:val="36"/>
        </w:rPr>
        <w:t>标准的制定</w:t>
      </w: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第三章　</w:t>
      </w:r>
      <w:r w:rsidRPr="00595791">
        <w:rPr>
          <w:rFonts w:ascii="한컴바탕" w:eastAsia="한컴바탕" w:hAnsi="한컴바탕" w:cs="한컴바탕" w:hint="eastAsia"/>
          <w:sz w:val="28"/>
          <w:szCs w:val="36"/>
        </w:rPr>
        <w:t>标准的实施</w:t>
      </w: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第四章　</w:t>
      </w:r>
      <w:r w:rsidRPr="00595791">
        <w:rPr>
          <w:rFonts w:ascii="한컴바탕" w:eastAsia="한컴바탕" w:hAnsi="한컴바탕" w:cs="한컴바탕" w:hint="eastAsia"/>
          <w:sz w:val="28"/>
          <w:szCs w:val="36"/>
        </w:rPr>
        <w:t>监督管理</w:t>
      </w: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第五章　法律</w:t>
      </w:r>
      <w:r w:rsidRPr="00595791">
        <w:rPr>
          <w:rFonts w:ascii="한컴바탕" w:eastAsia="한컴바탕" w:hAnsi="한컴바탕" w:cs="한컴바탕" w:hint="eastAsia"/>
          <w:sz w:val="28"/>
          <w:szCs w:val="36"/>
        </w:rPr>
        <w:t>责任</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第六章　附</w:t>
      </w:r>
      <w:r w:rsidRPr="00595791">
        <w:rPr>
          <w:rFonts w:ascii="한컴바탕" w:eastAsia="한컴바탕" w:hAnsi="한컴바탕" w:cs="한컴바탕" w:hint="eastAsia"/>
          <w:sz w:val="28"/>
          <w:szCs w:val="36"/>
        </w:rPr>
        <w:t>则</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595791" w:rsidRPr="00595791" w:rsidRDefault="00595791" w:rsidP="00595791">
      <w:pPr>
        <w:spacing w:after="0" w:line="360" w:lineRule="auto"/>
        <w:rPr>
          <w:rFonts w:ascii="한컴바탕" w:eastAsia="한컴바탕" w:hAnsi="한컴바탕" w:cs="한컴바탕"/>
          <w:b/>
          <w:sz w:val="28"/>
          <w:szCs w:val="36"/>
        </w:rPr>
      </w:pPr>
      <w:r>
        <w:rPr>
          <w:rFonts w:ascii="한컴바탕" w:eastAsia="한컴바탕" w:hAnsi="한컴바탕" w:cs="한컴바탕" w:hint="eastAsia"/>
          <w:b/>
          <w:sz w:val="28"/>
          <w:szCs w:val="36"/>
        </w:rPr>
        <w:lastRenderedPageBreak/>
        <w:t>第一章　总</w:t>
      </w:r>
      <w:r w:rsidRPr="00595791">
        <w:rPr>
          <w:rFonts w:ascii="한컴바탕" w:eastAsia="한컴바탕" w:hAnsi="한컴바탕" w:cs="한컴바탕" w:hint="eastAsia"/>
          <w:b/>
          <w:sz w:val="28"/>
          <w:szCs w:val="36"/>
        </w:rPr>
        <w:t>则</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一</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为了加强标准化工作，提升产品和服务质量，促进科学技术进步，保障人身健康和生命财产安全，维护国家安全、生态环境安全，提高经济社会发展水平，制定本法。</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本法所称标准（含标准样品），是指农业、工业、服务业以及社会事业等领域需要统一的技术要求。</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标准包括国家标准、行业标准、地方标准和团体标准、企业标准。国家标准分为强制性标准、推荐性标准，行业标准、地方标准是推荐性标准。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强制性</w:t>
      </w:r>
      <w:r w:rsidRPr="00595791">
        <w:rPr>
          <w:rFonts w:ascii="한컴바탕" w:eastAsia="한컴바탕" w:hAnsi="한컴바탕" w:cs="한컴바탕" w:hint="eastAsia"/>
          <w:sz w:val="28"/>
          <w:szCs w:val="36"/>
        </w:rPr>
        <w:t>标准必须执行。国家鼓励采用推荐性标准。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标准化工作的任务是制定标准、组织实施标准以及对标准的制定、实施进行监督。</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县级以上人民政府应当将标准化工作纳入本级国民经济和社会发展规划，将标准化工作经费纳入本级预算。</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四</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lastRenderedPageBreak/>
        <w:t xml:space="preserve">  </w:t>
      </w:r>
      <w:r w:rsidRPr="00595791">
        <w:rPr>
          <w:rFonts w:ascii="한컴바탕" w:eastAsia="한컴바탕" w:hAnsi="한컴바탕" w:cs="한컴바탕" w:hint="eastAsia"/>
          <w:sz w:val="28"/>
          <w:szCs w:val="36"/>
        </w:rPr>
        <w:t>制定标准应当在科学技术研究成果和社会实践经验的基础上，深入调查论证，广泛征求意见，保证标准的科学性、规范性、时效性，提高标准质量。</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五</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国务院标准化行政主管部门统一管理全国标准化工作。国务院有关行政主管部门分工管理本部门、本行业的标准化工作。</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县级以上地方人民政府标准化行政主管部门统一管理本行政区域内的标准化工作。县级以上地方人民政府有关行政主管部门分工管理本行政区域内本部门、本行业的标准化工作。</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六</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国务院建立标准化协调机制，统筹推进标准化重大改革，研究标准化重大政策，对跨部门跨领域、存在重大争议标准的制定和实施进行协调。</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设区的市级以上地方人民政府可以根据工作需要建立标准化协调机制，统筹协调本行政区域内标准化工作重大事项。</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七</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国家鼓励企业、社会团体和教育、科研机构等开展或者参与标准化工作。</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八</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国家积极推动参与国际标准化活动，开展标准化对外合作与交流，参与</w:t>
      </w:r>
      <w:r w:rsidRPr="00595791">
        <w:rPr>
          <w:rFonts w:ascii="한컴바탕" w:eastAsia="한컴바탕" w:hAnsi="한컴바탕" w:cs="한컴바탕" w:hint="eastAsia"/>
          <w:sz w:val="28"/>
          <w:szCs w:val="36"/>
        </w:rPr>
        <w:lastRenderedPageBreak/>
        <w:t>制定国际标准，结合国情采用国际标准，推进中国标准与国外标准之间的转化运用。</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国家鼓励企业、社会团体和教育、科研机构等参与国际标准化活动。</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九</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对在标准化工作中做出显著成绩的单位和个人，按照国家有关规定给予表彰和奖励。</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b/>
          <w:sz w:val="28"/>
          <w:szCs w:val="36"/>
        </w:rPr>
      </w:pPr>
      <w:r w:rsidRPr="00595791">
        <w:rPr>
          <w:rFonts w:ascii="한컴바탕" w:eastAsia="한컴바탕" w:hAnsi="한컴바탕" w:cs="한컴바탕" w:hint="eastAsia"/>
          <w:b/>
          <w:sz w:val="28"/>
          <w:szCs w:val="36"/>
        </w:rPr>
        <w:t>第二章　标准的制定</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对保障人身健康和生命财产安全、国家安全、生态环境安全以及满足经济社会管理基本需要的技术要求，应当制定强制性国家标准。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省、自治</w:t>
      </w:r>
      <w:r w:rsidRPr="00595791">
        <w:rPr>
          <w:rFonts w:ascii="한컴바탕" w:eastAsia="한컴바탕" w:hAnsi="한컴바탕" w:cs="한컴바탕" w:hint="eastAsia"/>
          <w:sz w:val="28"/>
          <w:szCs w:val="36"/>
        </w:rPr>
        <w:t>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w:t>
      </w:r>
      <w:r w:rsidRPr="00595791">
        <w:rPr>
          <w:rFonts w:ascii="한컴바탕" w:eastAsia="한컴바탕" w:hAnsi="한컴바탕" w:cs="한컴바탕" w:hint="eastAsia"/>
          <w:sz w:val="28"/>
          <w:szCs w:val="36"/>
        </w:rPr>
        <w:lastRenderedPageBreak/>
        <w:t>国务院标准化行政主管部门认为需要立项的，会同国务院有关行政主管部门决定。</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强制性</w:t>
      </w:r>
      <w:r w:rsidRPr="00595791">
        <w:rPr>
          <w:rFonts w:ascii="한컴바탕" w:eastAsia="한컴바탕" w:hAnsi="한컴바탕" w:cs="한컴바탕" w:hint="eastAsia"/>
          <w:sz w:val="28"/>
          <w:szCs w:val="36"/>
        </w:rPr>
        <w:t>国家标准由国务院批准发布或者授权批准发布。</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法律、行政法</w:t>
      </w:r>
      <w:r w:rsidRPr="00595791">
        <w:rPr>
          <w:rFonts w:ascii="한컴바탕" w:eastAsia="한컴바탕" w:hAnsi="한컴바탕" w:cs="한컴바탕" w:hint="eastAsia"/>
          <w:sz w:val="28"/>
          <w:szCs w:val="36"/>
        </w:rPr>
        <w:t>规和国务院决定对强制性标准的制定另有规定的，从其规定。</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十一</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对满足基础通用、与强制性国家标准配套、对各有关行业起引领作用等需要的技术要求，可以制定推荐性国家标准。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推</w:t>
      </w:r>
      <w:r w:rsidRPr="00595791">
        <w:rPr>
          <w:rFonts w:ascii="한컴바탕" w:eastAsia="한컴바탕" w:hAnsi="한컴바탕" w:cs="한컴바탕" w:hint="eastAsia"/>
          <w:sz w:val="28"/>
          <w:szCs w:val="36"/>
        </w:rPr>
        <w:t>荐性国家标准由国务院标准化行政主管部门制定。</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十二</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对没有推荐性国家标准、需要在全国某个行业范围内统一的技术要求，可以制定行业标准。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行</w:t>
      </w:r>
      <w:r w:rsidRPr="00595791">
        <w:rPr>
          <w:rFonts w:ascii="한컴바탕" w:eastAsia="한컴바탕" w:hAnsi="한컴바탕" w:cs="한컴바탕" w:hint="eastAsia"/>
          <w:sz w:val="28"/>
          <w:szCs w:val="36"/>
        </w:rPr>
        <w:t>业标准由国务院有关行政主管部门制定，报国务院标准化行政主管部门备案。</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十三</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为满足地方自然条件、风俗习惯等特殊技术要求，可以制定地方标准。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地方</w:t>
      </w:r>
      <w:r w:rsidRPr="00595791">
        <w:rPr>
          <w:rFonts w:ascii="한컴바탕" w:eastAsia="한컴바탕" w:hAnsi="한컴바탕" w:cs="한컴바탕" w:hint="eastAsia"/>
          <w:sz w:val="28"/>
          <w:szCs w:val="36"/>
        </w:rPr>
        <w:t>标准由省、自治区、直辖市人民政府标准化行政主管部门制定；</w:t>
      </w:r>
      <w:r w:rsidRPr="00595791">
        <w:rPr>
          <w:rFonts w:ascii="한컴바탕" w:eastAsia="한컴바탕" w:hAnsi="한컴바탕" w:cs="한컴바탕" w:hint="eastAsia"/>
          <w:sz w:val="28"/>
          <w:szCs w:val="36"/>
        </w:rPr>
        <w:lastRenderedPageBreak/>
        <w:t>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十四</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对保障人身健康和生命财产安全、国家安全、生态环境安全以及经济社会发展所急需的标准项目，制定标准的行政主管部门应当优先立项并及时完成。</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十五</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十六</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lastRenderedPageBreak/>
        <w:t>第</w:t>
      </w:r>
      <w:r w:rsidRPr="00595791">
        <w:rPr>
          <w:rFonts w:ascii="한컴바탕" w:eastAsia="한컴바탕" w:hAnsi="한컴바탕" w:cs="한컴바탕"/>
          <w:sz w:val="28"/>
          <w:szCs w:val="36"/>
        </w:rPr>
        <w:t>十七</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强制性标准文本应当免费向社会公开。国家推动免费向社会公开推荐性标准文本。</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十八</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国家鼓励学会、协会、商会、联合会、产业技术联盟等社会团体协调相关市场主体共同制定满足市场和创新需要的团体标准，由本团体成员约定采用或者按照本团体的规定供社会自愿采用。</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制定</w:t>
      </w:r>
      <w:r w:rsidRPr="00595791">
        <w:rPr>
          <w:rFonts w:ascii="한컴바탕" w:eastAsia="한컴바탕" w:hAnsi="한컴바탕" w:cs="한컴바탕" w:hint="eastAsia"/>
          <w:sz w:val="28"/>
          <w:szCs w:val="36"/>
        </w:rPr>
        <w:t>团体标准，应当遵循开放、透明、公平的原则，保证各参与主体获取相关信息，反映各参与主体的共同需求，并应当组织对标准相关事项进行调查分析、实验、论证。</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国务院标准化行政主管部门会同国务院有关行政主管部门对团体标准的制定进行规范、引导和监督。</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十九</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企业可以根据需要自行制定企业标准，或者与其他企业联合制定企业标准。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国家支持在重要行业、战略性新兴产业、关键共性技术等领域利用自主创新技术制定团体标准、企业标准。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二十一</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lastRenderedPageBreak/>
        <w:t xml:space="preserve">  </w:t>
      </w:r>
      <w:r w:rsidRPr="00595791">
        <w:rPr>
          <w:rFonts w:ascii="한컴바탕" w:eastAsia="한컴바탕" w:hAnsi="한컴바탕" w:cs="한컴바탕" w:hint="eastAsia"/>
          <w:sz w:val="28"/>
          <w:szCs w:val="36"/>
        </w:rPr>
        <w:t>推荐性国家标准、行业标准、地方标准、团体标准、企业标准的技术要求不得低于强制性国家标准的相关技术要求。</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国家鼓励社会团体、企业制定高于推荐性标准相关技术要求的团体标准、企业标准。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二十二</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制定标准应当有利于科学合理利用资源，推广科学技术成果，增强产品的安全性、通用性、可替换性，提高经济效益、社会效益、生态效益，做到技术上先进、经济上合理。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禁止利用</w:t>
      </w:r>
      <w:r w:rsidRPr="00595791">
        <w:rPr>
          <w:rFonts w:ascii="한컴바탕" w:eastAsia="한컴바탕" w:hAnsi="한컴바탕" w:cs="한컴바탕" w:hint="eastAsia"/>
          <w:sz w:val="28"/>
          <w:szCs w:val="36"/>
        </w:rPr>
        <w:t>标准实施妨碍商品、服务自由流通等排除、限制市场竞争的行为。</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二十三</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国家推进标准化军民融合和资源共享，提升军民标准通用化水平，积极推动在国防和军队建设中采用先进适用的民用标准，并将先进适用的军用标准转化为民用标准。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二十四</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标准应当按照编号规则进行编号。标准的编号规则由国务院标准化行政主管部门制定并公布。</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b/>
          <w:sz w:val="28"/>
          <w:szCs w:val="36"/>
        </w:rPr>
      </w:pPr>
      <w:r w:rsidRPr="00595791">
        <w:rPr>
          <w:rFonts w:ascii="한컴바탕" w:eastAsia="한컴바탕" w:hAnsi="한컴바탕" w:cs="한컴바탕" w:hint="eastAsia"/>
          <w:b/>
          <w:sz w:val="28"/>
          <w:szCs w:val="36"/>
        </w:rPr>
        <w:t>第三章　标准的实施</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lastRenderedPageBreak/>
        <w:t>第</w:t>
      </w:r>
      <w:r w:rsidRPr="00595791">
        <w:rPr>
          <w:rFonts w:ascii="한컴바탕" w:eastAsia="한컴바탕" w:hAnsi="한컴바탕" w:cs="한컴바탕"/>
          <w:sz w:val="28"/>
          <w:szCs w:val="36"/>
        </w:rPr>
        <w:t>二十五</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不符合强制性标准的产品、服务，不得生产、销售、进口或者提供。</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二十六</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出口产品、服务的技术要求，按照合同的约定执行。</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二十七</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企</w:t>
      </w:r>
      <w:r w:rsidRPr="00595791">
        <w:rPr>
          <w:rFonts w:ascii="한컴바탕" w:eastAsia="한컴바탕" w:hAnsi="한컴바탕" w:cs="한컴바탕" w:hint="eastAsia"/>
          <w:sz w:val="28"/>
          <w:szCs w:val="36"/>
        </w:rPr>
        <w:t>业应当按照标准组织生产经营活动，其生产的产品、提供的服务应当符合企业公开标准的技术要求。</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二十八</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企业研制新产品、改进产品，进行技术改造，应当符合本法规定的标准化要求。</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二十九</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国家建立强制性标准实施情况统计分析报告制度。</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国务院标准化行政主管部门和国务院有关行政主管部门、设区的市级以上地方人民政府标准化行政主管部门应当建立标准实施信息反馈和评估</w:t>
      </w:r>
      <w:r w:rsidRPr="00595791">
        <w:rPr>
          <w:rFonts w:ascii="한컴바탕" w:eastAsia="한컴바탕" w:hAnsi="한컴바탕" w:cs="한컴바탕" w:hint="eastAsia"/>
          <w:sz w:val="28"/>
          <w:szCs w:val="36"/>
        </w:rPr>
        <w:lastRenderedPageBreak/>
        <w:t>机制，根据反馈和评估情况对其制定的标准进行复审。标准的复审周期一般不超过五年。经过复审，对不适应经济社会发展需要和技术进步的应当及时修订或者废止。</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国务院标准化行政主管部门根据标准实施信息反馈、评估、复审情况，对有关标准之间重复交叉或者不衔接配套的，应当会同国务院有关行政主管部门作出处理或者通过国务院标准化协调机制处理。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三十一</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县级以上人民政府应当支持开展标准化试点示范和宣传工作，传播标准化理念，推广标准化经验，推动全社会运用标准化方式组织生产、经营、管理和服务</w:t>
      </w:r>
      <w:r w:rsidRPr="00595791">
        <w:rPr>
          <w:rFonts w:ascii="한컴바탕" w:eastAsia="한컴바탕" w:hAnsi="한컴바탕" w:cs="한컴바탕"/>
          <w:sz w:val="28"/>
          <w:szCs w:val="36"/>
        </w:rPr>
        <w:t>,</w:t>
      </w:r>
      <w:r w:rsidRPr="00595791">
        <w:rPr>
          <w:rFonts w:ascii="한컴바탕" w:eastAsia="한컴바탕" w:hAnsi="한컴바탕" w:cs="한컴바탕" w:hint="eastAsia"/>
          <w:sz w:val="28"/>
          <w:szCs w:val="36"/>
        </w:rPr>
        <w:t>发挥标准对促进转型升级、引领创新驱动的支撑作用。</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b/>
          <w:sz w:val="28"/>
          <w:szCs w:val="36"/>
        </w:rPr>
      </w:pPr>
      <w:r w:rsidRPr="00595791">
        <w:rPr>
          <w:rFonts w:ascii="한컴바탕" w:eastAsia="한컴바탕" w:hAnsi="한컴바탕" w:cs="한컴바탕" w:hint="eastAsia"/>
          <w:b/>
          <w:sz w:val="28"/>
          <w:szCs w:val="36"/>
        </w:rPr>
        <w:t>第四章　监督管理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三十二</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县级以上人民政府标准化行政主管部门、有关行政主管部门依据法定职责</w:t>
      </w:r>
      <w:r w:rsidRPr="00595791">
        <w:rPr>
          <w:rFonts w:ascii="한컴바탕" w:eastAsia="한컴바탕" w:hAnsi="한컴바탕" w:cs="한컴바탕"/>
          <w:sz w:val="28"/>
          <w:szCs w:val="36"/>
        </w:rPr>
        <w:t>,</w:t>
      </w:r>
      <w:r w:rsidRPr="00595791">
        <w:rPr>
          <w:rFonts w:ascii="한컴바탕" w:eastAsia="한컴바탕" w:hAnsi="한컴바탕" w:cs="한컴바탕" w:hint="eastAsia"/>
          <w:sz w:val="28"/>
          <w:szCs w:val="36"/>
        </w:rPr>
        <w:t>对标准的制定进行指导和监督，对标准的实施进行监督检查。</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三十三</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国务院有关行政主管部门在标准制定、实施过程中出现争议的，由国务院标准化行政主管部门组织协商；协商不成的，由国务院标准化协调机制解决。</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lastRenderedPageBreak/>
        <w:t>第</w:t>
      </w:r>
      <w:r w:rsidRPr="00595791">
        <w:rPr>
          <w:rFonts w:ascii="한컴바탕" w:eastAsia="한컴바탕" w:hAnsi="한컴바탕" w:cs="한컴바탕"/>
          <w:sz w:val="28"/>
          <w:szCs w:val="36"/>
        </w:rPr>
        <w:t>三十四</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国务院有关行政主管部门、设区的市级以上地方人民政府标准化行政主管部门未依照本法规定对标准进行编号、复审或者备案的，国务院标准化行政主管部门应当要求其说明情况，并限期改正。</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三十五</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任何单位或者个人有权向标准化行政主管部门、有关行政主管部门举报、投诉违反本法规定的行为。</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b/>
          <w:sz w:val="28"/>
          <w:szCs w:val="36"/>
        </w:rPr>
      </w:pPr>
      <w:r w:rsidRPr="00595791">
        <w:rPr>
          <w:rFonts w:ascii="한컴바탕" w:eastAsia="한컴바탕" w:hAnsi="한컴바탕" w:cs="한컴바탕"/>
          <w:b/>
          <w:sz w:val="28"/>
          <w:szCs w:val="36"/>
        </w:rPr>
        <w:t>第</w:t>
      </w:r>
      <w:r w:rsidRPr="00595791">
        <w:rPr>
          <w:rFonts w:ascii="한컴바탕" w:eastAsia="한컴바탕" w:hAnsi="한컴바탕" w:cs="한컴바탕"/>
          <w:b/>
          <w:sz w:val="28"/>
          <w:szCs w:val="36"/>
        </w:rPr>
        <w:t>五章　法律</w:t>
      </w:r>
      <w:r w:rsidRPr="00595791">
        <w:rPr>
          <w:rFonts w:ascii="한컴바탕" w:eastAsia="한컴바탕" w:hAnsi="한컴바탕" w:cs="한컴바탕" w:hint="eastAsia"/>
          <w:b/>
          <w:sz w:val="28"/>
          <w:szCs w:val="36"/>
        </w:rPr>
        <w:t>责任</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三十六</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生产、销售、进口产品或者提供服务不符合强制性标准，或者企业生产的产品、提供的服务不符合其公开标准的技术要求的，依法承担民事责任。</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三十七</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生产、销售、进口产品或者提供服务不符合强制性标准的，依照《中华人民共和国产品质量法》、《中华人民共和国进出口商品检验法》、《中华人民共和国消费者权益保护法》等法律、行政法规的规定查处，记入信</w:t>
      </w:r>
      <w:r w:rsidRPr="00595791">
        <w:rPr>
          <w:rFonts w:ascii="한컴바탕" w:eastAsia="한컴바탕" w:hAnsi="한컴바탕" w:cs="한컴바탕" w:hint="eastAsia"/>
          <w:sz w:val="28"/>
          <w:szCs w:val="36"/>
        </w:rPr>
        <w:lastRenderedPageBreak/>
        <w:t>用记录，并依照有关法律、行政法规的规定予以公示；构成犯罪的，依法追究刑事责任。</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三十八</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企业未依照本法规定公开其执行的标准的，由标准化行政主管部门责令限期改正；逾期不改正的，在标准信息公共服务平台上公示。</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三十九</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社</w:t>
      </w:r>
      <w:r w:rsidRPr="00595791">
        <w:rPr>
          <w:rFonts w:ascii="한컴바탕" w:eastAsia="한컴바탕" w:hAnsi="한컴바탕" w:cs="한컴바탕" w:hint="eastAsia"/>
          <w:sz w:val="28"/>
          <w:szCs w:val="36"/>
        </w:rPr>
        <w:t>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违反本法第二十二条第二款规定，利用标准实施排除、限制市场竞争行为的，依照《中华人民共和国反垄断法》等法律、行政法规的规定处理。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四十</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国务院有关行政主管部门、设区的市级以上地方人民政府标准化行政主管部门未依照本法规定对标准进行编号或者备案，又未依照本法第三十四</w:t>
      </w:r>
      <w:r w:rsidRPr="00595791">
        <w:rPr>
          <w:rFonts w:ascii="한컴바탕" w:eastAsia="한컴바탕" w:hAnsi="한컴바탕" w:cs="한컴바탕" w:hint="eastAsia"/>
          <w:sz w:val="28"/>
          <w:szCs w:val="36"/>
        </w:rPr>
        <w:lastRenderedPageBreak/>
        <w:t>条的规定改正的，由国务院标准化行政主管部门撤销相关标准编号或者公告废止未备案标准；对负有责任的领导人员和直接责任人员依法给予处分。</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sz w:val="28"/>
          <w:szCs w:val="36"/>
        </w:rPr>
      </w:pPr>
      <w:r w:rsidRPr="00595791">
        <w:rPr>
          <w:rFonts w:ascii="한컴바탕" w:eastAsia="한컴바탕" w:hAnsi="한컴바탕" w:cs="한컴바탕"/>
          <w:sz w:val="28"/>
          <w:szCs w:val="36"/>
        </w:rPr>
        <w:t xml:space="preserve">    </w:t>
      </w:r>
      <w:r w:rsidRPr="00595791">
        <w:rPr>
          <w:rFonts w:ascii="한컴바탕" w:eastAsia="한컴바탕" w:hAnsi="한컴바탕" w:cs="한컴바탕" w:hint="eastAsia"/>
          <w:sz w:val="28"/>
          <w:szCs w:val="36"/>
        </w:rPr>
        <w:t>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四十一</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四十二</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四十三</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标准化工作的监督、管理人员滥用职权、玩忽职守、徇私舞弊的，依法给予处分；构成犯罪的，依法追究刑事责任。</w:t>
      </w:r>
    </w:p>
    <w:p w:rsidR="00595791" w:rsidRPr="00595791" w:rsidRDefault="00595791" w:rsidP="00595791">
      <w:pPr>
        <w:spacing w:after="0" w:line="360" w:lineRule="auto"/>
        <w:rPr>
          <w:rFonts w:ascii="한컴바탕" w:eastAsia="한컴바탕" w:hAnsi="한컴바탕" w:cs="한컴바탕"/>
          <w:sz w:val="28"/>
          <w:szCs w:val="36"/>
        </w:rPr>
      </w:pPr>
    </w:p>
    <w:p w:rsidR="00595791" w:rsidRPr="00595791" w:rsidRDefault="00595791" w:rsidP="00595791">
      <w:pPr>
        <w:spacing w:after="0" w:line="360" w:lineRule="auto"/>
        <w:rPr>
          <w:rFonts w:ascii="한컴바탕" w:eastAsia="한컴바탕" w:hAnsi="한컴바탕" w:cs="한컴바탕"/>
          <w:b/>
          <w:sz w:val="28"/>
          <w:szCs w:val="36"/>
        </w:rPr>
      </w:pPr>
      <w:r>
        <w:rPr>
          <w:rFonts w:ascii="한컴바탕" w:eastAsia="한컴바탕" w:hAnsi="한컴바탕" w:cs="한컴바탕"/>
          <w:b/>
          <w:sz w:val="28"/>
          <w:szCs w:val="36"/>
        </w:rPr>
        <w:t>第</w:t>
      </w:r>
      <w:r w:rsidRPr="00595791">
        <w:rPr>
          <w:rFonts w:ascii="한컴바탕" w:eastAsia="한컴바탕" w:hAnsi="한컴바탕" w:cs="한컴바탕"/>
          <w:b/>
          <w:sz w:val="28"/>
          <w:szCs w:val="36"/>
        </w:rPr>
        <w:t xml:space="preserve">六章　附　　</w:t>
      </w:r>
      <w:r w:rsidRPr="00595791">
        <w:rPr>
          <w:rFonts w:ascii="한컴바탕" w:eastAsia="한컴바탕" w:hAnsi="한컴바탕" w:cs="한컴바탕" w:hint="eastAsia"/>
          <w:b/>
          <w:sz w:val="28"/>
          <w:szCs w:val="36"/>
        </w:rPr>
        <w:t>则</w:t>
      </w:r>
    </w:p>
    <w:p w:rsidR="00595791" w:rsidRPr="00595791" w:rsidRDefault="00595791" w:rsidP="00595791">
      <w:pPr>
        <w:spacing w:after="0" w:line="360" w:lineRule="auto"/>
        <w:rPr>
          <w:rFonts w:ascii="한컴바탕" w:eastAsia="한컴바탕" w:hAnsi="한컴바탕" w:cs="한컴바탕"/>
          <w:sz w:val="28"/>
          <w:szCs w:val="36"/>
        </w:rPr>
      </w:pPr>
      <w:bookmarkStart w:id="0" w:name="_GoBack"/>
      <w:bookmarkEnd w:id="0"/>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四十四</w:t>
      </w:r>
      <w:r>
        <w:rPr>
          <w:rFonts w:ascii="한컴바탕" w:eastAsia="한컴바탕" w:hAnsi="한컴바탕" w:cs="한컴바탕" w:hint="eastAsia"/>
          <w:sz w:val="28"/>
          <w:szCs w:val="36"/>
        </w:rPr>
        <w:t xml:space="preserve">条　</w:t>
      </w:r>
    </w:p>
    <w:p w:rsidR="00595791" w:rsidRPr="00595791" w:rsidRDefault="00595791" w:rsidP="00595791">
      <w:pPr>
        <w:spacing w:after="0" w:line="360" w:lineRule="auto"/>
        <w:rPr>
          <w:rFonts w:ascii="한컴바탕" w:eastAsia="한컴바탕" w:hAnsi="한컴바탕" w:cs="한컴바탕"/>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军用标准的制定、实施和监督办法，由国务院、中央军事委员会另行制定。</w:t>
      </w:r>
    </w:p>
    <w:p w:rsidR="00595791" w:rsidRPr="00595791" w:rsidRDefault="00595791" w:rsidP="00595791">
      <w:pPr>
        <w:spacing w:after="0" w:line="360" w:lineRule="auto"/>
        <w:rPr>
          <w:rFonts w:ascii="한컴바탕" w:eastAsia="한컴바탕" w:hAnsi="한컴바탕" w:cs="한컴바탕"/>
          <w:sz w:val="28"/>
          <w:szCs w:val="36"/>
        </w:rPr>
      </w:pPr>
    </w:p>
    <w:p w:rsidR="00595791" w:rsidRDefault="00595791" w:rsidP="00595791">
      <w:pPr>
        <w:spacing w:after="0" w:line="360" w:lineRule="auto"/>
        <w:rPr>
          <w:rFonts w:ascii="한컴바탕" w:eastAsia="한컴바탕" w:hAnsi="한컴바탕" w:cs="한컴바탕" w:hint="eastAsia"/>
          <w:sz w:val="28"/>
          <w:szCs w:val="36"/>
        </w:rPr>
      </w:pPr>
      <w:r>
        <w:rPr>
          <w:rFonts w:ascii="한컴바탕" w:eastAsia="한컴바탕" w:hAnsi="한컴바탕" w:cs="한컴바탕"/>
          <w:sz w:val="28"/>
          <w:szCs w:val="36"/>
        </w:rPr>
        <w:t>第</w:t>
      </w:r>
      <w:r w:rsidRPr="00595791">
        <w:rPr>
          <w:rFonts w:ascii="한컴바탕" w:eastAsia="한컴바탕" w:hAnsi="한컴바탕" w:cs="한컴바탕"/>
          <w:sz w:val="28"/>
          <w:szCs w:val="36"/>
        </w:rPr>
        <w:t>四十五</w:t>
      </w:r>
      <w:r>
        <w:rPr>
          <w:rFonts w:ascii="한컴바탕" w:eastAsia="한컴바탕" w:hAnsi="한컴바탕" w:cs="한컴바탕" w:hint="eastAsia"/>
          <w:sz w:val="28"/>
          <w:szCs w:val="36"/>
        </w:rPr>
        <w:t xml:space="preserve">条　</w:t>
      </w:r>
    </w:p>
    <w:p w:rsidR="00E16162" w:rsidRDefault="00595791" w:rsidP="00595791">
      <w:pPr>
        <w:spacing w:after="0" w:line="360" w:lineRule="auto"/>
        <w:rPr>
          <w:sz w:val="28"/>
          <w:szCs w:val="36"/>
        </w:rPr>
      </w:pPr>
      <w:r>
        <w:rPr>
          <w:rFonts w:ascii="한컴바탕" w:eastAsia="한컴바탕" w:hAnsi="한컴바탕" w:cs="한컴바탕" w:hint="eastAsia"/>
          <w:sz w:val="28"/>
          <w:szCs w:val="36"/>
        </w:rPr>
        <w:t xml:space="preserve">  </w:t>
      </w:r>
      <w:r w:rsidRPr="00595791">
        <w:rPr>
          <w:rFonts w:ascii="한컴바탕" w:eastAsia="한컴바탕" w:hAnsi="한컴바탕" w:cs="한컴바탕" w:hint="eastAsia"/>
          <w:sz w:val="28"/>
          <w:szCs w:val="36"/>
        </w:rPr>
        <w:t>本法自</w:t>
      </w:r>
      <w:r w:rsidRPr="00595791">
        <w:rPr>
          <w:rFonts w:ascii="한컴바탕" w:eastAsia="한컴바탕" w:hAnsi="한컴바탕" w:cs="한컴바탕"/>
          <w:sz w:val="28"/>
          <w:szCs w:val="36"/>
        </w:rPr>
        <w:t>2018年1月1日起施行。</w:t>
      </w:r>
    </w:p>
    <w:p w:rsidR="00E16162" w:rsidRPr="00E16162" w:rsidRDefault="00E16162" w:rsidP="00E16162">
      <w:pPr>
        <w:spacing w:after="0" w:line="360" w:lineRule="auto"/>
        <w:rPr>
          <w:sz w:val="28"/>
          <w:szCs w:val="36"/>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14" w:rsidRDefault="00ED5714" w:rsidP="00E16162">
      <w:pPr>
        <w:spacing w:after="0" w:line="240" w:lineRule="auto"/>
      </w:pPr>
      <w:r>
        <w:separator/>
      </w:r>
    </w:p>
  </w:endnote>
  <w:endnote w:type="continuationSeparator" w:id="0">
    <w:p w:rsidR="00ED5714" w:rsidRDefault="00ED5714"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36412"/>
      <w:docPartObj>
        <w:docPartGallery w:val="Page Numbers (Bottom of Page)"/>
        <w:docPartUnique/>
      </w:docPartObj>
    </w:sdtPr>
    <w:sdtEndPr/>
    <w:sdtContent>
      <w:p w:rsidR="00385B70" w:rsidRDefault="00385B70" w:rsidP="0048664B">
        <w:pPr>
          <w:pStyle w:val="a4"/>
          <w:jc w:val="center"/>
        </w:pPr>
        <w:r>
          <w:fldChar w:fldCharType="begin"/>
        </w:r>
        <w:r>
          <w:instrText>PAGE   \* MERGEFORMAT</w:instrText>
        </w:r>
        <w:r>
          <w:fldChar w:fldCharType="separate"/>
        </w:r>
        <w:r w:rsidR="00595791" w:rsidRPr="00595791">
          <w:rPr>
            <w:lang w:val="ko-KR"/>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14" w:rsidRDefault="00ED5714" w:rsidP="00E16162">
      <w:pPr>
        <w:spacing w:after="0" w:line="240" w:lineRule="auto"/>
      </w:pPr>
      <w:r>
        <w:separator/>
      </w:r>
    </w:p>
  </w:footnote>
  <w:footnote w:type="continuationSeparator" w:id="0">
    <w:p w:rsidR="00ED5714" w:rsidRDefault="00ED5714" w:rsidP="00E1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62" w:rsidRDefault="00FD78DB">
    <w:pPr>
      <w:pStyle w:val="a3"/>
    </w:pPr>
    <w:r>
      <w:rPr>
        <w:lang w:bidi="ar-SA"/>
      </w:rPr>
      <w:drawing>
        <wp:anchor distT="0" distB="0" distL="114300" distR="114300" simplePos="0" relativeHeight="251659264" behindDoc="0" locked="0" layoutInCell="1" allowOverlap="1" wp14:anchorId="4FBA065D" wp14:editId="2E930689">
          <wp:simplePos x="0" y="0"/>
          <wp:positionH relativeFrom="page">
            <wp:posOffset>914400</wp:posOffset>
          </wp:positionH>
          <wp:positionV relativeFrom="page">
            <wp:posOffset>540385</wp:posOffset>
          </wp:positionV>
          <wp:extent cx="5760000" cy="532800"/>
          <wp:effectExtent l="0" t="0" r="0" b="63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6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A4B00"/>
    <w:rsid w:val="001B65F1"/>
    <w:rsid w:val="002B5250"/>
    <w:rsid w:val="002C7937"/>
    <w:rsid w:val="00322406"/>
    <w:rsid w:val="00325ABD"/>
    <w:rsid w:val="00330A85"/>
    <w:rsid w:val="00331B23"/>
    <w:rsid w:val="00385B70"/>
    <w:rsid w:val="003C4055"/>
    <w:rsid w:val="003F43C7"/>
    <w:rsid w:val="00435E7D"/>
    <w:rsid w:val="0048664B"/>
    <w:rsid w:val="00595791"/>
    <w:rsid w:val="005E6D06"/>
    <w:rsid w:val="00605258"/>
    <w:rsid w:val="006B0774"/>
    <w:rsid w:val="006D0126"/>
    <w:rsid w:val="0076660D"/>
    <w:rsid w:val="007B36E0"/>
    <w:rsid w:val="008549DF"/>
    <w:rsid w:val="00956771"/>
    <w:rsid w:val="009A1EB4"/>
    <w:rsid w:val="009B709C"/>
    <w:rsid w:val="00A50D8F"/>
    <w:rsid w:val="00A9782C"/>
    <w:rsid w:val="00BE2ECC"/>
    <w:rsid w:val="00C0788E"/>
    <w:rsid w:val="00C21CAD"/>
    <w:rsid w:val="00C361F4"/>
    <w:rsid w:val="00C93AA3"/>
    <w:rsid w:val="00CC7697"/>
    <w:rsid w:val="00E16162"/>
    <w:rsid w:val="00EA724B"/>
    <w:rsid w:val="00EA7B03"/>
    <w:rsid w:val="00ED5714"/>
    <w:rsid w:val="00F15B35"/>
    <w:rsid w:val="00F20ECF"/>
    <w:rsid w:val="00FC7751"/>
    <w:rsid w:val="00FD78DB"/>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DEDD1"/>
  <w15:docId w15:val="{9B904391-2F44-4C67-B96D-BFDF528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28308">
      <w:bodyDiv w:val="1"/>
      <w:marLeft w:val="0"/>
      <w:marRight w:val="0"/>
      <w:marTop w:val="0"/>
      <w:marBottom w:val="0"/>
      <w:divBdr>
        <w:top w:val="none" w:sz="0" w:space="0" w:color="auto"/>
        <w:left w:val="none" w:sz="0" w:space="0" w:color="auto"/>
        <w:bottom w:val="none" w:sz="0" w:space="0" w:color="auto"/>
        <w:right w:val="none" w:sz="0" w:space="0" w:color="auto"/>
      </w:divBdr>
    </w:div>
    <w:div w:id="20793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B3B5-C5C6-4510-A6FB-A4B145B1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817</Words>
  <Characters>4659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17</cp:revision>
  <dcterms:created xsi:type="dcterms:W3CDTF">2019-01-22T07:11:00Z</dcterms:created>
  <dcterms:modified xsi:type="dcterms:W3CDTF">2019-04-29T06:22:00Z</dcterms:modified>
</cp:coreProperties>
</file>