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C3" w:rsidRDefault="004D69DC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</w:p>
    <w:p w:rsidR="00FB3189" w:rsidRDefault="00FB3189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</w:p>
    <w:p w:rsidR="00EB62F2" w:rsidRDefault="00FB3189" w:rsidP="003D512F">
      <w:pPr>
        <w:spacing w:after="0" w:line="360" w:lineRule="auto"/>
        <w:jc w:val="center"/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</w:pPr>
      <w:r w:rsidRPr="0005394D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「</w:t>
      </w:r>
      <w:r w:rsidR="00EB62F2" w:rsidRPr="00EB62F2">
        <w:rPr>
          <w:rFonts w:ascii="한컴바탕" w:eastAsia="한컴바탕" w:hAnsi="한컴바탕" w:cs="한컴바탕" w:hint="cs"/>
          <w:b/>
          <w:sz w:val="40"/>
          <w:szCs w:val="40"/>
          <w:lang w:eastAsia="zh-CN"/>
        </w:rPr>
        <w:t>财</w:t>
      </w:r>
      <w:r w:rsidR="00EB62F2" w:rsidRPr="00EB62F2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政部</w:t>
      </w:r>
      <w:r w:rsidR="00EB62F2" w:rsidRPr="00EB62F2">
        <w:rPr>
          <w:rFonts w:ascii="한컴바탕" w:eastAsia="한컴바탕" w:hAnsi="한컴바탕" w:cs="한컴바탕" w:hint="cs"/>
          <w:b/>
          <w:sz w:val="40"/>
          <w:szCs w:val="40"/>
          <w:lang w:eastAsia="zh-CN"/>
        </w:rPr>
        <w:t>税务总</w:t>
      </w:r>
      <w:r w:rsidR="00EB62F2" w:rsidRPr="00EB62F2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局</w:t>
      </w:r>
    </w:p>
    <w:p w:rsidR="00FB3189" w:rsidRPr="0005394D" w:rsidRDefault="00EB62F2" w:rsidP="003D512F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  <w:lang w:eastAsia="zh-CN"/>
        </w:rPr>
      </w:pPr>
      <w:r w:rsidRPr="00EB62F2">
        <w:rPr>
          <w:rFonts w:ascii="한컴바탕" w:eastAsia="한컴바탕" w:hAnsi="한컴바탕" w:cs="한컴바탕" w:hint="cs"/>
          <w:b/>
          <w:sz w:val="40"/>
          <w:szCs w:val="40"/>
          <w:lang w:eastAsia="zh-CN"/>
        </w:rPr>
        <w:t>关</w:t>
      </w:r>
      <w:r w:rsidRPr="00EB62F2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于</w:t>
      </w:r>
      <w:r w:rsidRPr="00EB62F2">
        <w:rPr>
          <w:rFonts w:ascii="한컴바탕" w:eastAsia="한컴바탕" w:hAnsi="한컴바탕" w:cs="한컴바탕" w:hint="cs"/>
          <w:b/>
          <w:sz w:val="40"/>
          <w:szCs w:val="40"/>
          <w:lang w:eastAsia="zh-CN"/>
        </w:rPr>
        <w:t>调</w:t>
      </w:r>
      <w:r w:rsidRPr="00EB62F2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整增</w:t>
      </w:r>
      <w:r w:rsidRPr="00EB62F2">
        <w:rPr>
          <w:rFonts w:ascii="한컴바탕" w:eastAsia="한컴바탕" w:hAnsi="한컴바탕" w:cs="한컴바탕" w:hint="cs"/>
          <w:b/>
          <w:sz w:val="40"/>
          <w:szCs w:val="40"/>
          <w:lang w:eastAsia="zh-CN"/>
        </w:rPr>
        <w:t>值税税</w:t>
      </w:r>
      <w:r w:rsidRPr="00EB62F2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率的通知</w:t>
      </w:r>
      <w:r w:rsidR="00FB3189" w:rsidRPr="0005394D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」</w:t>
      </w:r>
    </w:p>
    <w:p w:rsidR="00FB3189" w:rsidRPr="00595A67" w:rsidRDefault="00FB3189" w:rsidP="003D512F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  <w:lang w:eastAsia="zh-CN"/>
        </w:rPr>
      </w:pP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>[</w:t>
      </w:r>
      <w:r w:rsidR="00EB62F2" w:rsidRPr="00EB62F2">
        <w:rPr>
          <w:rFonts w:ascii="한컴바탕" w:eastAsia="한컴바탕" w:hAnsi="한컴바탕" w:cs="한컴바탕" w:hint="cs"/>
          <w:sz w:val="28"/>
          <w:szCs w:val="28"/>
          <w:lang w:eastAsia="zh-CN"/>
        </w:rPr>
        <w:t>财税</w:t>
      </w:r>
      <w:r w:rsidR="00EB62F2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[</w:t>
      </w:r>
      <w:r w:rsidR="00EB62F2" w:rsidRPr="00EB62F2">
        <w:rPr>
          <w:rFonts w:ascii="한컴바탕" w:eastAsia="한컴바탕" w:hAnsi="한컴바탕" w:cs="한컴바탕"/>
          <w:sz w:val="28"/>
          <w:szCs w:val="28"/>
          <w:lang w:eastAsia="zh-CN"/>
        </w:rPr>
        <w:t>201</w:t>
      </w:r>
      <w:r w:rsidR="00EB62F2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8]</w:t>
      </w:r>
      <w:r w:rsidR="00EB62F2" w:rsidRPr="00EB62F2">
        <w:rPr>
          <w:rFonts w:ascii="한컴바탕" w:eastAsia="한컴바탕" w:hAnsi="한컴바탕" w:cs="한컴바탕"/>
          <w:sz w:val="28"/>
          <w:szCs w:val="28"/>
          <w:lang w:eastAsia="zh-CN"/>
        </w:rPr>
        <w:t>32</w:t>
      </w:r>
      <w:r w:rsidR="00EB62F2" w:rsidRPr="00EB62F2">
        <w:rPr>
          <w:rFonts w:ascii="한컴바탕" w:eastAsia="한컴바탕" w:hAnsi="한컴바탕" w:cs="한컴바탕" w:hint="cs"/>
          <w:sz w:val="28"/>
          <w:szCs w:val="28"/>
          <w:lang w:eastAsia="zh-CN"/>
        </w:rPr>
        <w:t>号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 xml:space="preserve">, </w:t>
      </w:r>
      <w:r w:rsidR="00705FF4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20</w:t>
      </w:r>
      <w:r w:rsidR="00763EF6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1</w:t>
      </w:r>
      <w:r w:rsidR="00397C59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8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>.</w:t>
      </w:r>
      <w:r w:rsidR="00397C59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4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>.</w:t>
      </w:r>
      <w:r w:rsidR="00EB62F2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4.,寄信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>]</w:t>
      </w:r>
    </w:p>
    <w:p w:rsidR="00FB3189" w:rsidRPr="00397C59" w:rsidRDefault="00FB3189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eastAsia="zh-CN"/>
        </w:rPr>
      </w:pPr>
    </w:p>
    <w:p w:rsidR="00FB3189" w:rsidRDefault="00FB3189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eastAsia="zh-CN"/>
        </w:rPr>
      </w:pPr>
    </w:p>
    <w:p w:rsidR="00EB62F2" w:rsidRPr="00EB62F2" w:rsidRDefault="00EB62F2" w:rsidP="00EB62F2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EB62F2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各省、自治区、直辖市、计划单列市财政厅（局）、国家税务局、地方税务局，新疆生产建设兵团财政局：</w:t>
      </w:r>
    </w:p>
    <w:p w:rsidR="00EB62F2" w:rsidRPr="00EB62F2" w:rsidRDefault="00EB62F2" w:rsidP="00EB62F2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bookmarkStart w:id="0" w:name="_GoBack"/>
      <w:bookmarkEnd w:id="0"/>
    </w:p>
    <w:p w:rsidR="00EB62F2" w:rsidRPr="00EB62F2" w:rsidRDefault="00EB62F2" w:rsidP="00EB62F2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EB62F2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为完善增值税制度，现将调整增值税税率有关政策通知如下：</w:t>
      </w:r>
    </w:p>
    <w:p w:rsidR="00EB62F2" w:rsidRPr="00EB62F2" w:rsidRDefault="00EB62F2" w:rsidP="00EB62F2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EB62F2" w:rsidRPr="00EB62F2" w:rsidRDefault="00EB62F2" w:rsidP="00EB62F2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EB62F2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一、纳税人发生增值税应税销售行为或者进口货物，原适用</w:t>
      </w:r>
      <w:r w:rsidRPr="00EB62F2">
        <w:rPr>
          <w:rFonts w:ascii="한컴바탕" w:eastAsia="한컴바탕" w:hAnsi="한컴바탕" w:cs="한컴바탕"/>
          <w:sz w:val="28"/>
          <w:szCs w:val="36"/>
          <w:lang w:val="fr-FR" w:eastAsia="zh-CN"/>
        </w:rPr>
        <w:t>17%和11%</w:t>
      </w:r>
      <w:r w:rsidRPr="00EB62F2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税率的，税率分别调整为</w:t>
      </w:r>
      <w:r w:rsidRPr="00EB62F2">
        <w:rPr>
          <w:rFonts w:ascii="한컴바탕" w:eastAsia="한컴바탕" w:hAnsi="한컴바탕" w:cs="한컴바탕"/>
          <w:sz w:val="28"/>
          <w:szCs w:val="36"/>
          <w:lang w:val="fr-FR" w:eastAsia="zh-CN"/>
        </w:rPr>
        <w:t xml:space="preserve">16%、10%。 </w:t>
      </w:r>
    </w:p>
    <w:p w:rsidR="00EB62F2" w:rsidRPr="00EB62F2" w:rsidRDefault="00EB62F2" w:rsidP="00EB62F2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EB62F2" w:rsidRPr="00EB62F2" w:rsidRDefault="00EB62F2" w:rsidP="00EB62F2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EB62F2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二、纳税人购进农产品，原适用</w:t>
      </w:r>
      <w:r w:rsidRPr="00EB62F2">
        <w:rPr>
          <w:rFonts w:ascii="한컴바탕" w:eastAsia="한컴바탕" w:hAnsi="한컴바탕" w:cs="한컴바탕"/>
          <w:sz w:val="28"/>
          <w:szCs w:val="36"/>
          <w:lang w:val="fr-FR" w:eastAsia="zh-CN"/>
        </w:rPr>
        <w:t>11%</w:t>
      </w:r>
      <w:r w:rsidRPr="00EB62F2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扣</w:t>
      </w:r>
      <w:r w:rsidRPr="00EB62F2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除率的，</w:t>
      </w:r>
      <w:r w:rsidRPr="00EB62F2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扣</w:t>
      </w:r>
      <w:r w:rsidRPr="00EB62F2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除率调整为</w:t>
      </w:r>
      <w:r w:rsidRPr="00EB62F2">
        <w:rPr>
          <w:rFonts w:ascii="한컴바탕" w:eastAsia="한컴바탕" w:hAnsi="한컴바탕" w:cs="한컴바탕"/>
          <w:sz w:val="28"/>
          <w:szCs w:val="36"/>
          <w:lang w:val="fr-FR" w:eastAsia="zh-CN"/>
        </w:rPr>
        <w:t>10%。</w:t>
      </w:r>
    </w:p>
    <w:p w:rsidR="00EB62F2" w:rsidRPr="00EB62F2" w:rsidRDefault="00EB62F2" w:rsidP="00EB62F2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EB62F2" w:rsidRPr="00EB62F2" w:rsidRDefault="00EB62F2" w:rsidP="00EB62F2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EB62F2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三、纳税人购进用于生产销售或委托加工</w:t>
      </w:r>
      <w:r w:rsidRPr="00EB62F2">
        <w:rPr>
          <w:rFonts w:ascii="한컴바탕" w:eastAsia="한컴바탕" w:hAnsi="한컴바탕" w:cs="한컴바탕"/>
          <w:sz w:val="28"/>
          <w:szCs w:val="36"/>
          <w:lang w:val="fr-FR" w:eastAsia="zh-CN"/>
        </w:rPr>
        <w:t>16%</w:t>
      </w:r>
      <w:r w:rsidRPr="00EB62F2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税率货物的农产品，按照</w:t>
      </w:r>
      <w:r w:rsidRPr="00EB62F2">
        <w:rPr>
          <w:rFonts w:ascii="한컴바탕" w:eastAsia="한컴바탕" w:hAnsi="한컴바탕" w:cs="한컴바탕"/>
          <w:sz w:val="28"/>
          <w:szCs w:val="36"/>
          <w:lang w:val="fr-FR" w:eastAsia="zh-CN"/>
        </w:rPr>
        <w:t>12%的</w:t>
      </w:r>
      <w:r w:rsidRPr="00EB62F2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扣</w:t>
      </w:r>
      <w:r w:rsidRPr="00EB62F2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除率计算进项税额。</w:t>
      </w:r>
    </w:p>
    <w:p w:rsidR="00EB62F2" w:rsidRPr="00EB62F2" w:rsidRDefault="00EB62F2" w:rsidP="00EB62F2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EB62F2" w:rsidRPr="00EB62F2" w:rsidRDefault="00EB62F2" w:rsidP="00EB62F2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EB62F2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四、原适用</w:t>
      </w:r>
      <w:r w:rsidRPr="00EB62F2">
        <w:rPr>
          <w:rFonts w:ascii="한컴바탕" w:eastAsia="한컴바탕" w:hAnsi="한컴바탕" w:cs="한컴바탕"/>
          <w:sz w:val="28"/>
          <w:szCs w:val="36"/>
          <w:lang w:val="fr-FR" w:eastAsia="zh-CN"/>
        </w:rPr>
        <w:t>17%</w:t>
      </w:r>
      <w:r w:rsidRPr="00EB62F2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税率且出口退税率为</w:t>
      </w:r>
      <w:r w:rsidRPr="00EB62F2">
        <w:rPr>
          <w:rFonts w:ascii="한컴바탕" w:eastAsia="한컴바탕" w:hAnsi="한컴바탕" w:cs="한컴바탕"/>
          <w:sz w:val="28"/>
          <w:szCs w:val="36"/>
          <w:lang w:val="fr-FR" w:eastAsia="zh-CN"/>
        </w:rPr>
        <w:t>17%的出口</w:t>
      </w:r>
      <w:r w:rsidRPr="00EB62F2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货物，出口退税率调整至</w:t>
      </w:r>
      <w:r w:rsidRPr="00EB62F2">
        <w:rPr>
          <w:rFonts w:ascii="한컴바탕" w:eastAsia="한컴바탕" w:hAnsi="한컴바탕" w:cs="한컴바탕"/>
          <w:sz w:val="28"/>
          <w:szCs w:val="36"/>
          <w:lang w:val="fr-FR" w:eastAsia="zh-CN"/>
        </w:rPr>
        <w:t>16%。原适用11%</w:t>
      </w:r>
      <w:r w:rsidRPr="00EB62F2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税率且出口退税率为</w:t>
      </w:r>
      <w:r w:rsidRPr="00EB62F2">
        <w:rPr>
          <w:rFonts w:ascii="한컴바탕" w:eastAsia="한컴바탕" w:hAnsi="한컴바탕" w:cs="한컴바탕"/>
          <w:sz w:val="28"/>
          <w:szCs w:val="36"/>
          <w:lang w:val="fr-FR" w:eastAsia="zh-CN"/>
        </w:rPr>
        <w:t>11%的出口</w:t>
      </w:r>
      <w:r w:rsidRPr="00EB62F2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货物、跨境应税行为，出口退税率调整至</w:t>
      </w:r>
      <w:r w:rsidRPr="00EB62F2">
        <w:rPr>
          <w:rFonts w:ascii="한컴바탕" w:eastAsia="한컴바탕" w:hAnsi="한컴바탕" w:cs="한컴바탕"/>
          <w:sz w:val="28"/>
          <w:szCs w:val="36"/>
          <w:lang w:val="fr-FR" w:eastAsia="zh-CN"/>
        </w:rPr>
        <w:t>10%。</w:t>
      </w:r>
    </w:p>
    <w:p w:rsidR="00EB62F2" w:rsidRPr="00EB62F2" w:rsidRDefault="00EB62F2" w:rsidP="00EB62F2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EB62F2" w:rsidRPr="00EB62F2" w:rsidRDefault="00EB62F2" w:rsidP="00EB62F2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EB62F2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五、外贸企业</w:t>
      </w:r>
      <w:r w:rsidRPr="00EB62F2">
        <w:rPr>
          <w:rFonts w:ascii="한컴바탕" w:eastAsia="한컴바탕" w:hAnsi="한컴바탕" w:cs="한컴바탕"/>
          <w:sz w:val="28"/>
          <w:szCs w:val="36"/>
          <w:lang w:val="fr-FR" w:eastAsia="zh-CN"/>
        </w:rPr>
        <w:t>2018年7月31日前出口的第四</w:t>
      </w:r>
      <w:r w:rsidRPr="00EB62F2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条所涉货物、销售的第四条所涉跨境应税行为，购进时已按调整前税率征收增值税的，执行调整前的出口退税率；购进时已按调整后税率征收增值税的，执行调整后的出口退税率。生产企业</w:t>
      </w:r>
      <w:r w:rsidRPr="00EB62F2">
        <w:rPr>
          <w:rFonts w:ascii="한컴바탕" w:eastAsia="한컴바탕" w:hAnsi="한컴바탕" w:cs="한컴바탕"/>
          <w:sz w:val="28"/>
          <w:szCs w:val="36"/>
          <w:lang w:val="fr-FR" w:eastAsia="zh-CN"/>
        </w:rPr>
        <w:t>2018年7月31日前出口的第四</w:t>
      </w:r>
      <w:r w:rsidRPr="00EB62F2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条所涉货物、销售的第四条所涉跨境应税行为，执行调整前的出口退税率。</w:t>
      </w:r>
    </w:p>
    <w:p w:rsidR="00EB62F2" w:rsidRPr="00EB62F2" w:rsidRDefault="00EB62F2" w:rsidP="00EB62F2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EB62F2" w:rsidRPr="00EB62F2" w:rsidRDefault="00EB62F2" w:rsidP="00EB62F2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EB62F2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调整出口货物退税率的执行时间及出口货物的时间，以出口货物报关单上注明的出口日期为准，调整跨境应税行为退税率的执行时间及销售跨境应税行为的时间，以出口发票的开具日期为准。</w:t>
      </w:r>
    </w:p>
    <w:p w:rsidR="00EB62F2" w:rsidRPr="00EB62F2" w:rsidRDefault="00EB62F2" w:rsidP="00EB62F2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EB62F2" w:rsidRPr="00EB62F2" w:rsidRDefault="00EB62F2" w:rsidP="00EB62F2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EB62F2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六、本通知自</w:t>
      </w:r>
      <w:r w:rsidRPr="00EB62F2">
        <w:rPr>
          <w:rFonts w:ascii="한컴바탕" w:eastAsia="한컴바탕" w:hAnsi="한컴바탕" w:cs="한컴바탕"/>
          <w:sz w:val="28"/>
          <w:szCs w:val="36"/>
          <w:lang w:val="fr-FR" w:eastAsia="zh-CN"/>
        </w:rPr>
        <w:t>2018年5月1日起</w:t>
      </w:r>
      <w:r w:rsidRPr="00EB62F2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执行。此前有关规定与本通知规定的增值税税率、</w:t>
      </w:r>
      <w:r w:rsidRPr="00EB62F2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扣</w:t>
      </w:r>
      <w:r w:rsidRPr="00EB62F2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除率、出口退税率不一致的，以本通知为准。</w:t>
      </w:r>
    </w:p>
    <w:p w:rsidR="00EB62F2" w:rsidRPr="00EB62F2" w:rsidRDefault="00EB62F2" w:rsidP="00EB62F2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EB62F2" w:rsidRPr="00EB62F2" w:rsidRDefault="00EB62F2" w:rsidP="00EB62F2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EB62F2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七、各地要高度重视增值税税率调整工作，做好实施前的各项准备以及实施过程中的监测分析、宣传解释等工作，</w:t>
      </w:r>
      <w:r w:rsidRPr="00EB62F2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确</w:t>
      </w:r>
      <w:r w:rsidRPr="00EB62F2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保增值税税率调整工作平稳、有序推进。如遇问题，请及时上报财政部和税务总局。</w:t>
      </w:r>
    </w:p>
    <w:p w:rsidR="00EB62F2" w:rsidRPr="00EB62F2" w:rsidRDefault="00EB62F2" w:rsidP="00EB62F2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EB62F2" w:rsidRPr="00EB62F2" w:rsidRDefault="00EB62F2" w:rsidP="00EB62F2">
      <w:pPr>
        <w:wordWrap/>
        <w:spacing w:before="200" w:after="0" w:line="360" w:lineRule="auto"/>
        <w:jc w:val="right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EB62F2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财政部</w:t>
      </w:r>
      <w:r w:rsidRPr="00EB62F2">
        <w:rPr>
          <w:rFonts w:ascii="한컴바탕" w:eastAsia="한컴바탕" w:hAnsi="한컴바탕" w:cs="한컴바탕"/>
          <w:sz w:val="28"/>
          <w:szCs w:val="36"/>
          <w:lang w:val="fr-FR" w:eastAsia="zh-CN"/>
        </w:rPr>
        <w:t xml:space="preserve"> </w:t>
      </w:r>
      <w:r w:rsidRPr="00EB62F2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税务总局</w:t>
      </w:r>
    </w:p>
    <w:p w:rsidR="00DC01B9" w:rsidRPr="00DC01B9" w:rsidRDefault="00EB62F2" w:rsidP="00EB62F2">
      <w:pPr>
        <w:wordWrap/>
        <w:spacing w:before="200" w:after="0" w:line="360" w:lineRule="auto"/>
        <w:jc w:val="right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EB62F2">
        <w:rPr>
          <w:rFonts w:ascii="한컴바탕" w:eastAsia="한컴바탕" w:hAnsi="한컴바탕" w:cs="한컴바탕"/>
          <w:sz w:val="28"/>
          <w:szCs w:val="36"/>
          <w:lang w:val="fr-FR" w:eastAsia="zh-CN"/>
        </w:rPr>
        <w:t>2018年4月4日</w:t>
      </w:r>
    </w:p>
    <w:sectPr w:rsidR="00DC01B9" w:rsidRPr="00DC01B9" w:rsidSect="00705FF4">
      <w:headerReference w:type="default" r:id="rId7"/>
      <w:footerReference w:type="default" r:id="rId8"/>
      <w:pgSz w:w="11906" w:h="16838"/>
      <w:pgMar w:top="1701" w:right="1440" w:bottom="1440" w:left="144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9DC" w:rsidRDefault="004D69DC" w:rsidP="00FB3189">
      <w:pPr>
        <w:spacing w:after="0" w:line="240" w:lineRule="auto"/>
      </w:pPr>
      <w:r>
        <w:separator/>
      </w:r>
    </w:p>
  </w:endnote>
  <w:endnote w:type="continuationSeparator" w:id="0">
    <w:p w:rsidR="004D69DC" w:rsidRDefault="004D69DC" w:rsidP="00FB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215718"/>
      <w:docPartObj>
        <w:docPartGallery w:val="Page Numbers (Bottom of Page)"/>
        <w:docPartUnique/>
      </w:docPartObj>
    </w:sdtPr>
    <w:sdtEndPr/>
    <w:sdtContent>
      <w:p w:rsidR="00705FF4" w:rsidRDefault="00705F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2F2" w:rsidRPr="00EB62F2">
          <w:rPr>
            <w:lang w:val="ko-KR"/>
          </w:rPr>
          <w:t>3</w:t>
        </w:r>
        <w:r>
          <w:fldChar w:fldCharType="end"/>
        </w:r>
      </w:p>
    </w:sdtContent>
  </w:sdt>
  <w:p w:rsidR="00705FF4" w:rsidRDefault="00705F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9DC" w:rsidRDefault="004D69DC" w:rsidP="00FB3189">
      <w:pPr>
        <w:spacing w:after="0" w:line="240" w:lineRule="auto"/>
      </w:pPr>
      <w:r>
        <w:separator/>
      </w:r>
    </w:p>
  </w:footnote>
  <w:footnote w:type="continuationSeparator" w:id="0">
    <w:p w:rsidR="004D69DC" w:rsidRDefault="004D69DC" w:rsidP="00FB3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189" w:rsidRDefault="00FB3189">
    <w:pPr>
      <w:pStyle w:val="a4"/>
    </w:pPr>
    <w:r>
      <w:rPr>
        <w:lang w:bidi="my-MM"/>
      </w:rPr>
      <w:drawing>
        <wp:anchor distT="0" distB="0" distL="114300" distR="114300" simplePos="0" relativeHeight="251658240" behindDoc="0" locked="0" layoutInCell="1" allowOverlap="1" wp14:anchorId="5326C515" wp14:editId="1163987D">
          <wp:simplePos x="0" y="0"/>
          <wp:positionH relativeFrom="column">
            <wp:align>center</wp:align>
          </wp:positionH>
          <wp:positionV relativeFrom="margin">
            <wp:posOffset>-720090</wp:posOffset>
          </wp:positionV>
          <wp:extent cx="6192000" cy="571852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571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89"/>
    <w:rsid w:val="000C448A"/>
    <w:rsid w:val="001B65F1"/>
    <w:rsid w:val="002546D7"/>
    <w:rsid w:val="002828E2"/>
    <w:rsid w:val="002F34F3"/>
    <w:rsid w:val="0031426B"/>
    <w:rsid w:val="0036107C"/>
    <w:rsid w:val="00397C59"/>
    <w:rsid w:val="003C4055"/>
    <w:rsid w:val="003D512F"/>
    <w:rsid w:val="003F50D8"/>
    <w:rsid w:val="004D69DC"/>
    <w:rsid w:val="00613DD4"/>
    <w:rsid w:val="00663A37"/>
    <w:rsid w:val="00695EA0"/>
    <w:rsid w:val="00705FF4"/>
    <w:rsid w:val="00763EF6"/>
    <w:rsid w:val="0076660D"/>
    <w:rsid w:val="00952FAA"/>
    <w:rsid w:val="00A63FD2"/>
    <w:rsid w:val="00BF586C"/>
    <w:rsid w:val="00C21CAD"/>
    <w:rsid w:val="00C4632E"/>
    <w:rsid w:val="00CF32A5"/>
    <w:rsid w:val="00DC01B9"/>
    <w:rsid w:val="00E368BD"/>
    <w:rsid w:val="00EB62F2"/>
    <w:rsid w:val="00ED638C"/>
    <w:rsid w:val="00F9207F"/>
    <w:rsid w:val="00FB1519"/>
    <w:rsid w:val="00FB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9"/>
    <w:pPr>
      <w:widowControl w:val="0"/>
      <w:wordWrap w:val="0"/>
      <w:autoSpaceDE w:val="0"/>
      <w:autoSpaceDN w:val="0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B3189"/>
    <w:rPr>
      <w:noProof/>
    </w:rPr>
  </w:style>
  <w:style w:type="paragraph" w:styleId="a5">
    <w:name w:val="footer"/>
    <w:basedOn w:val="a"/>
    <w:link w:val="Char0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B3189"/>
    <w:rPr>
      <w:noProof/>
    </w:rPr>
  </w:style>
  <w:style w:type="paragraph" w:styleId="a6">
    <w:name w:val="Balloon Text"/>
    <w:basedOn w:val="a"/>
    <w:link w:val="Char1"/>
    <w:uiPriority w:val="99"/>
    <w:semiHidden/>
    <w:unhideWhenUsed/>
    <w:rsid w:val="00FB31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B3189"/>
    <w:rPr>
      <w:rFonts w:asciiTheme="majorHAnsi" w:eastAsiaTheme="majorEastAsia" w:hAnsiTheme="majorHAnsi" w:cstheme="majorBidi"/>
      <w:noProof/>
      <w:sz w:val="18"/>
      <w:szCs w:val="18"/>
    </w:rPr>
  </w:style>
  <w:style w:type="character" w:styleId="a7">
    <w:name w:val="Hyperlink"/>
    <w:basedOn w:val="a0"/>
    <w:uiPriority w:val="99"/>
    <w:unhideWhenUsed/>
    <w:rsid w:val="00DC0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9"/>
    <w:pPr>
      <w:widowControl w:val="0"/>
      <w:wordWrap w:val="0"/>
      <w:autoSpaceDE w:val="0"/>
      <w:autoSpaceDN w:val="0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B3189"/>
    <w:rPr>
      <w:noProof/>
    </w:rPr>
  </w:style>
  <w:style w:type="paragraph" w:styleId="a5">
    <w:name w:val="footer"/>
    <w:basedOn w:val="a"/>
    <w:link w:val="Char0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B3189"/>
    <w:rPr>
      <w:noProof/>
    </w:rPr>
  </w:style>
  <w:style w:type="paragraph" w:styleId="a6">
    <w:name w:val="Balloon Text"/>
    <w:basedOn w:val="a"/>
    <w:link w:val="Char1"/>
    <w:uiPriority w:val="99"/>
    <w:semiHidden/>
    <w:unhideWhenUsed/>
    <w:rsid w:val="00FB31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B3189"/>
    <w:rPr>
      <w:rFonts w:asciiTheme="majorHAnsi" w:eastAsiaTheme="majorEastAsia" w:hAnsiTheme="majorHAnsi" w:cstheme="majorBidi"/>
      <w:noProof/>
      <w:sz w:val="18"/>
      <w:szCs w:val="18"/>
    </w:rPr>
  </w:style>
  <w:style w:type="character" w:styleId="a7">
    <w:name w:val="Hyperlink"/>
    <w:basedOn w:val="a0"/>
    <w:uiPriority w:val="99"/>
    <w:unhideWhenUsed/>
    <w:rsid w:val="00DC0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1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8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5059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91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275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7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Lee</dc:creator>
  <cp:lastModifiedBy>Kate Lee</cp:lastModifiedBy>
  <cp:revision>3</cp:revision>
  <cp:lastPrinted>2018-06-04T03:57:00Z</cp:lastPrinted>
  <dcterms:created xsi:type="dcterms:W3CDTF">2018-06-14T09:26:00Z</dcterms:created>
  <dcterms:modified xsi:type="dcterms:W3CDTF">2018-08-31T07:16:00Z</dcterms:modified>
</cp:coreProperties>
</file>