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3" w:rsidRDefault="005421C6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Pr="0005394D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  <w:lang w:eastAsia="zh-CN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「</w:t>
      </w:r>
      <w:r w:rsidR="00725DD8" w:rsidRPr="00725DD8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中</w:t>
      </w:r>
      <w:r w:rsidR="00725DD8" w:rsidRPr="00725DD8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华</w:t>
      </w:r>
      <w:r w:rsidR="00725DD8" w:rsidRPr="00725DD8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人民共和</w:t>
      </w:r>
      <w:r w:rsidR="00725DD8" w:rsidRPr="00725DD8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国</w:t>
      </w:r>
      <w:r w:rsidR="00725DD8" w:rsidRPr="00725DD8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水</w:t>
      </w:r>
      <w:r w:rsidR="00725DD8" w:rsidRPr="00725DD8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污</w:t>
      </w:r>
      <w:r w:rsidR="00725DD8" w:rsidRPr="00725DD8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染防治法</w:t>
      </w: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」</w:t>
      </w:r>
    </w:p>
    <w:p w:rsidR="00FB3189" w:rsidRPr="00595A67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705FF4">
        <w:rPr>
          <w:rFonts w:ascii="한컴바탕" w:eastAsia="한컴바탕" w:hAnsi="한컴바탕" w:cs="한컴바탕" w:hint="eastAsia"/>
          <w:sz w:val="28"/>
          <w:szCs w:val="28"/>
        </w:rPr>
        <w:t>法律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, </w:t>
      </w:r>
      <w:r w:rsidR="00705FF4">
        <w:rPr>
          <w:rFonts w:ascii="한컴바탕" w:eastAsia="한컴바탕" w:hAnsi="한컴바탕" w:cs="한컴바탕" w:hint="eastAsia"/>
          <w:sz w:val="28"/>
          <w:szCs w:val="28"/>
        </w:rPr>
        <w:t>20</w:t>
      </w:r>
      <w:r w:rsidR="00725DD8">
        <w:rPr>
          <w:rFonts w:ascii="한컴바탕" w:eastAsia="한컴바탕" w:hAnsi="한컴바탕" w:cs="한컴바탕" w:hint="eastAsia"/>
          <w:sz w:val="28"/>
          <w:szCs w:val="28"/>
        </w:rPr>
        <w:t>17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725DD8">
        <w:rPr>
          <w:rFonts w:ascii="한컴바탕" w:eastAsia="한컴바탕" w:hAnsi="한컴바탕" w:cs="한컴바탕" w:hint="eastAsia"/>
          <w:sz w:val="28"/>
          <w:szCs w:val="28"/>
        </w:rPr>
        <w:t>6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725DD8">
        <w:rPr>
          <w:rFonts w:ascii="한컴바탕" w:eastAsia="한컴바탕" w:hAnsi="한컴바탕" w:cs="한컴바탕" w:hint="eastAsia"/>
          <w:sz w:val="28"/>
          <w:szCs w:val="28"/>
        </w:rPr>
        <w:t>27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., </w:t>
      </w:r>
      <w:r w:rsidR="00705FF4">
        <w:rPr>
          <w:rFonts w:ascii="한컴바탕" w:eastAsia="한컴바탕" w:hAnsi="한컴바탕" w:cs="한컴바탕" w:hint="eastAsia"/>
          <w:sz w:val="28"/>
          <w:szCs w:val="28"/>
        </w:rPr>
        <w:t>修正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FB3189" w:rsidRP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725DD8" w:rsidRPr="00725DD8" w:rsidRDefault="00725DD8" w:rsidP="00725DD8">
      <w:pPr>
        <w:spacing w:after="0" w:line="480" w:lineRule="auto"/>
        <w:jc w:val="center"/>
        <w:rPr>
          <w:rFonts w:ascii="한컴바탕" w:eastAsia="한컴바탕" w:hAnsi="한컴바탕" w:cs="한컴바탕"/>
          <w:sz w:val="28"/>
          <w:szCs w:val="36"/>
          <w:lang w:eastAsia="zh-CN"/>
        </w:rPr>
      </w:pPr>
      <w:r w:rsidRPr="00725DD8">
        <w:rPr>
          <w:rFonts w:ascii="한컴바탕" w:eastAsia="한컴바탕" w:hAnsi="한컴바탕" w:cs="한컴바탕"/>
          <w:b/>
          <w:bCs/>
          <w:sz w:val="28"/>
          <w:szCs w:val="36"/>
          <w:lang w:eastAsia="zh-CN"/>
        </w:rPr>
        <w:t>第一章　总则</w:t>
      </w:r>
    </w:p>
    <w:p w:rsidR="00725DD8" w:rsidRDefault="00725DD8" w:rsidP="00725DD8">
      <w:pPr>
        <w:spacing w:line="360" w:lineRule="auto"/>
        <w:ind w:firstLineChars="100" w:firstLine="280"/>
        <w:rPr>
          <w:rFonts w:ascii="한컴바탕" w:eastAsia="한컴바탕" w:hAnsi="한컴바탕" w:cs="한컴바탕" w:hint="eastAsia"/>
          <w:sz w:val="28"/>
          <w:szCs w:val="36"/>
        </w:rPr>
      </w:pPr>
      <w:r w:rsidRPr="00725DD8">
        <w:rPr>
          <w:rFonts w:ascii="한컴바탕" w:eastAsia="한컴바탕" w:hAnsi="한컴바탕" w:cs="한컴바탕"/>
          <w:sz w:val="28"/>
          <w:szCs w:val="36"/>
          <w:lang w:eastAsia="zh-CN"/>
        </w:rPr>
        <w:t>第一条　为了保护和改善环境，防治水污染，保护水生态，保障饮用水安全，维护公众健康，推进生态文明建设，促进经济社会可持续发展，制定本法。</w:t>
      </w:r>
    </w:p>
    <w:p w:rsidR="00FB3189" w:rsidRDefault="00725DD8" w:rsidP="00725DD8">
      <w:pPr>
        <w:spacing w:line="360" w:lineRule="auto"/>
        <w:ind w:firstLineChars="100" w:firstLine="280"/>
        <w:rPr>
          <w:rFonts w:ascii="한컴바탕" w:eastAsia="한컴바탕" w:hAnsi="한컴바탕" w:cs="한컴바탕" w:hint="eastAsia"/>
          <w:sz w:val="28"/>
          <w:szCs w:val="36"/>
          <w:lang w:eastAsia="zh-CN"/>
        </w:rPr>
      </w:pPr>
      <w:r w:rsidRPr="00725DD8">
        <w:rPr>
          <w:rFonts w:ascii="한컴바탕" w:eastAsia="한컴바탕" w:hAnsi="한컴바탕" w:cs="한컴바탕"/>
          <w:sz w:val="28"/>
          <w:szCs w:val="36"/>
          <w:lang w:eastAsia="zh-CN"/>
        </w:rPr>
        <w:t>第二条　本法适用于中华人民共和国领域内的江河、湖泊、运河、渠道、水库等地表水体以及地下水体的污染防治。</w:t>
      </w:r>
      <w:r w:rsidRPr="00725DD8">
        <w:rPr>
          <w:rFonts w:ascii="한컴바탕" w:eastAsia="한컴바탕" w:hAnsi="한컴바탕" w:cs="한컴바탕"/>
          <w:sz w:val="28"/>
          <w:szCs w:val="36"/>
          <w:lang w:eastAsia="zh-CN"/>
        </w:rPr>
        <w:br/>
        <w:t xml:space="preserve">　　海洋污染防治适用《中华人民共和国海洋环境保护法》。</w:t>
      </w:r>
    </w:p>
    <w:p w:rsid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 w:hint="eastAsia"/>
          <w:sz w:val="28"/>
          <w:szCs w:val="36"/>
          <w:lang w:eastAsia="zh-CN"/>
        </w:rPr>
      </w:pPr>
      <w:r w:rsidRPr="00725DD8">
        <w:rPr>
          <w:rFonts w:ascii="한컴바탕" w:eastAsia="한컴바탕" w:hAnsi="한컴바탕" w:cs="한컴바탕"/>
          <w:sz w:val="28"/>
          <w:szCs w:val="36"/>
          <w:lang w:eastAsia="zh-CN"/>
        </w:rPr>
        <w:t>第三条　水污染防治应当坚持预防为主、防治结合、综合治理的原则，优先保护饮用水水源，严格控制工业污染、城镇生活污染，防治农业面源污染，积极推进生态治理工程建设，预防、控制和减少水环境污染和生态破坏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地方各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本行政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采取措施防治水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第五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省、市、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建立河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制，分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分段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组织领导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本行政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江河、湖泊的水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、水域岸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管理、水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染防治、水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境治理等工作。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任制和考核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价制度，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完成情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地方人民政府及其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人考核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容。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励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、支持水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染防治的科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术研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究和先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适用技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广应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用，加强水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传教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育。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过财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转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移支付等方式，建立健全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域和江河、湖泊、水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上游地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护补偿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机制。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交通主管部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的海事管理机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染水域的防治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以上人民政府水行政、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生、建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以及重要江河、湖泊的流域水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，在各自的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围内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排放水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染物，不得超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家或者地方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准和重点水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量控制指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任何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人都有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义务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权对污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以上人民政府及其有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染防治工作中做出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著成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予表彰和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奖励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480" w:lineRule="auto"/>
        <w:ind w:firstLine="300"/>
        <w:jc w:val="center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lastRenderedPageBreak/>
        <w:t>第二章　水</w:t>
      </w:r>
      <w:r w:rsidRPr="00725DD8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染防治的</w:t>
      </w:r>
      <w:r w:rsidRPr="00725DD8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准和</w:t>
      </w:r>
      <w:r w:rsidRPr="00725DD8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规划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市人民政府可以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准中未作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目，制定地方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并报国务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院水行政主管部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市人民政府，可以根据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定的重要江河、湖泊流域水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的使用功能以及有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术条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重要江河、湖泊流域的省界水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适用的水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院批准后施行。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术条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件，制定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准中未作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目，可以制定地方水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准中已作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目，可以制定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准的地方水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准。地方水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须报国务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向已有地方水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行地方水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染防治的要求和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家或者地方的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术条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件，适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订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准和水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防治水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按流域或者按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定的重要江河、湖泊的流域水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观调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控、水行政等部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院批准。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前款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定外的其他跨省、自治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市江河、湖泊的流域水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，根据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定的重要江河、湖泊的流域水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和本地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，由有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水行政等部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核，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院批准。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江河、湖泊的流域水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，根据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定的重要江河、湖泊的流域水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和本地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，由省、自治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水行政等部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市人民政府批准，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并报国务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是防治水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染的基本依据，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订须经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原批准机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根据依法批准的江河、湖泊的流域水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组织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制定本行政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量改善目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的要求，制定限期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达标规划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，采取措施按期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达标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限期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达标规划报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上一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人民政府每年在向本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人民代表大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或者其常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员会报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状况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完成情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达标规划执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480" w:lineRule="auto"/>
        <w:ind w:firstLine="300"/>
        <w:jc w:val="center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第三章　水</w:t>
      </w:r>
      <w:r w:rsidRPr="00725DD8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染防治的</w:t>
      </w:r>
      <w:r w:rsidRPr="00725DD8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督管理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新建、改建、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建直接或者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间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接向水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目和其他水上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位在江河、湖泊新建、改建、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取得水行政主管部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或者流域管理机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同意；涉及通航、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水域的，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价文件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征求交通、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工程同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时设计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施工、同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投入使用。水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价文件的要求。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重点水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量控制制度。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重点水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量控制指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在征求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和各省、自治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后，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观调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控部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门报国务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院批准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达实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和控制本行政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域的重点水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量。具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市人民政府可以根据本行政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状况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染防治工作的需要，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家重点水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染物之外的其他水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量控制。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重点水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量控制指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或者未完成水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量改善目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门约谈该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人民政府的主要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批新增重点水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量的建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价文件。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约谈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直接或者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间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接向水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医疗污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水以及其他按照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取得排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方可排放的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水的企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位和其他生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取得排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运营单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取得排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度、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量和排放去向等要求。排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可的具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禁止企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位和其他生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者无排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排放前款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位和其他生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按照法律、行政法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口；在江河、湖泊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还应当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遵守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院水行政主管部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可管理的企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位和其他生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范，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所排放的水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染物自行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保存原始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监测记录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。重点排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还应当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染物排放自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动监测设备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设备联网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证监测设备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正常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行。具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染物排放自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动监测设备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的重点排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根据本行政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境容量、重点水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量控制指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的要求以及排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位排放水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度等因素，商同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可管理的企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位和其他生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应当对监测数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据的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真实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性和准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门发现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重点排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染物排放自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动监测设备传输数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常，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家建立水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制度。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门负责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制定水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范，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状况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信息，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院水行政等部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门组织监测网络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站（点）的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置，建立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据共享机制，加强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的管理。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定的重要江河、湖泊流域的水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构负责监测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其所在流域的省界水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状况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并将监测结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果及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时报国务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院水行政主管部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院批准成立的流域水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护领导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应当将监测结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果及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告流域水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护领导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、利用和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度水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应当统筹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兼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维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持江河的合理流量和湖泊、水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以及地下水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的合理水位，保障基本生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维护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功能。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院水行政等部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市人民政府，建立重要江河、湖泊的流域水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协调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机制，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一的防治措施。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第二十九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根据流域生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境功能需要，明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流域生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要求，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组织开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展流域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能力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施流域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能力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警。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根据流域生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境功能需要，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组织开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展江河、湖泊、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复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，因地制宜建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地、水源涵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林、沿河沿湖植被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缓冲带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离带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境治理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工程，整治黑臭水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，提高流域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能力。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采取有效措施，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维护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流域生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境功能，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守生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护红线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和其他依照本法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围内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现场检查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反映情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，提供必要的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义务为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位保守在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取的商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秘密。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跨行政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纠纷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，由有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商解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，或者由其共同的上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协调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480" w:lineRule="auto"/>
        <w:ind w:firstLine="300"/>
        <w:jc w:val="center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第四章　水</w:t>
      </w:r>
      <w:r w:rsidRPr="00725DD8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染防治措施</w:t>
      </w:r>
    </w:p>
    <w:p w:rsidR="00725DD8" w:rsidRPr="00725DD8" w:rsidRDefault="00725DD8" w:rsidP="00725DD8">
      <w:pPr>
        <w:spacing w:line="360" w:lineRule="auto"/>
        <w:ind w:firstLine="300"/>
        <w:jc w:val="center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一般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，根据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众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健康和生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境的危害和影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程度，公布有毒有害水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风险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排放前款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中所列有毒有害水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位和其他生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口和周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边环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评估环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风险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查环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境安全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患，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有毒有害水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染物信息，采取有效措施防范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风险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禁止向水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排放油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、酸液、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碱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液或者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液。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禁止在水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洗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装贮过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或者有毒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车辆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和容器。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禁止向水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倒放射性固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物或者含有高放射性和中放射性物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排放含低放射性物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放射性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热废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采取措施，保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含病原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应当经过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消毒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理；符合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准后，方可排放。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禁止向水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渣、城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镇垃圾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禁止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含有汞、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镉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铬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化物、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黄磷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等的可溶性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渣向水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倒或者直接埋入地下。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存放可溶性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渣的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采取防水、防渗漏、防流失的措施。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禁止在江河、湖泊、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河、渠道、水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最高水位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地和岸坡堆放、存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体废弃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物和其他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第三十九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禁止利用渗井、渗坑、裂隙、溶洞，私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暗管，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改、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伪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据，或者不正常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施等逃避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管的方式排放水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以及工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集聚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矿库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险废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垃圾填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、管理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采取防渗漏等措施，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地下水水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，防止地下水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加油站等的地下油罐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使用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双层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罐或者采取建造防渗池等其他有效措施，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行防渗漏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，防止地下水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禁止利用无防渗漏措施的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渠、坑塘等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送或者存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含有毒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水、含病原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水和其他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地下水的含水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大的，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层开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已受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潜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水和承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水，不得混合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兴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建地下工程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行地下勘探、采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采取防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性措施，防止地下水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报废矿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井、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井或者取水井等，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施封井或者回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填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人工回灌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补给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地下水，不得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化地下水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jc w:val="center"/>
        <w:rPr>
          <w:rFonts w:ascii="한컴바탕" w:eastAsia="한컴바탕" w:hAnsi="한컴바탕" w:cs="한컴바탕" w:hint="eastAsia"/>
          <w:sz w:val="10"/>
          <w:szCs w:val="10"/>
          <w:lang w:val="fr-FR"/>
        </w:rPr>
      </w:pPr>
    </w:p>
    <w:p w:rsidR="00725DD8" w:rsidRPr="00725DD8" w:rsidRDefault="00725DD8" w:rsidP="00725DD8">
      <w:pPr>
        <w:spacing w:line="360" w:lineRule="auto"/>
        <w:ind w:firstLine="300"/>
        <w:jc w:val="center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布局，要求造成水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改造，采取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合防治措施，提高水的重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复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利用率，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染物排放量。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第四十五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排放工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水的企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采取有效措施，收集和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生的全部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水，防止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境。含有毒有害水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收集和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理，不得稀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释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集聚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配套建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施，安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自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动监测设备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设备联网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证监测设备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正常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施排放工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预处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到集中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要求后方可排放。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境的落后工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行淘汰制度。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观调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控部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，公布限期禁止采用的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和限期禁止生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口、使用的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口者或者使用者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定的期限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停止生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口或者使用列入前款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的采用者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定的期限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停止采用列入前款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中的工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依照本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第二款、第三款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定被淘汰的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，不得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转让给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他人使用。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家禁止新建不符合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政策的小型造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、制革、印染、染料、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焦、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硫、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炼砷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汞、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电镀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、石棉、水泥、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璃、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钢铁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以及其他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采用原材料利用效率高、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染物排放量少的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清洁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加强管理，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生。</w:t>
      </w:r>
    </w:p>
    <w:p w:rsidR="00725DD8" w:rsidRDefault="00725DD8" w:rsidP="00725DD8">
      <w:pPr>
        <w:spacing w:line="360" w:lineRule="auto"/>
        <w:ind w:firstLine="300"/>
        <w:jc w:val="center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725DD8" w:rsidRPr="00725DD8" w:rsidRDefault="00725DD8" w:rsidP="00725DD8">
      <w:pPr>
        <w:spacing w:line="360" w:lineRule="auto"/>
        <w:ind w:firstLine="300"/>
        <w:jc w:val="center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第三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过财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算和其他渠道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金，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安排建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施及配套管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，提高本行政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水的收集率和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理率。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观调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控、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，根据城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乡规划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组织编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组织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观调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控、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、水行政等部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制本行政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域的城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组织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施及配套管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运营单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定向排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者提供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理的有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，收取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用，保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施的正常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行。收取的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用于城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施的建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置，不得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挪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作他用。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、管理以及使用的具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向城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施排放水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家或者地方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运营单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出水水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质负责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施的出水水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和水量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运营单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安全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泥，保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置后的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泥符合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并对污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泥的去向等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jc w:val="center"/>
        <w:rPr>
          <w:rFonts w:ascii="한컴바탕" w:eastAsia="한컴바탕" w:hAnsi="한컴바탕" w:cs="한컴바탕" w:hint="eastAsia"/>
          <w:sz w:val="6"/>
          <w:szCs w:val="6"/>
          <w:lang w:val="fr-FR"/>
        </w:rPr>
      </w:pPr>
    </w:p>
    <w:p w:rsidR="00725DD8" w:rsidRPr="00725DD8" w:rsidRDefault="00725DD8" w:rsidP="00725DD8">
      <w:pPr>
        <w:spacing w:line="360" w:lineRule="auto"/>
        <w:ind w:firstLine="300"/>
        <w:jc w:val="center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家支持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垃圾处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施的建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进农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垃圾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地方各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应当统筹规划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设农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垃圾处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保障其正常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制定化肥、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准和使用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要求。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使用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关农药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安全使用的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、存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贮农药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期失效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加强管理，防止造成水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采取措施，指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导农业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、合理地施用化肥和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广测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土配方施肥技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和高效低毒低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留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，控制化肥和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量使用，防止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造成水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家支持畜禽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畜禽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粪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便、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合利用或者无害化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畜禽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其畜禽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粪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便、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合利用或者无害化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施正常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运转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达标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排放，防止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畜禽散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密集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所在地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乡级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应当组织对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畜禽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粪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收集、集中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理利用。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水域生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境，科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殖密度，合理投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和使用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物，防止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田灌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溉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准，防止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染土壤、地下水和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禁止向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田灌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溉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渠道排放工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医疗污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水。向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田灌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溉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渠道排放城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水以及未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合利用的畜禽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品加工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其下游最近的灌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溉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取水点的水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田灌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溉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725DD8" w:rsidRPr="00725DD8" w:rsidRDefault="00725DD8" w:rsidP="00725DD8">
      <w:pPr>
        <w:spacing w:line="360" w:lineRule="auto"/>
        <w:ind w:firstLine="300"/>
        <w:jc w:val="center"/>
        <w:rPr>
          <w:rFonts w:ascii="한컴바탕" w:eastAsia="한컴바탕" w:hAnsi="한컴바탕" w:cs="한컴바탕" w:hint="eastAsia"/>
          <w:sz w:val="6"/>
          <w:szCs w:val="6"/>
          <w:lang w:val="fr-FR"/>
        </w:rPr>
      </w:pPr>
    </w:p>
    <w:p w:rsidR="00725DD8" w:rsidRPr="00725DD8" w:rsidRDefault="00725DD8" w:rsidP="00725DD8">
      <w:pPr>
        <w:spacing w:line="360" w:lineRule="auto"/>
        <w:ind w:firstLine="300"/>
        <w:jc w:val="center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船舶水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船舶排放含油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水、生活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事海洋航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河和港口的，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遵守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河的船舶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船舶的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回收，禁止排入水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禁止向水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垃圾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装载运输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或者有毒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采取防止溢流和渗漏的措施，防止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物落水造成水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河的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航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船舶排放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压载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压载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置或者采取其他等效措施，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对压载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灭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理。禁止排放不符合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压载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定配置相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的防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和器材，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持有合法有效的防止水域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证书与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文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行涉及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染物排放的作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格遵守操作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簿上如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实记载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港口、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码头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站和船舶修造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所在地市、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应当统筹规划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物的接收、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转运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港口、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码头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站和船舶修造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厂应当备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有足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物的接收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物接收作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染危害性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物船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舱清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洗作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具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运营规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模相适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的接收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理能力。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船舶及有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风险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法律法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准，采取有效措施，防止造成水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染。海事管理机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船舶及有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液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染危害性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方案，采取有效的安全和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染防治措施，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地海事管理机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禁止采取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冲滩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方式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解作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480" w:lineRule="auto"/>
        <w:ind w:firstLine="300"/>
        <w:jc w:val="center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lastRenderedPageBreak/>
        <w:t xml:space="preserve">第五章　</w:t>
      </w:r>
      <w:r w:rsidRPr="00725DD8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用水水源和其他特殊水</w:t>
      </w:r>
      <w:r w:rsidRPr="00725DD8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护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家建立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制度。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；必要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，可以在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围划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定一定的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定，由有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人民政府提出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定方案，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市人民政府批准；跨市、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定，由有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商提出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定方案，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市人民政府批准；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商不成的，由省、自治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水行政、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生、建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定方案，征求同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后，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市人民政府批准。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跨省、自治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，由有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市人民政府商有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流域管理机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商不成的，由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水行政、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生、建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定方案，征求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后，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院批准。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院和省、自治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市人民政府可以根据保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需要，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围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用水安全。有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立明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的地理界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的警示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志。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，禁止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禁止在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新建、改建、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供水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施和保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水源无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目；已建成的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供水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施和保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水源无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的建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关闭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禁止在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殖、旅游、游泳、垂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或者其他可能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禁止在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新建、改建、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目；已建成的排放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关闭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殖、旅游等活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定采取措施，防止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禁止在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用水水源准保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新建、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重的建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目；改建建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目，不得增加排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需要，在准保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采取工程措施或者建造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地、水源涵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林等生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措施，防止水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染物直接排入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用水安全。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应当组织环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、地下水型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用水源的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补给区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及供水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边区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状况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风险进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调查评估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筛查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可能存在的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风险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因素，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风险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防范措施。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用水水源受到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染可能威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供水安全的，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位和其他生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者采取停止排放水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染物等措施，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用水供水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位和供水、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生、水行政等部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；跨行政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还应当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地方人民政府。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第七十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一水源供水城市的人民政府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急水源或者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用水源，有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件的地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联网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供水。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合理安排、布局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用水水源，有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件的地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可以采取城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供水管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延伸或者建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跨村、跨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乡镇联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片集中供水工程等方式，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模集中供水。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用水供水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做好取水口和出水口的水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质检测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取水口水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准或者出水口水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措施，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向所在地市、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人民政府供水主管部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告。供水主管部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接到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告后，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生、水行政等部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用水供水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供水水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质负责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保供水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施安全可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靠运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行，保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供水水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应当组织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评估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本行政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用水水源、供水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位供水和用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龙头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出水的水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用水安全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状况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至少每季度向社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一次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用水安全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状况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信息。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院和省、自治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市人民政府根据水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的需要，可以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，采取禁止或者限制使用含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洗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涤剂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、化肥、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以及限制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殖等措施。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以上人民政府可以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景名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胜区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、重要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和其他具有特殊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文化价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采取措施，保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定用途的水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景名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胜区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、重要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和其他具有特殊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文化价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，不得新建排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口。在保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附近新建排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不受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</w:t>
      </w:r>
    </w:p>
    <w:p w:rsidR="00725DD8" w:rsidRPr="00725DD8" w:rsidRDefault="00725DD8" w:rsidP="00725DD8">
      <w:pPr>
        <w:spacing w:line="480" w:lineRule="auto"/>
        <w:ind w:firstLine="300"/>
        <w:jc w:val="center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第六章　水</w:t>
      </w:r>
      <w:r w:rsidRPr="00725DD8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染事故</w:t>
      </w:r>
      <w:r w:rsidRPr="00725DD8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置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人民政府及其有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，可能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依照《中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定，做好突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置和事后恢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复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等工作。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可能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制定有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急方案，做好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存危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品的企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采取措施，防止在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理安全生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生的可能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的消防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液直接排入水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生事故或者其他突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性事件，造成或者可能造成水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即启动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急方案，采取隔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急措施，防止水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向事故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生地的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接到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告后，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抄送有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造成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船舶造成水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向事故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生地的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告，接受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调查处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理。其他船舶造成水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向事故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生地的海事管理机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告，接受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调查处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造成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害的，海事管理机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通知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门参与调查处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应当组织编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用水安全突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用水供水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根据所在地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用水安全突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案，制定相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急方案，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所在地市、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染事故，或者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生其他可能影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用水安全的突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性事件，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用水供水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理措施，向所在地市、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时启动应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案，采取有效措施，保障供水安全。</w:t>
      </w:r>
    </w:p>
    <w:p w:rsidR="00725DD8" w:rsidRPr="00725DD8" w:rsidRDefault="00725DD8" w:rsidP="00725DD8">
      <w:pPr>
        <w:spacing w:line="480" w:lineRule="auto"/>
        <w:ind w:firstLine="300"/>
        <w:jc w:val="center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第七章　法律</w:t>
      </w:r>
      <w:r w:rsidRPr="00725DD8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任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或者其他依照本法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，不依法作出行政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理批准文件的，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发现违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或者接到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举报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后不予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查处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的，或者有其他未依照本法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定履行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直接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的主管人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和其他直接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以拖延、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围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堵、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留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等方式拒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挠环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或者其他依照本法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，或者在接受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作假的，由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或者其他依照本法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令改正，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二万元以上二十万元以下的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第八十二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定，有下列行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令限期改正，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二万元以上二十万元以下的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款；逾期不改正的，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整治</w:t>
      </w:r>
      <w:r w:rsidRPr="00725DD8">
        <w:rPr>
          <w:rFonts w:ascii="한컴바탕" w:eastAsia="한컴바탕" w:hAnsi="한컴바탕" w:cs="한컴바탕"/>
          <w:sz w:val="28"/>
          <w:szCs w:val="36"/>
          <w:lang w:val="fr-FR" w:eastAsia="zh-CN"/>
        </w:rPr>
        <w:t>: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（一）未按照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所排放的水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染物自行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，或者未保存原始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监测记录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（二）未按照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染物排放自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动监测设备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，未按照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设备联网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，或者未保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证监测设备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正常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（三）未按照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有毒有害水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口和周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边环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，或者未公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有毒有害水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染物信息的。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定，有下列行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令改正或者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令限制生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整治，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十万元以上一百万元以下的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有批准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的人民政府批准，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关闭</w:t>
      </w:r>
      <w:r w:rsidRPr="00725DD8">
        <w:rPr>
          <w:rFonts w:ascii="한컴바탕" w:eastAsia="한컴바탕" w:hAnsi="한컴바탕" w:cs="한컴바탕"/>
          <w:sz w:val="28"/>
          <w:szCs w:val="36"/>
          <w:lang w:val="fr-FR" w:eastAsia="zh-CN"/>
        </w:rPr>
        <w:t>: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（一）未依法取得排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准或者超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重点水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量控制指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（三）利用渗井、渗坑、裂隙、溶洞，私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暗管，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改、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伪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据，或者不正常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施等逃避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管的方式排放水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（四）未按照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预处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理，向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施排放不符合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要求的工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水的。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令限期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十万元以上五十万元以下的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款；逾期不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除的，强制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除，所需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法者承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五十万元以上一百万元以下的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整治。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除前款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定外，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反法律、行政法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令限期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二万元以上十万元以下的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款；逾期不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除的，强制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除，所需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法者承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十万元以上五十万元以下的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重的，可以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整治。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未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水行政主管部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或者流域管理机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同意，在江河、湖泊新建、改建、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以上人民政府水行政主管部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或者流域管理机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，依照前款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定采取措施、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有下列行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，限期采取治理措施，消除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款；逾期不采取治理措施的，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可以指定有治理能力的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治理，所需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法者承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</w:t>
      </w:r>
      <w:r w:rsidRPr="00725DD8">
        <w:rPr>
          <w:rFonts w:ascii="한컴바탕" w:eastAsia="한컴바탕" w:hAnsi="한컴바탕" w:cs="한컴바탕"/>
          <w:sz w:val="28"/>
          <w:szCs w:val="36"/>
          <w:lang w:val="fr-FR" w:eastAsia="zh-CN"/>
        </w:rPr>
        <w:t>: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排放油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、酸液、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碱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液的；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液，或者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含有汞、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镉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铬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化物、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黄磷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等的可溶性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渣向水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倒或者直接埋入地下的；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（三）在水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洗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装贮过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、有毒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车辆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或者容器的；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（四）向水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渣、城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镇垃圾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或者其他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物，或者在江河、湖泊、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河、渠道、水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最高水位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地、岸坡堆放、存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体废弃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物或者其他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（五）向水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倒放射性固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物或者含有高放射性、中放射性物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（六）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准，向水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排放含低放射性物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热废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水或者含病原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（七）未采取防渗漏等措施，或者未建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地下水水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（八）加油站等的地下油罐未使用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双层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罐或者采取建造防渗池等其他有效措施，或者未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行防渗漏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（九）未按照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定采取防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性措施，或者利用无防渗漏措施的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渠、坑塘等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送或者存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含有毒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水、含病原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水或者其他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有前款第三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、第四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、第六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、第七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、第八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二万元以上二十万元以下的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款。有前款第一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、第二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、第五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、第九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十万元以上一百万元以下的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有批准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的人民政府批准，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关闭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口或者使用列入禁止生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口、使用的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，或者采用列入禁止采用的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中的工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观调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控部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令改正，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五万元以上二十万元以下的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观调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控部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提出意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关闭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政策的小型造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纸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、制革、印染、染料、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焦、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硫、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炼砷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汞、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电镀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、石棉、水泥、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璃、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钢铁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电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以及其他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目的，由所在地的市、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关闭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运营单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置后的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泥不符合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准，或者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泥去向等未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的，由城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排水主管部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令限期采取治理措施，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予警告；造成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重后果的，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十万元以上二十万元以下的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款；逾期不采取治理措施的，城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排水主管部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可以指定有治理能力的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治理，所需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法者承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船舶未配置相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的防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和器材，或者未持有合法有效的防止水域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证书与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文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的，由海事管理机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令限期改正，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二千元以上二万元以下的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款；逾期不改正的，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临时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停航。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行涉及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染物排放的作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，未遵守操作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程或者未在相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簿上如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实记载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的，由海事管理机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令改正，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二千元以上二万元以下的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定，有下列行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之一的，由海事管理机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一万元以上十万元以下的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款；造成水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令限期采取治理措施，消除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二万元以上二十万元以下的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款；逾期不采取治理措施的，海事管理机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分工可以指定有治理能力的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治理，所需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用由船舶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</w:t>
      </w:r>
      <w:r w:rsidRPr="00725DD8">
        <w:rPr>
          <w:rFonts w:ascii="한컴바탕" w:eastAsia="한컴바탕" w:hAnsi="한컴바탕" w:cs="한컴바탕"/>
          <w:sz w:val="28"/>
          <w:szCs w:val="36"/>
          <w:lang w:val="fr-FR" w:eastAsia="zh-CN"/>
        </w:rPr>
        <w:t>: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垃圾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或者排放船舶的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（二）未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地海事管理机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批准，船舶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液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染危害性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（三）船舶及有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风险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，未按照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定采取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染防治措施的；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（四）以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冲滩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方式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解的；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（五）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河的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航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船舶，排放不符合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定的船舶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压载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水的。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有下列行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十万元以上五十万元以下的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并报经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有批准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的人民政府批准，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拆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关闭</w:t>
      </w:r>
      <w:r w:rsidRPr="00725DD8">
        <w:rPr>
          <w:rFonts w:ascii="한컴바탕" w:eastAsia="한컴바탕" w:hAnsi="한컴바탕" w:cs="한컴바탕"/>
          <w:sz w:val="28"/>
          <w:szCs w:val="36"/>
          <w:lang w:val="fr-FR" w:eastAsia="zh-CN"/>
        </w:rPr>
        <w:t>: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新建、改建、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供水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施和保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水源无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新建、改建、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建排放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用水水源准保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新建、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扩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重的建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目，或者改建建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目增加排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量的。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组织进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行旅游、垂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或者其他可能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二万元以上十万元以下的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用水水源一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游泳、垂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事其他可能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，可以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五百元以下的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饮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用水供水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位供水水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不符合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准的，由所在地市、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人民政府供水主管部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令改正，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二万元以上二十万元以下的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有批准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的人民政府批准，可以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直接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的主管人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和其他直接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位有下列行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令改正；情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二万元以上十万元以下的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</w:t>
      </w:r>
      <w:r w:rsidRPr="00725DD8">
        <w:rPr>
          <w:rFonts w:ascii="한컴바탕" w:eastAsia="한컴바탕" w:hAnsi="한컴바탕" w:cs="한컴바탕"/>
          <w:sz w:val="28"/>
          <w:szCs w:val="36"/>
          <w:lang w:val="fr-FR" w:eastAsia="zh-CN"/>
        </w:rPr>
        <w:t>: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（一）不按照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定制定水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急方案的；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生后，未及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时启动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急方案，采取有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关应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急措施的。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定，造成水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染事故的，除依法承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担赔偿责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任外，由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依照本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第二款的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令限期采取治理措施，消除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染；未按照要求采取治理措施或者不具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治理能力的，由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指定有治理能力的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治理，所需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法者承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造成重大或者特大水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还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有批准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的人民政府批准，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关闭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直接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的主管人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和其他直接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上一年度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位取得的收入百分之五十以下的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款；有《中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法》第六十三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放水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染物等行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成犯罪的，由公安机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直接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的主管人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和其他直接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十日以上十五日以下的拘留；情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节较轻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五日以上十日以下的拘留。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造成一般或者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大水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染事故的，按照水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染事故造成的直接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失的百分之二十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算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造成重大或者特大水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染事故的，按照水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染事故造成的直接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失的百分之三十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算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造成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船舶造成水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；其他船舶造成水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染事故的，由海事管理机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第九十五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位和其他生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产经营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法排放水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染物，受到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令改正的，依法作出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定的行政机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关应当组织复查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其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继续违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法排放水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染物或者拒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挠复查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的，依照《中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法》的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定按日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连续处罚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因水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染受到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事人，有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要求排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方排除危害和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失。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由于不可抗力造成水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害的，排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方不承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担赔偿责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任；法律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另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定的除外。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害是由受害人故意造成的，排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方不承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担赔偿责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任。水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害是由受害人重大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失造成的，可以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方的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害是由第三人造成的，排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方承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担赔偿责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任后，有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向第三人追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因水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染引起的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纠纷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，可以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根据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事人的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求，由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或者海事管理机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解不成的，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事人可以向人民法院提起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诉讼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事人也可以直接向人民法院提起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诉讼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因水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染引起的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赔偿诉讼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，由排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方就法律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事由及其行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为与损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果之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间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不存在因果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系承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担举证责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因水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染受到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事人人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数众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多的，可以依法由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事人推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选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代表人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行共同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诉讼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会团体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可以依法支持因水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染受到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事人向人民法院提起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诉讼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励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法律服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师为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诉讼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中的受害人提供法律援助。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第一百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因水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染引起的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金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纠纷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事人可以委托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据。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构应当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接受委托，如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关监测数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据。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第一百零一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成犯罪的，依法追究刑事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任。</w:t>
      </w:r>
    </w:p>
    <w:p w:rsidR="00725DD8" w:rsidRPr="00725DD8" w:rsidRDefault="00725DD8" w:rsidP="00725DD8">
      <w:pPr>
        <w:spacing w:line="480" w:lineRule="auto"/>
        <w:ind w:firstLine="300"/>
        <w:jc w:val="center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第八章　附</w:t>
      </w:r>
      <w:r w:rsidRPr="00725DD8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则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第一百零二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本法中下列用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语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的含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义</w:t>
      </w:r>
      <w:r w:rsidRPr="00725DD8">
        <w:rPr>
          <w:rFonts w:ascii="한컴바탕" w:eastAsia="한컴바탕" w:hAnsi="한컴바탕" w:cs="한컴바탕"/>
          <w:sz w:val="28"/>
          <w:szCs w:val="36"/>
          <w:lang w:val="fr-FR" w:eastAsia="zh-CN"/>
        </w:rPr>
        <w:t>: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染，是指水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因某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的介入，而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致其化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、物理、生物或者放射性等方面特性的改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变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而影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水的有效利用，危害人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健康或者破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坏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态环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境，造成水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质恶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化的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现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象。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（二）水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染物，是指直接或者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间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接向水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排放的，能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致水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染的物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（三）有毒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染物，是指那些直接或者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间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接被生物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体内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后，可能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该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生物或者其后代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病、行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反常、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遗传异变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、生理机能失常、机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体变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形或者死亡的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（四）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泥，是指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程中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生的半固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或者固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725DD8" w:rsidRDefault="00725DD8" w:rsidP="00725DD8">
      <w:pPr>
        <w:spacing w:line="360" w:lineRule="auto"/>
        <w:ind w:firstLine="300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（五）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，是指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划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鱼虾类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卵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、索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饵场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、越冬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洄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游通道和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鱼虾贝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藻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的水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725DD8" w:rsidRPr="00FB3189" w:rsidRDefault="00725DD8" w:rsidP="00725DD8">
      <w:pPr>
        <w:spacing w:line="360" w:lineRule="auto"/>
        <w:ind w:firstLine="300"/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</w:pP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第一百零三</w:t>
      </w:r>
      <w:r w:rsidRPr="00725DD8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725DD8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本法自</w:t>
      </w:r>
      <w:r w:rsidRPr="00725DD8">
        <w:rPr>
          <w:rFonts w:ascii="한컴바탕" w:eastAsia="한컴바탕" w:hAnsi="한컴바탕" w:cs="한컴바탕"/>
          <w:sz w:val="28"/>
          <w:szCs w:val="36"/>
          <w:lang w:val="fr-FR" w:eastAsia="zh-CN"/>
        </w:rPr>
        <w:t>2008年6月1日起施行。</w:t>
      </w:r>
      <w:bookmarkStart w:id="0" w:name="_GoBack"/>
      <w:bookmarkEnd w:id="0"/>
    </w:p>
    <w:sectPr w:rsidR="00725DD8" w:rsidRPr="00FB3189" w:rsidSect="00705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C6" w:rsidRDefault="005421C6" w:rsidP="00FB3189">
      <w:pPr>
        <w:spacing w:after="0" w:line="240" w:lineRule="auto"/>
      </w:pPr>
      <w:r>
        <w:separator/>
      </w:r>
    </w:p>
  </w:endnote>
  <w:endnote w:type="continuationSeparator" w:id="0">
    <w:p w:rsidR="005421C6" w:rsidRDefault="005421C6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5718"/>
      <w:docPartObj>
        <w:docPartGallery w:val="Page Numbers (Bottom of Page)"/>
        <w:docPartUnique/>
      </w:docPartObj>
    </w:sdtPr>
    <w:sdtEndPr/>
    <w:sdtContent>
      <w:p w:rsidR="00705FF4" w:rsidRDefault="00705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DD8" w:rsidRPr="00725DD8">
          <w:rPr>
            <w:lang w:val="ko-KR"/>
          </w:rPr>
          <w:t>29</w:t>
        </w:r>
        <w:r>
          <w:fldChar w:fldCharType="end"/>
        </w:r>
      </w:p>
    </w:sdtContent>
  </w:sdt>
  <w:p w:rsidR="00705FF4" w:rsidRDefault="00705F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C6" w:rsidRDefault="005421C6" w:rsidP="00FB3189">
      <w:pPr>
        <w:spacing w:after="0" w:line="240" w:lineRule="auto"/>
      </w:pPr>
      <w:r>
        <w:separator/>
      </w:r>
    </w:p>
  </w:footnote>
  <w:footnote w:type="continuationSeparator" w:id="0">
    <w:p w:rsidR="005421C6" w:rsidRDefault="005421C6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89" w:rsidRDefault="00FB3189">
    <w:pPr>
      <w:pStyle w:val="a4"/>
    </w:pPr>
    <w:r>
      <w:rPr>
        <w:lang w:bidi="my-MM"/>
      </w:rPr>
      <w:drawing>
        <wp:anchor distT="0" distB="0" distL="114300" distR="114300" simplePos="0" relativeHeight="251658240" behindDoc="0" locked="0" layoutInCell="1" allowOverlap="1" wp14:anchorId="5326C515" wp14:editId="1163987D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24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C448A"/>
    <w:rsid w:val="001B65F1"/>
    <w:rsid w:val="002546D7"/>
    <w:rsid w:val="002F34F3"/>
    <w:rsid w:val="003C4055"/>
    <w:rsid w:val="003D512F"/>
    <w:rsid w:val="003F50D8"/>
    <w:rsid w:val="005421C6"/>
    <w:rsid w:val="00613DD4"/>
    <w:rsid w:val="00663A37"/>
    <w:rsid w:val="00705FF4"/>
    <w:rsid w:val="00725DD8"/>
    <w:rsid w:val="0076660D"/>
    <w:rsid w:val="00952FAA"/>
    <w:rsid w:val="00A63FD2"/>
    <w:rsid w:val="00C21CAD"/>
    <w:rsid w:val="00E368BD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725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725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127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8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35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692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32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90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7</cp:revision>
  <dcterms:created xsi:type="dcterms:W3CDTF">2017-08-03T02:07:00Z</dcterms:created>
  <dcterms:modified xsi:type="dcterms:W3CDTF">2017-08-29T00:55:00Z</dcterms:modified>
</cp:coreProperties>
</file>