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34" w:rsidRPr="00BA31FB" w:rsidRDefault="00DF6134" w:rsidP="00271912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DF6134" w:rsidRPr="00BA31FB" w:rsidRDefault="00DF6134" w:rsidP="00271912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A10A51" w:rsidRPr="0005394D" w:rsidRDefault="006B6C18" w:rsidP="00575033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B763CC">
        <w:rPr>
          <w:rFonts w:ascii="한컴바탕" w:eastAsia="한컴바탕" w:hAnsi="한컴바탕" w:cs="한컴바탕" w:hint="eastAsia"/>
          <w:b/>
          <w:sz w:val="40"/>
          <w:szCs w:val="40"/>
        </w:rPr>
        <w:t xml:space="preserve">오염으로부터 식수자원보호에 관한 </w:t>
      </w:r>
      <w:r w:rsidR="000F5449">
        <w:rPr>
          <w:rFonts w:ascii="한컴바탕" w:eastAsia="한컴바탕" w:hAnsi="한컴바탕" w:cs="한컴바탕" w:hint="eastAsia"/>
          <w:b/>
          <w:sz w:val="40"/>
          <w:szCs w:val="40"/>
        </w:rPr>
        <w:t>법</w:t>
      </w:r>
      <w:r w:rsidR="00B9127A" w:rsidRPr="0005394D">
        <w:rPr>
          <w:rFonts w:ascii="한컴바탕" w:eastAsia="한컴바탕" w:hAnsi="한컴바탕" w:cs="한컴바탕"/>
          <w:b/>
          <w:sz w:val="40"/>
          <w:szCs w:val="40"/>
        </w:rPr>
        <w:t>」</w:t>
      </w:r>
    </w:p>
    <w:p w:rsidR="00A10A51" w:rsidRPr="0005394D" w:rsidRDefault="000F5449" w:rsidP="00271912">
      <w:pPr>
        <w:spacing w:after="0" w:line="360" w:lineRule="auto"/>
        <w:jc w:val="center"/>
        <w:rPr>
          <w:rFonts w:ascii="한컴바탕" w:eastAsia="한컴바탕" w:hAnsi="한컴바탕" w:cs="한컴바탕"/>
          <w:szCs w:val="20"/>
        </w:rPr>
      </w:pPr>
      <w:r>
        <w:rPr>
          <w:rFonts w:ascii="한컴바탕" w:eastAsia="한컴바탕" w:hAnsi="한컴바탕" w:cs="한컴바탕" w:hint="eastAsia"/>
          <w:sz w:val="24"/>
          <w:szCs w:val="24"/>
        </w:rPr>
        <w:t>공포</w:t>
      </w:r>
      <w:r w:rsidR="00B9127A" w:rsidRPr="00DF2CDE">
        <w:rPr>
          <w:rFonts w:ascii="한컴바탕" w:eastAsia="한컴바탕" w:hAnsi="한컴바탕" w:cs="한컴바탕"/>
          <w:sz w:val="24"/>
          <w:szCs w:val="24"/>
        </w:rPr>
        <w:t>일</w:t>
      </w:r>
      <w:r w:rsidR="009129BB" w:rsidRPr="00DF2CDE">
        <w:rPr>
          <w:rFonts w:ascii="한컴바탕" w:eastAsia="한컴바탕" w:hAnsi="한컴바탕" w:cs="한컴바탕"/>
          <w:sz w:val="24"/>
          <w:szCs w:val="24"/>
        </w:rPr>
        <w:t xml:space="preserve"> : </w:t>
      </w:r>
      <w:r w:rsidR="009129BB">
        <w:rPr>
          <w:rFonts w:ascii="한컴바탕" w:eastAsia="한컴바탕" w:hAnsi="한컴바탕" w:cs="한컴바탕"/>
          <w:szCs w:val="20"/>
        </w:rPr>
        <w:t>20</w:t>
      </w:r>
      <w:r>
        <w:rPr>
          <w:rFonts w:ascii="한컴바탕" w:eastAsia="한컴바탕" w:hAnsi="한컴바탕" w:cs="한컴바탕" w:hint="eastAsia"/>
          <w:szCs w:val="20"/>
        </w:rPr>
        <w:t>01</w:t>
      </w:r>
      <w:r w:rsidR="00B9127A" w:rsidRPr="0005394D">
        <w:rPr>
          <w:rFonts w:ascii="한컴바탕" w:eastAsia="한컴바탕" w:hAnsi="한컴바탕" w:cs="한컴바탕"/>
          <w:szCs w:val="20"/>
        </w:rPr>
        <w:t>년</w:t>
      </w:r>
      <w:r w:rsidR="006B6C18">
        <w:rPr>
          <w:rFonts w:ascii="한컴바탕" w:eastAsia="한컴바탕" w:hAnsi="한컴바탕" w:cs="한컴바탕"/>
          <w:szCs w:val="20"/>
        </w:rPr>
        <w:t xml:space="preserve"> </w:t>
      </w:r>
      <w:r w:rsidR="00F40BA0">
        <w:rPr>
          <w:rFonts w:ascii="한컴바탕" w:eastAsia="한컴바탕" w:hAnsi="한컴바탕" w:cs="한컴바탕" w:hint="eastAsia"/>
          <w:szCs w:val="20"/>
        </w:rPr>
        <w:t>11</w:t>
      </w:r>
      <w:r w:rsidR="00B9127A" w:rsidRPr="0005394D">
        <w:rPr>
          <w:rFonts w:ascii="한컴바탕" w:eastAsia="한컴바탕" w:hAnsi="한컴바탕" w:cs="한컴바탕"/>
          <w:szCs w:val="20"/>
        </w:rPr>
        <w:t>월</w:t>
      </w:r>
      <w:r w:rsidR="006B6C18">
        <w:rPr>
          <w:rFonts w:ascii="한컴바탕" w:eastAsia="한컴바탕" w:hAnsi="한컴바탕" w:cs="한컴바탕"/>
          <w:szCs w:val="20"/>
        </w:rPr>
        <w:t xml:space="preserve"> </w:t>
      </w:r>
      <w:r>
        <w:rPr>
          <w:rFonts w:ascii="한컴바탕" w:eastAsia="한컴바탕" w:hAnsi="한컴바탕" w:cs="한컴바탕" w:hint="eastAsia"/>
          <w:szCs w:val="20"/>
        </w:rPr>
        <w:t>14</w:t>
      </w:r>
      <w:r w:rsidR="00B9127A" w:rsidRPr="0005394D">
        <w:rPr>
          <w:rFonts w:ascii="한컴바탕" w:eastAsia="한컴바탕" w:hAnsi="한컴바탕" w:cs="한컴바탕"/>
          <w:szCs w:val="20"/>
        </w:rPr>
        <w:t>일</w:t>
      </w:r>
    </w:p>
    <w:p w:rsidR="00DF6134" w:rsidRPr="00BA31FB" w:rsidRDefault="00DF6134" w:rsidP="00271912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</w:p>
    <w:p w:rsidR="00DF6134" w:rsidRDefault="00DF6134" w:rsidP="00271912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B9127A" w:rsidRPr="00B9127A" w:rsidRDefault="00B9127A" w:rsidP="00DC2CF3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개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>요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</w:p>
    <w:p w:rsidR="00B9127A" w:rsidRDefault="00F66EB3" w:rsidP="00882598">
      <w:pPr>
        <w:spacing w:after="0" w:line="360" w:lineRule="auto"/>
        <w:jc w:val="left"/>
        <w:rPr>
          <w:rFonts w:ascii="한컴바탕" w:eastAsia="한컴바탕" w:hAnsi="한컴바탕" w:cs="한컴바탕"/>
          <w:kern w:val="0"/>
          <w:sz w:val="28"/>
          <w:szCs w:val="28"/>
        </w:rPr>
      </w:pP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「</w:t>
      </w:r>
      <w:r w:rsidR="00882598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오염으로부터 식수자원 보호에 관한 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법」은 2001년 11월 14일(이슬람력: 1422년 8월 28일)</w:t>
      </w:r>
      <w:r w:rsidR="00F40BA0" w:rsidRPr="00F40BA0">
        <w:rPr>
          <w:rFonts w:ascii="한컴바탕" w:eastAsia="한컴바탕" w:hAnsi="한컴바탕" w:cs="한컴바탕"/>
          <w:kern w:val="0"/>
          <w:sz w:val="28"/>
          <w:szCs w:val="28"/>
        </w:rPr>
        <w:t xml:space="preserve"> </w:t>
      </w:r>
      <w:r w:rsidR="00882598">
        <w:rPr>
          <w:rFonts w:ascii="한컴바탕" w:eastAsia="한컴바탕" w:hAnsi="한컴바탕" w:cs="한컴바탕" w:hint="eastAsia"/>
          <w:kern w:val="0"/>
          <w:sz w:val="28"/>
          <w:szCs w:val="28"/>
        </w:rPr>
        <w:t>공포하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였다.</w:t>
      </w:r>
      <w:r w:rsidR="00F40BA0" w:rsidRPr="00F40BA0">
        <w:rPr>
          <w:rFonts w:ascii="한컴바탕" w:eastAsia="한컴바탕" w:hAnsi="한컴바탕" w:cs="한컴바탕"/>
          <w:kern w:val="0"/>
          <w:sz w:val="28"/>
          <w:szCs w:val="28"/>
        </w:rPr>
        <w:t xml:space="preserve"> 이 법은 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총 </w:t>
      </w:r>
      <w:r w:rsidR="00882598">
        <w:rPr>
          <w:rFonts w:ascii="한컴바탕" w:eastAsia="한컴바탕" w:hAnsi="한컴바탕" w:cs="한컴바탕" w:hint="eastAsia"/>
          <w:kern w:val="0"/>
          <w:sz w:val="28"/>
          <w:szCs w:val="28"/>
        </w:rPr>
        <w:t>20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개 조항</w:t>
      </w:r>
      <w:r w:rsidR="00474022">
        <w:rPr>
          <w:rFonts w:ascii="한컴바탕" w:eastAsia="한컴바탕" w:hAnsi="한컴바탕" w:cs="한컴바탕" w:hint="eastAsia"/>
          <w:kern w:val="0"/>
          <w:sz w:val="28"/>
          <w:szCs w:val="28"/>
        </w:rPr>
        <w:t>과</w:t>
      </w:r>
      <w:r w:rsidR="00882598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4</w:t>
      </w:r>
      <w:r w:rsidR="00474022">
        <w:rPr>
          <w:rFonts w:ascii="한컴바탕" w:eastAsia="한컴바탕" w:hAnsi="한컴바탕" w:cs="한컴바탕" w:hint="eastAsia"/>
          <w:kern w:val="0"/>
          <w:sz w:val="28"/>
          <w:szCs w:val="28"/>
        </w:rPr>
        <w:t>개의 첨부목록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으로 구성되어 있으며, </w:t>
      </w:r>
      <w:r w:rsidR="00882598">
        <w:rPr>
          <w:rFonts w:ascii="한컴바탕" w:eastAsia="한컴바탕" w:hAnsi="한컴바탕" w:cs="한컴바탕" w:hint="eastAsia"/>
          <w:kern w:val="0"/>
          <w:sz w:val="28"/>
          <w:szCs w:val="28"/>
        </w:rPr>
        <w:t>수자원보호를 위한 각 사업장의 의무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,</w:t>
      </w:r>
      <w:r w:rsidR="00882598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오폐수 배출 및 처리</w:t>
      </w:r>
      <w:r w:rsidR="009F422B">
        <w:rPr>
          <w:rFonts w:ascii="한컴바탕" w:eastAsia="한컴바탕" w:hAnsi="한컴바탕" w:cs="한컴바탕" w:hint="eastAsia"/>
          <w:kern w:val="0"/>
          <w:sz w:val="28"/>
          <w:szCs w:val="28"/>
        </w:rPr>
        <w:t>에 관한 규정과 쓰레기 매립지 관련 규정과</w:t>
      </w:r>
      <w:bookmarkStart w:id="0" w:name="_GoBack"/>
      <w:bookmarkEnd w:id="0"/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법 위반행위에 대한 벌칙 등에 대하여 규정하고 있다. </w:t>
      </w:r>
    </w:p>
    <w:p w:rsidR="005F0506" w:rsidRPr="00B9127A" w:rsidRDefault="005F0506" w:rsidP="005F0506">
      <w:pPr>
        <w:spacing w:after="0" w:line="360" w:lineRule="auto"/>
        <w:jc w:val="left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B9127A" w:rsidRPr="00B9127A" w:rsidRDefault="00B9127A" w:rsidP="00271912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목 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4B3D2C" w:rsidRPr="00BA31FB" w:rsidTr="00B9127A">
        <w:trPr>
          <w:trHeight w:val="652"/>
        </w:trPr>
        <w:tc>
          <w:tcPr>
            <w:tcW w:w="4644" w:type="dxa"/>
            <w:vAlign w:val="center"/>
          </w:tcPr>
          <w:p w:rsidR="00914A3F" w:rsidRPr="00BA31FB" w:rsidRDefault="00914A3F" w:rsidP="00271912">
            <w:pPr>
              <w:adjustRightIn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598" w:type="dxa"/>
            <w:vAlign w:val="center"/>
          </w:tcPr>
          <w:p w:rsidR="00914A3F" w:rsidRPr="00BA31FB" w:rsidRDefault="00914A3F" w:rsidP="00271912">
            <w:pPr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914A3F" w:rsidRPr="00BA31FB" w:rsidTr="00B9127A">
        <w:trPr>
          <w:trHeight w:val="2703"/>
        </w:trPr>
        <w:tc>
          <w:tcPr>
            <w:tcW w:w="4644" w:type="dxa"/>
          </w:tcPr>
          <w:p w:rsidR="00D678D2" w:rsidRDefault="00D678D2" w:rsidP="00030497">
            <w:pPr>
              <w:wordWrap/>
              <w:bidi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474022" w:rsidRDefault="00BA1EEC" w:rsidP="00474022">
            <w:pPr>
              <w:wordWrap/>
              <w:bidi/>
              <w:adjustRightInd w:val="0"/>
              <w:snapToGrid w:val="0"/>
              <w:spacing w:line="276" w:lineRule="auto"/>
              <w:jc w:val="left"/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</w:pPr>
            <w:r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>أحكام قانون حماية مصادر مياه الشرب من التلوث</w:t>
            </w:r>
          </w:p>
          <w:p w:rsidR="00AE0BF6" w:rsidRDefault="00BA1EEC" w:rsidP="00BA1EEC">
            <w:pPr>
              <w:wordWrap/>
              <w:bidi/>
              <w:adjustRightInd w:val="0"/>
              <w:snapToGrid w:val="0"/>
              <w:spacing w:line="276" w:lineRule="auto"/>
              <w:jc w:val="left"/>
              <w:rPr>
                <w:rFonts w:asciiTheme="majorBidi" w:eastAsia="한컴바탕" w:hAnsiTheme="majorBidi" w:cstheme="majorBidi"/>
                <w:bCs/>
                <w:sz w:val="28"/>
                <w:szCs w:val="28"/>
                <w:rtl/>
                <w:lang w:val="fr-FR" w:bidi="ar-EG"/>
              </w:rPr>
            </w:pPr>
            <w:r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>(المادة(1)-المادة(20))</w:t>
            </w:r>
          </w:p>
          <w:p w:rsidR="00061B92" w:rsidRDefault="00061B92" w:rsidP="00061B92">
            <w:pPr>
              <w:wordWrap/>
              <w:bidi/>
              <w:adjustRightInd w:val="0"/>
              <w:snapToGrid w:val="0"/>
              <w:spacing w:line="276" w:lineRule="auto"/>
              <w:ind w:left="1540" w:hangingChars="550" w:hanging="1540"/>
              <w:jc w:val="left"/>
              <w:rPr>
                <w:rFonts w:asciiTheme="majorBidi" w:eastAsia="한컴바탕" w:hAnsiTheme="majorBidi" w:cstheme="majorBidi" w:hint="eastAsia"/>
                <w:bCs/>
                <w:sz w:val="28"/>
                <w:szCs w:val="28"/>
                <w:lang w:val="fr-FR" w:bidi="ar-EG"/>
              </w:rPr>
            </w:pPr>
          </w:p>
          <w:p w:rsidR="00474022" w:rsidRDefault="00061B92" w:rsidP="00061B92">
            <w:pPr>
              <w:wordWrap/>
              <w:bidi/>
              <w:adjustRightInd w:val="0"/>
              <w:snapToGrid w:val="0"/>
              <w:spacing w:line="276" w:lineRule="auto"/>
              <w:ind w:left="1511" w:hangingChars="550" w:hanging="1511"/>
              <w:jc w:val="left"/>
              <w:rPr>
                <w:rFonts w:asciiTheme="majorBidi" w:eastAsia="한컴바탕" w:hAnsiTheme="majorBidi" w:cstheme="majorBidi"/>
                <w:bCs/>
                <w:sz w:val="28"/>
                <w:szCs w:val="28"/>
                <w:rtl/>
                <w:lang w:val="fr-FR" w:bidi="ar-EG"/>
              </w:rPr>
            </w:pPr>
            <w:r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>ملحق رقم</w:t>
            </w:r>
            <w:r w:rsidR="00474022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 xml:space="preserve">(1) </w:t>
            </w:r>
            <w:r w:rsidR="00BA1EEC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>شروط معالجة وإعادة استخدام مياه الصرف وتصريفها</w:t>
            </w:r>
          </w:p>
          <w:p w:rsidR="00474022" w:rsidRDefault="00474022" w:rsidP="00BA1EEC">
            <w:pPr>
              <w:wordWrap/>
              <w:bidi/>
              <w:adjustRightInd w:val="0"/>
              <w:snapToGrid w:val="0"/>
              <w:spacing w:line="276" w:lineRule="auto"/>
              <w:ind w:left="1374" w:hangingChars="500" w:hanging="1374"/>
              <w:jc w:val="left"/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</w:pPr>
            <w:r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 xml:space="preserve">ملحق رقم(2) </w:t>
            </w:r>
            <w:r w:rsidR="00BA1EEC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 xml:space="preserve">الشروط والأحكام الخاصة بخزانات التحلل اللاهوائي وخزانات الاحتجاز وحفر الامتصاص </w:t>
            </w:r>
          </w:p>
          <w:p w:rsidR="00BA1EEC" w:rsidRDefault="00BA1EEC" w:rsidP="00BA1EEC">
            <w:pPr>
              <w:wordWrap/>
              <w:bidi/>
              <w:adjustRightInd w:val="0"/>
              <w:snapToGrid w:val="0"/>
              <w:spacing w:line="276" w:lineRule="auto"/>
              <w:ind w:left="1374" w:hangingChars="500" w:hanging="1374"/>
              <w:jc w:val="left"/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</w:pPr>
            <w:r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>ملحق رقم(3) المعايير الخاصة بتصريف المخلفات السائلة غير المنزلية إلى شبكات الصرف الصحي</w:t>
            </w:r>
          </w:p>
          <w:p w:rsidR="00BA1EEC" w:rsidRDefault="00DA460E" w:rsidP="00BA1EEC">
            <w:pPr>
              <w:wordWrap/>
              <w:bidi/>
              <w:adjustRightInd w:val="0"/>
              <w:snapToGrid w:val="0"/>
              <w:spacing w:line="276" w:lineRule="auto"/>
              <w:ind w:left="1374" w:hangingChars="500" w:hanging="1374"/>
              <w:jc w:val="left"/>
              <w:rPr>
                <w:rFonts w:asciiTheme="majorBidi" w:eastAsia="한컴바탕" w:hAnsiTheme="majorBidi" w:cstheme="majorBidi"/>
                <w:bCs/>
                <w:sz w:val="28"/>
                <w:szCs w:val="28"/>
                <w:rtl/>
                <w:lang w:val="fr-FR" w:bidi="ar-EG"/>
              </w:rPr>
            </w:pPr>
            <w:r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 xml:space="preserve">ملحق رقم(4) الإرشادات الخاصة بموقع وتصميم </w:t>
            </w:r>
            <w:r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lastRenderedPageBreak/>
              <w:t>وتشغيل مواقع الطمر الصحي للمخلفات الصلبة غير الخطرة</w:t>
            </w:r>
          </w:p>
          <w:p w:rsidR="00474022" w:rsidRPr="00B9127A" w:rsidRDefault="00474022" w:rsidP="00474022">
            <w:pPr>
              <w:wordWrap/>
              <w:bidi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4598" w:type="dxa"/>
          </w:tcPr>
          <w:p w:rsidR="00DD6D5D" w:rsidRDefault="00DD6D5D" w:rsidP="001561C4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BA1EEC" w:rsidRDefault="00BA1EEC" w:rsidP="00905D0B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오염으로부터 식수자원보호에 관한 법 규정(제1조-제20조)</w:t>
            </w:r>
          </w:p>
          <w:p w:rsidR="00061B92" w:rsidRDefault="00061B92" w:rsidP="0012233E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</w:p>
          <w:p w:rsidR="00474022" w:rsidRDefault="00474022" w:rsidP="0012233E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첨부목록(1) </w:t>
            </w:r>
            <w:r w:rsidR="0012233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폐수의 처리, 재사용 및 배수조건</w:t>
            </w:r>
          </w:p>
          <w:p w:rsidR="00474022" w:rsidRDefault="00474022" w:rsidP="0012233E">
            <w:pPr>
              <w:wordWrap/>
              <w:adjustRightInd w:val="0"/>
              <w:snapToGrid w:val="0"/>
              <w:ind w:left="1649" w:hangingChars="600" w:hanging="1649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첨부목록(2) </w:t>
            </w:r>
            <w:r w:rsidR="0012233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정화조, 오수탱크 및 배수구멍에 관한 조건과 규정</w:t>
            </w:r>
          </w:p>
          <w:p w:rsidR="0012233E" w:rsidRDefault="0012233E" w:rsidP="0012233E">
            <w:pPr>
              <w:wordWrap/>
              <w:adjustRightInd w:val="0"/>
              <w:snapToGrid w:val="0"/>
              <w:ind w:left="1649" w:hangingChars="600" w:hanging="1649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첨부목록(3) </w:t>
            </w:r>
            <w:r w:rsidR="00061B92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가정용 외 오수의 하수도망 배수에 관한 기준</w:t>
            </w:r>
          </w:p>
          <w:p w:rsidR="00061B92" w:rsidRPr="00905D0B" w:rsidRDefault="00061B92" w:rsidP="00061B92">
            <w:pPr>
              <w:wordWrap/>
              <w:adjustRightInd w:val="0"/>
              <w:snapToGrid w:val="0"/>
              <w:ind w:left="1649" w:hangingChars="600" w:hanging="1649"/>
              <w:rPr>
                <w:rFonts w:ascii="한컴바탕" w:eastAsia="한컴바탕" w:hAnsi="한컴바탕" w:cs="한컴바탕"/>
                <w:b/>
                <w:sz w:val="28"/>
                <w:szCs w:val="28"/>
                <w:rtl/>
                <w:lang w:val="fr-FR" w:bidi="ar-EG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첨부목록(4) 위험하지 않은 </w:t>
            </w: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lastRenderedPageBreak/>
              <w:t>고체쓰레기</w:t>
            </w:r>
            <w:r w:rsidR="009F422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에 대한 위생적인 </w:t>
            </w: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매립지의 위치, 설계 및 가동에 관한 지침</w:t>
            </w:r>
          </w:p>
          <w:p w:rsidR="00D678D2" w:rsidRPr="0005394D" w:rsidRDefault="00D678D2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bidi="ar-EG"/>
              </w:rPr>
            </w:pPr>
          </w:p>
        </w:tc>
      </w:tr>
    </w:tbl>
    <w:p w:rsidR="007F675D" w:rsidRPr="00BA31FB" w:rsidRDefault="007F675D" w:rsidP="00271912">
      <w:pPr>
        <w:jc w:val="right"/>
        <w:rPr>
          <w:rFonts w:ascii="한컴바탕" w:eastAsia="한컴바탕" w:hAnsi="한컴바탕" w:cs="한컴바탕"/>
          <w:sz w:val="28"/>
          <w:szCs w:val="28"/>
        </w:rPr>
      </w:pPr>
    </w:p>
    <w:sectPr w:rsidR="007F675D" w:rsidRPr="00BA31FB" w:rsidSect="007F6B71">
      <w:headerReference w:type="default" r:id="rId9"/>
      <w:footerReference w:type="default" r:id="rId10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19" w:rsidRDefault="00981519" w:rsidP="00FE7873">
      <w:pPr>
        <w:spacing w:after="0" w:line="240" w:lineRule="auto"/>
      </w:pPr>
      <w:r>
        <w:separator/>
      </w:r>
    </w:p>
  </w:endnote>
  <w:endnote w:type="continuationSeparator" w:id="0">
    <w:p w:rsidR="00981519" w:rsidRDefault="00981519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472310"/>
      <w:docPartObj>
        <w:docPartGallery w:val="Page Numbers (Bottom of Page)"/>
        <w:docPartUnique/>
      </w:docPartObj>
    </w:sdtPr>
    <w:sdtEndPr/>
    <w:sdtContent>
      <w:p w:rsidR="0063100F" w:rsidRPr="008548EF" w:rsidRDefault="0063100F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22B" w:rsidRPr="009F422B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19" w:rsidRDefault="00981519" w:rsidP="00FE7873">
      <w:pPr>
        <w:spacing w:after="0" w:line="240" w:lineRule="auto"/>
      </w:pPr>
      <w:r>
        <w:separator/>
      </w:r>
    </w:p>
  </w:footnote>
  <w:footnote w:type="continuationSeparator" w:id="0">
    <w:p w:rsidR="00981519" w:rsidRDefault="00981519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0F" w:rsidRDefault="00DF6134" w:rsidP="00DF6134">
    <w:pPr>
      <w:pStyle w:val="ae"/>
      <w:snapToGrid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2540</wp:posOffset>
          </wp:positionV>
          <wp:extent cx="6155690" cy="568325"/>
          <wp:effectExtent l="0" t="0" r="0" b="3175"/>
          <wp:wrapSquare wrapText="bothSides"/>
          <wp:docPr id="7" name="그림 7" descr="DRW000004380b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69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4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8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0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3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9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1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4"/>
  </w:num>
  <w:num w:numId="11">
    <w:abstractNumId w:val="23"/>
  </w:num>
  <w:num w:numId="12">
    <w:abstractNumId w:val="18"/>
  </w:num>
  <w:num w:numId="13">
    <w:abstractNumId w:val="4"/>
  </w:num>
  <w:num w:numId="14">
    <w:abstractNumId w:val="12"/>
  </w:num>
  <w:num w:numId="15">
    <w:abstractNumId w:val="27"/>
  </w:num>
  <w:num w:numId="16">
    <w:abstractNumId w:val="6"/>
  </w:num>
  <w:num w:numId="17">
    <w:abstractNumId w:val="25"/>
  </w:num>
  <w:num w:numId="18">
    <w:abstractNumId w:val="30"/>
  </w:num>
  <w:num w:numId="19">
    <w:abstractNumId w:val="29"/>
  </w:num>
  <w:num w:numId="20">
    <w:abstractNumId w:val="20"/>
  </w:num>
  <w:num w:numId="21">
    <w:abstractNumId w:val="9"/>
  </w:num>
  <w:num w:numId="22">
    <w:abstractNumId w:val="28"/>
  </w:num>
  <w:num w:numId="23">
    <w:abstractNumId w:val="22"/>
  </w:num>
  <w:num w:numId="24">
    <w:abstractNumId w:val="15"/>
  </w:num>
  <w:num w:numId="25">
    <w:abstractNumId w:val="13"/>
  </w:num>
  <w:num w:numId="26">
    <w:abstractNumId w:val="17"/>
  </w:num>
  <w:num w:numId="27">
    <w:abstractNumId w:val="31"/>
  </w:num>
  <w:num w:numId="28">
    <w:abstractNumId w:val="26"/>
  </w:num>
  <w:num w:numId="29">
    <w:abstractNumId w:val="19"/>
  </w:num>
  <w:num w:numId="30">
    <w:abstractNumId w:val="14"/>
  </w:num>
  <w:num w:numId="31">
    <w:abstractNumId w:val="1"/>
  </w:num>
  <w:num w:numId="3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000B23"/>
    <w:rsid w:val="000019F7"/>
    <w:rsid w:val="00003423"/>
    <w:rsid w:val="00004024"/>
    <w:rsid w:val="000043A8"/>
    <w:rsid w:val="0000733F"/>
    <w:rsid w:val="00007A9A"/>
    <w:rsid w:val="00011CD8"/>
    <w:rsid w:val="00012E69"/>
    <w:rsid w:val="00014EC1"/>
    <w:rsid w:val="00014FD6"/>
    <w:rsid w:val="00017CC3"/>
    <w:rsid w:val="0002110C"/>
    <w:rsid w:val="00021BBA"/>
    <w:rsid w:val="000238F9"/>
    <w:rsid w:val="00030497"/>
    <w:rsid w:val="00037152"/>
    <w:rsid w:val="00044F37"/>
    <w:rsid w:val="00045C1C"/>
    <w:rsid w:val="00045DEE"/>
    <w:rsid w:val="000466C2"/>
    <w:rsid w:val="00046D52"/>
    <w:rsid w:val="0005394D"/>
    <w:rsid w:val="000551ED"/>
    <w:rsid w:val="00060EE9"/>
    <w:rsid w:val="00061B92"/>
    <w:rsid w:val="000642F4"/>
    <w:rsid w:val="000737EE"/>
    <w:rsid w:val="000808FF"/>
    <w:rsid w:val="000840AC"/>
    <w:rsid w:val="0009374A"/>
    <w:rsid w:val="0009643D"/>
    <w:rsid w:val="000974CD"/>
    <w:rsid w:val="000A15D2"/>
    <w:rsid w:val="000B2F02"/>
    <w:rsid w:val="000B690F"/>
    <w:rsid w:val="000C142E"/>
    <w:rsid w:val="000C3406"/>
    <w:rsid w:val="000C495C"/>
    <w:rsid w:val="000C6CA0"/>
    <w:rsid w:val="000D1027"/>
    <w:rsid w:val="000D116F"/>
    <w:rsid w:val="000D2FD5"/>
    <w:rsid w:val="000D7AD3"/>
    <w:rsid w:val="000D7F30"/>
    <w:rsid w:val="000E165D"/>
    <w:rsid w:val="000E3A98"/>
    <w:rsid w:val="000E773A"/>
    <w:rsid w:val="000F5449"/>
    <w:rsid w:val="000F57E4"/>
    <w:rsid w:val="000F62DF"/>
    <w:rsid w:val="000F7E8A"/>
    <w:rsid w:val="0010054C"/>
    <w:rsid w:val="0010074D"/>
    <w:rsid w:val="00104F31"/>
    <w:rsid w:val="00106E6B"/>
    <w:rsid w:val="0011274C"/>
    <w:rsid w:val="00114BFB"/>
    <w:rsid w:val="00115F86"/>
    <w:rsid w:val="0012233E"/>
    <w:rsid w:val="00127000"/>
    <w:rsid w:val="0013090C"/>
    <w:rsid w:val="00132F37"/>
    <w:rsid w:val="00133130"/>
    <w:rsid w:val="0014073B"/>
    <w:rsid w:val="00141DB5"/>
    <w:rsid w:val="00143BD4"/>
    <w:rsid w:val="001444E0"/>
    <w:rsid w:val="00144A15"/>
    <w:rsid w:val="00145E5A"/>
    <w:rsid w:val="001561C4"/>
    <w:rsid w:val="001574EB"/>
    <w:rsid w:val="00166C6F"/>
    <w:rsid w:val="00174713"/>
    <w:rsid w:val="00176750"/>
    <w:rsid w:val="00177E19"/>
    <w:rsid w:val="00181791"/>
    <w:rsid w:val="00182F0F"/>
    <w:rsid w:val="00183939"/>
    <w:rsid w:val="00183AF2"/>
    <w:rsid w:val="00185278"/>
    <w:rsid w:val="001858E9"/>
    <w:rsid w:val="001908E4"/>
    <w:rsid w:val="001934CE"/>
    <w:rsid w:val="00194DB2"/>
    <w:rsid w:val="001A0220"/>
    <w:rsid w:val="001A1A33"/>
    <w:rsid w:val="001A1AF1"/>
    <w:rsid w:val="001A265B"/>
    <w:rsid w:val="001A3B73"/>
    <w:rsid w:val="001A4FD5"/>
    <w:rsid w:val="001A6A75"/>
    <w:rsid w:val="001C72BC"/>
    <w:rsid w:val="001D0AA1"/>
    <w:rsid w:val="001D112C"/>
    <w:rsid w:val="001D19E4"/>
    <w:rsid w:val="001D1CDE"/>
    <w:rsid w:val="001D1EE3"/>
    <w:rsid w:val="001D3ED2"/>
    <w:rsid w:val="001D655A"/>
    <w:rsid w:val="001E0AE7"/>
    <w:rsid w:val="001E226A"/>
    <w:rsid w:val="001E2E3C"/>
    <w:rsid w:val="001E333D"/>
    <w:rsid w:val="001E76DF"/>
    <w:rsid w:val="001F27B5"/>
    <w:rsid w:val="001F2B0A"/>
    <w:rsid w:val="001F4904"/>
    <w:rsid w:val="001F506F"/>
    <w:rsid w:val="001F7D7C"/>
    <w:rsid w:val="00200522"/>
    <w:rsid w:val="00202ECF"/>
    <w:rsid w:val="002078D5"/>
    <w:rsid w:val="00213279"/>
    <w:rsid w:val="00213CF1"/>
    <w:rsid w:val="00215918"/>
    <w:rsid w:val="002243DE"/>
    <w:rsid w:val="002276F5"/>
    <w:rsid w:val="00236C89"/>
    <w:rsid w:val="00237622"/>
    <w:rsid w:val="00243EC6"/>
    <w:rsid w:val="0024632F"/>
    <w:rsid w:val="00251424"/>
    <w:rsid w:val="00256CAD"/>
    <w:rsid w:val="00256EF8"/>
    <w:rsid w:val="002621FF"/>
    <w:rsid w:val="002645C2"/>
    <w:rsid w:val="00265E46"/>
    <w:rsid w:val="00271912"/>
    <w:rsid w:val="00274B5C"/>
    <w:rsid w:val="002764FB"/>
    <w:rsid w:val="00280D8E"/>
    <w:rsid w:val="00284087"/>
    <w:rsid w:val="00284A4F"/>
    <w:rsid w:val="00286F61"/>
    <w:rsid w:val="00290711"/>
    <w:rsid w:val="00291321"/>
    <w:rsid w:val="00293A80"/>
    <w:rsid w:val="002971D3"/>
    <w:rsid w:val="002A0A35"/>
    <w:rsid w:val="002A1A84"/>
    <w:rsid w:val="002A1EEC"/>
    <w:rsid w:val="002A30AE"/>
    <w:rsid w:val="002A355B"/>
    <w:rsid w:val="002A4217"/>
    <w:rsid w:val="002B022D"/>
    <w:rsid w:val="002B656B"/>
    <w:rsid w:val="002B7191"/>
    <w:rsid w:val="002C174D"/>
    <w:rsid w:val="002C4FF3"/>
    <w:rsid w:val="002D0BED"/>
    <w:rsid w:val="002D28C9"/>
    <w:rsid w:val="002D3C50"/>
    <w:rsid w:val="002F4138"/>
    <w:rsid w:val="002F587B"/>
    <w:rsid w:val="002F635F"/>
    <w:rsid w:val="002F6AF5"/>
    <w:rsid w:val="002F7D18"/>
    <w:rsid w:val="0030030A"/>
    <w:rsid w:val="00302589"/>
    <w:rsid w:val="003147ED"/>
    <w:rsid w:val="003152BF"/>
    <w:rsid w:val="00316D74"/>
    <w:rsid w:val="003215E9"/>
    <w:rsid w:val="00333D6C"/>
    <w:rsid w:val="00341C18"/>
    <w:rsid w:val="0034375F"/>
    <w:rsid w:val="00345E31"/>
    <w:rsid w:val="00346F6A"/>
    <w:rsid w:val="00347765"/>
    <w:rsid w:val="00361267"/>
    <w:rsid w:val="003654DF"/>
    <w:rsid w:val="00375C95"/>
    <w:rsid w:val="00377C1A"/>
    <w:rsid w:val="0038007A"/>
    <w:rsid w:val="00381BFB"/>
    <w:rsid w:val="00386A4D"/>
    <w:rsid w:val="00392A52"/>
    <w:rsid w:val="00394A9F"/>
    <w:rsid w:val="00397508"/>
    <w:rsid w:val="003A00CC"/>
    <w:rsid w:val="003A0758"/>
    <w:rsid w:val="003A07BA"/>
    <w:rsid w:val="003A20B7"/>
    <w:rsid w:val="003A5990"/>
    <w:rsid w:val="003A5D7D"/>
    <w:rsid w:val="003A6CA6"/>
    <w:rsid w:val="003B3D0E"/>
    <w:rsid w:val="003B6CF2"/>
    <w:rsid w:val="003B7399"/>
    <w:rsid w:val="003C1858"/>
    <w:rsid w:val="003C19A4"/>
    <w:rsid w:val="003C2EEA"/>
    <w:rsid w:val="003C33FA"/>
    <w:rsid w:val="003C39C5"/>
    <w:rsid w:val="003C7616"/>
    <w:rsid w:val="003D0E4A"/>
    <w:rsid w:val="003D7893"/>
    <w:rsid w:val="003F12AC"/>
    <w:rsid w:val="003F5247"/>
    <w:rsid w:val="003F60E0"/>
    <w:rsid w:val="003F6A9C"/>
    <w:rsid w:val="004016FE"/>
    <w:rsid w:val="00411F71"/>
    <w:rsid w:val="00417825"/>
    <w:rsid w:val="0042187F"/>
    <w:rsid w:val="00424C4D"/>
    <w:rsid w:val="00435080"/>
    <w:rsid w:val="004356BB"/>
    <w:rsid w:val="00435DE6"/>
    <w:rsid w:val="00442E05"/>
    <w:rsid w:val="00442E80"/>
    <w:rsid w:val="004437D5"/>
    <w:rsid w:val="00450825"/>
    <w:rsid w:val="004524D8"/>
    <w:rsid w:val="004525E4"/>
    <w:rsid w:val="00453B8E"/>
    <w:rsid w:val="0045661B"/>
    <w:rsid w:val="004572E5"/>
    <w:rsid w:val="00462AAF"/>
    <w:rsid w:val="00465651"/>
    <w:rsid w:val="00465F20"/>
    <w:rsid w:val="00472951"/>
    <w:rsid w:val="00473115"/>
    <w:rsid w:val="00474022"/>
    <w:rsid w:val="004757B8"/>
    <w:rsid w:val="00477B21"/>
    <w:rsid w:val="00480A4B"/>
    <w:rsid w:val="00482BD5"/>
    <w:rsid w:val="00485E55"/>
    <w:rsid w:val="00493C54"/>
    <w:rsid w:val="004A06DD"/>
    <w:rsid w:val="004A1483"/>
    <w:rsid w:val="004A1DC7"/>
    <w:rsid w:val="004A3832"/>
    <w:rsid w:val="004A4AF2"/>
    <w:rsid w:val="004A5277"/>
    <w:rsid w:val="004B0B33"/>
    <w:rsid w:val="004B3D2C"/>
    <w:rsid w:val="004B63C1"/>
    <w:rsid w:val="004B7EA7"/>
    <w:rsid w:val="004B7F15"/>
    <w:rsid w:val="004C095F"/>
    <w:rsid w:val="004C2970"/>
    <w:rsid w:val="004C2A7C"/>
    <w:rsid w:val="004C2B29"/>
    <w:rsid w:val="004D702F"/>
    <w:rsid w:val="004F0660"/>
    <w:rsid w:val="004F0C20"/>
    <w:rsid w:val="004F0D64"/>
    <w:rsid w:val="004F131F"/>
    <w:rsid w:val="004F3015"/>
    <w:rsid w:val="004F3623"/>
    <w:rsid w:val="00501DEE"/>
    <w:rsid w:val="00503C01"/>
    <w:rsid w:val="005044A1"/>
    <w:rsid w:val="00506D2D"/>
    <w:rsid w:val="0050789D"/>
    <w:rsid w:val="005148FE"/>
    <w:rsid w:val="00517DFC"/>
    <w:rsid w:val="00521504"/>
    <w:rsid w:val="00531AA4"/>
    <w:rsid w:val="00533621"/>
    <w:rsid w:val="005342F4"/>
    <w:rsid w:val="00535ABA"/>
    <w:rsid w:val="00537E7A"/>
    <w:rsid w:val="00541F04"/>
    <w:rsid w:val="00543A6E"/>
    <w:rsid w:val="00544579"/>
    <w:rsid w:val="005445AF"/>
    <w:rsid w:val="005466DC"/>
    <w:rsid w:val="00552BF5"/>
    <w:rsid w:val="00556026"/>
    <w:rsid w:val="00562DB9"/>
    <w:rsid w:val="00565117"/>
    <w:rsid w:val="00567535"/>
    <w:rsid w:val="00574201"/>
    <w:rsid w:val="005745FE"/>
    <w:rsid w:val="00575033"/>
    <w:rsid w:val="00575ECA"/>
    <w:rsid w:val="005806B2"/>
    <w:rsid w:val="00582742"/>
    <w:rsid w:val="005840C4"/>
    <w:rsid w:val="0059003A"/>
    <w:rsid w:val="00592462"/>
    <w:rsid w:val="00595E0D"/>
    <w:rsid w:val="005A2829"/>
    <w:rsid w:val="005A3F04"/>
    <w:rsid w:val="005A7F35"/>
    <w:rsid w:val="005B154D"/>
    <w:rsid w:val="005B38CA"/>
    <w:rsid w:val="005C2D38"/>
    <w:rsid w:val="005C650D"/>
    <w:rsid w:val="005D3573"/>
    <w:rsid w:val="005D4E5A"/>
    <w:rsid w:val="005D6F10"/>
    <w:rsid w:val="005D7418"/>
    <w:rsid w:val="005E0191"/>
    <w:rsid w:val="005E573E"/>
    <w:rsid w:val="005E5961"/>
    <w:rsid w:val="005E59F1"/>
    <w:rsid w:val="005E609D"/>
    <w:rsid w:val="005F0506"/>
    <w:rsid w:val="005F0679"/>
    <w:rsid w:val="005F0751"/>
    <w:rsid w:val="005F3187"/>
    <w:rsid w:val="005F669B"/>
    <w:rsid w:val="005F6F4F"/>
    <w:rsid w:val="005F782A"/>
    <w:rsid w:val="006000F5"/>
    <w:rsid w:val="00600598"/>
    <w:rsid w:val="0060488D"/>
    <w:rsid w:val="00604DB3"/>
    <w:rsid w:val="006119C9"/>
    <w:rsid w:val="00613A47"/>
    <w:rsid w:val="006175F0"/>
    <w:rsid w:val="0063100F"/>
    <w:rsid w:val="00632424"/>
    <w:rsid w:val="0063656C"/>
    <w:rsid w:val="00640B7A"/>
    <w:rsid w:val="00640CD4"/>
    <w:rsid w:val="0064393D"/>
    <w:rsid w:val="00644120"/>
    <w:rsid w:val="00645987"/>
    <w:rsid w:val="0064689D"/>
    <w:rsid w:val="006469CC"/>
    <w:rsid w:val="00651F0F"/>
    <w:rsid w:val="00653C25"/>
    <w:rsid w:val="0065468B"/>
    <w:rsid w:val="0065660D"/>
    <w:rsid w:val="006569CB"/>
    <w:rsid w:val="00656CAA"/>
    <w:rsid w:val="00656E3E"/>
    <w:rsid w:val="00666633"/>
    <w:rsid w:val="00674290"/>
    <w:rsid w:val="006756CC"/>
    <w:rsid w:val="00676210"/>
    <w:rsid w:val="006765B8"/>
    <w:rsid w:val="00682F9B"/>
    <w:rsid w:val="00683E64"/>
    <w:rsid w:val="00685DDB"/>
    <w:rsid w:val="00690334"/>
    <w:rsid w:val="00691F8D"/>
    <w:rsid w:val="006921C9"/>
    <w:rsid w:val="0069288F"/>
    <w:rsid w:val="00694CE5"/>
    <w:rsid w:val="0069530C"/>
    <w:rsid w:val="00696306"/>
    <w:rsid w:val="00697B15"/>
    <w:rsid w:val="006A02AC"/>
    <w:rsid w:val="006A0BA9"/>
    <w:rsid w:val="006A7B06"/>
    <w:rsid w:val="006B467C"/>
    <w:rsid w:val="006B697C"/>
    <w:rsid w:val="006B6C18"/>
    <w:rsid w:val="006C5BB8"/>
    <w:rsid w:val="006D22CD"/>
    <w:rsid w:val="006D5DC1"/>
    <w:rsid w:val="006D7C49"/>
    <w:rsid w:val="006E6270"/>
    <w:rsid w:val="006E681C"/>
    <w:rsid w:val="006F027E"/>
    <w:rsid w:val="006F5EA6"/>
    <w:rsid w:val="00712500"/>
    <w:rsid w:val="007220B0"/>
    <w:rsid w:val="00722AFB"/>
    <w:rsid w:val="0072439D"/>
    <w:rsid w:val="00724BA8"/>
    <w:rsid w:val="00726EEC"/>
    <w:rsid w:val="007271E3"/>
    <w:rsid w:val="00727474"/>
    <w:rsid w:val="0072799D"/>
    <w:rsid w:val="00743F0D"/>
    <w:rsid w:val="00745501"/>
    <w:rsid w:val="0074569F"/>
    <w:rsid w:val="00751B78"/>
    <w:rsid w:val="00752BD1"/>
    <w:rsid w:val="00756342"/>
    <w:rsid w:val="007569CF"/>
    <w:rsid w:val="007613A6"/>
    <w:rsid w:val="00762127"/>
    <w:rsid w:val="007736F2"/>
    <w:rsid w:val="00774020"/>
    <w:rsid w:val="007752EF"/>
    <w:rsid w:val="007767E2"/>
    <w:rsid w:val="00780310"/>
    <w:rsid w:val="00782217"/>
    <w:rsid w:val="00782955"/>
    <w:rsid w:val="00783F06"/>
    <w:rsid w:val="00784EFD"/>
    <w:rsid w:val="0079274F"/>
    <w:rsid w:val="007A18CA"/>
    <w:rsid w:val="007A2222"/>
    <w:rsid w:val="007A275F"/>
    <w:rsid w:val="007A358C"/>
    <w:rsid w:val="007A36DD"/>
    <w:rsid w:val="007A60D7"/>
    <w:rsid w:val="007A6118"/>
    <w:rsid w:val="007A6D4A"/>
    <w:rsid w:val="007B1A7A"/>
    <w:rsid w:val="007B1E19"/>
    <w:rsid w:val="007B4286"/>
    <w:rsid w:val="007B4428"/>
    <w:rsid w:val="007B6DEC"/>
    <w:rsid w:val="007C0878"/>
    <w:rsid w:val="007C2604"/>
    <w:rsid w:val="007C42F0"/>
    <w:rsid w:val="007D0A72"/>
    <w:rsid w:val="007D190C"/>
    <w:rsid w:val="007D37D8"/>
    <w:rsid w:val="007D5E82"/>
    <w:rsid w:val="007D705A"/>
    <w:rsid w:val="007E1C41"/>
    <w:rsid w:val="007E7A18"/>
    <w:rsid w:val="007F023D"/>
    <w:rsid w:val="007F2245"/>
    <w:rsid w:val="007F3A2E"/>
    <w:rsid w:val="007F675D"/>
    <w:rsid w:val="007F6B71"/>
    <w:rsid w:val="007F6CAB"/>
    <w:rsid w:val="007F7560"/>
    <w:rsid w:val="007F7E5A"/>
    <w:rsid w:val="00811825"/>
    <w:rsid w:val="008156CA"/>
    <w:rsid w:val="0082012C"/>
    <w:rsid w:val="00822C10"/>
    <w:rsid w:val="0082306F"/>
    <w:rsid w:val="008302F6"/>
    <w:rsid w:val="0083147E"/>
    <w:rsid w:val="008319C8"/>
    <w:rsid w:val="0083355F"/>
    <w:rsid w:val="0084345A"/>
    <w:rsid w:val="00845C7E"/>
    <w:rsid w:val="00851356"/>
    <w:rsid w:val="008548EF"/>
    <w:rsid w:val="00857E54"/>
    <w:rsid w:val="008621FE"/>
    <w:rsid w:val="00862514"/>
    <w:rsid w:val="00862991"/>
    <w:rsid w:val="008632A4"/>
    <w:rsid w:val="008643BD"/>
    <w:rsid w:val="008643FA"/>
    <w:rsid w:val="00864EF0"/>
    <w:rsid w:val="00871D10"/>
    <w:rsid w:val="00872484"/>
    <w:rsid w:val="00873EED"/>
    <w:rsid w:val="00874C2A"/>
    <w:rsid w:val="00882542"/>
    <w:rsid w:val="00882598"/>
    <w:rsid w:val="00887444"/>
    <w:rsid w:val="008A16C2"/>
    <w:rsid w:val="008A446F"/>
    <w:rsid w:val="008A5612"/>
    <w:rsid w:val="008B2CD9"/>
    <w:rsid w:val="008B59B1"/>
    <w:rsid w:val="008B6746"/>
    <w:rsid w:val="008B7193"/>
    <w:rsid w:val="008C0399"/>
    <w:rsid w:val="008C4907"/>
    <w:rsid w:val="008C77B4"/>
    <w:rsid w:val="008D0D32"/>
    <w:rsid w:val="008D1F47"/>
    <w:rsid w:val="008D4B22"/>
    <w:rsid w:val="008D629B"/>
    <w:rsid w:val="008D653E"/>
    <w:rsid w:val="008D6EE5"/>
    <w:rsid w:val="008D738B"/>
    <w:rsid w:val="008E16A2"/>
    <w:rsid w:val="008E2728"/>
    <w:rsid w:val="008E6157"/>
    <w:rsid w:val="008E70E9"/>
    <w:rsid w:val="008F1426"/>
    <w:rsid w:val="00905D0B"/>
    <w:rsid w:val="00906F59"/>
    <w:rsid w:val="00907231"/>
    <w:rsid w:val="0090750A"/>
    <w:rsid w:val="0090791D"/>
    <w:rsid w:val="0091134A"/>
    <w:rsid w:val="00912248"/>
    <w:rsid w:val="009129BB"/>
    <w:rsid w:val="00914A3F"/>
    <w:rsid w:val="00917886"/>
    <w:rsid w:val="009261D1"/>
    <w:rsid w:val="0092725C"/>
    <w:rsid w:val="00927E44"/>
    <w:rsid w:val="00942B42"/>
    <w:rsid w:val="0094442C"/>
    <w:rsid w:val="00951DB1"/>
    <w:rsid w:val="00954BA7"/>
    <w:rsid w:val="00954D92"/>
    <w:rsid w:val="009572E4"/>
    <w:rsid w:val="0096575C"/>
    <w:rsid w:val="00965946"/>
    <w:rsid w:val="00965A64"/>
    <w:rsid w:val="00977A24"/>
    <w:rsid w:val="009814C7"/>
    <w:rsid w:val="00981519"/>
    <w:rsid w:val="00994698"/>
    <w:rsid w:val="009A24F5"/>
    <w:rsid w:val="009A4C27"/>
    <w:rsid w:val="009A5C1B"/>
    <w:rsid w:val="009B7254"/>
    <w:rsid w:val="009C2850"/>
    <w:rsid w:val="009C577E"/>
    <w:rsid w:val="009C590E"/>
    <w:rsid w:val="009C6AAC"/>
    <w:rsid w:val="009D1F52"/>
    <w:rsid w:val="009E04A6"/>
    <w:rsid w:val="009E143E"/>
    <w:rsid w:val="009E34CB"/>
    <w:rsid w:val="009E4B38"/>
    <w:rsid w:val="009E7D51"/>
    <w:rsid w:val="009F422B"/>
    <w:rsid w:val="009F46BB"/>
    <w:rsid w:val="00A06084"/>
    <w:rsid w:val="00A06D48"/>
    <w:rsid w:val="00A1058E"/>
    <w:rsid w:val="00A10A51"/>
    <w:rsid w:val="00A156A9"/>
    <w:rsid w:val="00A1717B"/>
    <w:rsid w:val="00A22C88"/>
    <w:rsid w:val="00A22D3A"/>
    <w:rsid w:val="00A27B4B"/>
    <w:rsid w:val="00A316EE"/>
    <w:rsid w:val="00A35D62"/>
    <w:rsid w:val="00A3796C"/>
    <w:rsid w:val="00A40F3C"/>
    <w:rsid w:val="00A4452F"/>
    <w:rsid w:val="00A456AA"/>
    <w:rsid w:val="00A4604D"/>
    <w:rsid w:val="00A51E31"/>
    <w:rsid w:val="00A51EC0"/>
    <w:rsid w:val="00A52E81"/>
    <w:rsid w:val="00A53B78"/>
    <w:rsid w:val="00A652F1"/>
    <w:rsid w:val="00A67F8F"/>
    <w:rsid w:val="00A70B56"/>
    <w:rsid w:val="00A722F0"/>
    <w:rsid w:val="00A72E67"/>
    <w:rsid w:val="00A73D6D"/>
    <w:rsid w:val="00A74B44"/>
    <w:rsid w:val="00A77A6A"/>
    <w:rsid w:val="00A82E77"/>
    <w:rsid w:val="00A921E6"/>
    <w:rsid w:val="00AA0558"/>
    <w:rsid w:val="00AA3D74"/>
    <w:rsid w:val="00AA6518"/>
    <w:rsid w:val="00AA77CA"/>
    <w:rsid w:val="00AA793C"/>
    <w:rsid w:val="00AB1FFA"/>
    <w:rsid w:val="00AB2C0D"/>
    <w:rsid w:val="00AB3B53"/>
    <w:rsid w:val="00AB5787"/>
    <w:rsid w:val="00AC2688"/>
    <w:rsid w:val="00AC3ABE"/>
    <w:rsid w:val="00AC3CB8"/>
    <w:rsid w:val="00AD72B5"/>
    <w:rsid w:val="00AD7B7E"/>
    <w:rsid w:val="00AD7F4A"/>
    <w:rsid w:val="00AE0BF6"/>
    <w:rsid w:val="00AE0CF9"/>
    <w:rsid w:val="00AE1AF7"/>
    <w:rsid w:val="00AE2A17"/>
    <w:rsid w:val="00AE2BBF"/>
    <w:rsid w:val="00AE4292"/>
    <w:rsid w:val="00AE7422"/>
    <w:rsid w:val="00AF2968"/>
    <w:rsid w:val="00B010A5"/>
    <w:rsid w:val="00B011AE"/>
    <w:rsid w:val="00B0392A"/>
    <w:rsid w:val="00B12BC7"/>
    <w:rsid w:val="00B17857"/>
    <w:rsid w:val="00B2322B"/>
    <w:rsid w:val="00B25B6E"/>
    <w:rsid w:val="00B25C35"/>
    <w:rsid w:val="00B2613D"/>
    <w:rsid w:val="00B379F1"/>
    <w:rsid w:val="00B408CE"/>
    <w:rsid w:val="00B40C4F"/>
    <w:rsid w:val="00B424FD"/>
    <w:rsid w:val="00B42B74"/>
    <w:rsid w:val="00B450BB"/>
    <w:rsid w:val="00B45EE3"/>
    <w:rsid w:val="00B52057"/>
    <w:rsid w:val="00B54FAB"/>
    <w:rsid w:val="00B57F57"/>
    <w:rsid w:val="00B62407"/>
    <w:rsid w:val="00B627AC"/>
    <w:rsid w:val="00B64575"/>
    <w:rsid w:val="00B64A14"/>
    <w:rsid w:val="00B76301"/>
    <w:rsid w:val="00B763CC"/>
    <w:rsid w:val="00B8258B"/>
    <w:rsid w:val="00B82DF6"/>
    <w:rsid w:val="00B83C1C"/>
    <w:rsid w:val="00B8655C"/>
    <w:rsid w:val="00B87FCA"/>
    <w:rsid w:val="00B906C9"/>
    <w:rsid w:val="00B9127A"/>
    <w:rsid w:val="00B921C6"/>
    <w:rsid w:val="00B965CD"/>
    <w:rsid w:val="00B96EFB"/>
    <w:rsid w:val="00BA0539"/>
    <w:rsid w:val="00BA1504"/>
    <w:rsid w:val="00BA15E8"/>
    <w:rsid w:val="00BA1EEC"/>
    <w:rsid w:val="00BA23E1"/>
    <w:rsid w:val="00BA31FB"/>
    <w:rsid w:val="00BA74AA"/>
    <w:rsid w:val="00BB0706"/>
    <w:rsid w:val="00BB5292"/>
    <w:rsid w:val="00BC3645"/>
    <w:rsid w:val="00BC418C"/>
    <w:rsid w:val="00BC702F"/>
    <w:rsid w:val="00BD23C5"/>
    <w:rsid w:val="00BD489F"/>
    <w:rsid w:val="00BD4AA4"/>
    <w:rsid w:val="00BD4D2A"/>
    <w:rsid w:val="00BD7FD7"/>
    <w:rsid w:val="00BE129C"/>
    <w:rsid w:val="00BE22FF"/>
    <w:rsid w:val="00BE2F90"/>
    <w:rsid w:val="00BE3FC7"/>
    <w:rsid w:val="00BE42CC"/>
    <w:rsid w:val="00BF4662"/>
    <w:rsid w:val="00C00E7E"/>
    <w:rsid w:val="00C01F6E"/>
    <w:rsid w:val="00C040CF"/>
    <w:rsid w:val="00C07463"/>
    <w:rsid w:val="00C118D8"/>
    <w:rsid w:val="00C12CEF"/>
    <w:rsid w:val="00C14014"/>
    <w:rsid w:val="00C239B1"/>
    <w:rsid w:val="00C272AE"/>
    <w:rsid w:val="00C27621"/>
    <w:rsid w:val="00C27D9F"/>
    <w:rsid w:val="00C306C7"/>
    <w:rsid w:val="00C30B81"/>
    <w:rsid w:val="00C313C6"/>
    <w:rsid w:val="00C3494A"/>
    <w:rsid w:val="00C34B2E"/>
    <w:rsid w:val="00C35CA2"/>
    <w:rsid w:val="00C36719"/>
    <w:rsid w:val="00C3725E"/>
    <w:rsid w:val="00C37746"/>
    <w:rsid w:val="00C40703"/>
    <w:rsid w:val="00C517A7"/>
    <w:rsid w:val="00C55CB7"/>
    <w:rsid w:val="00C570A5"/>
    <w:rsid w:val="00C60994"/>
    <w:rsid w:val="00C637E8"/>
    <w:rsid w:val="00C6423D"/>
    <w:rsid w:val="00C655EC"/>
    <w:rsid w:val="00C65ADC"/>
    <w:rsid w:val="00C661E4"/>
    <w:rsid w:val="00C71898"/>
    <w:rsid w:val="00C7324C"/>
    <w:rsid w:val="00C73522"/>
    <w:rsid w:val="00C91069"/>
    <w:rsid w:val="00C9148B"/>
    <w:rsid w:val="00C91860"/>
    <w:rsid w:val="00C924CA"/>
    <w:rsid w:val="00C955DD"/>
    <w:rsid w:val="00C95A2A"/>
    <w:rsid w:val="00CA0699"/>
    <w:rsid w:val="00CA2AD9"/>
    <w:rsid w:val="00CA34D8"/>
    <w:rsid w:val="00CA35F4"/>
    <w:rsid w:val="00CA714D"/>
    <w:rsid w:val="00CB0A09"/>
    <w:rsid w:val="00CB16CE"/>
    <w:rsid w:val="00CB25F0"/>
    <w:rsid w:val="00CB44BC"/>
    <w:rsid w:val="00CB78E4"/>
    <w:rsid w:val="00CB79A6"/>
    <w:rsid w:val="00CC0201"/>
    <w:rsid w:val="00CC08A1"/>
    <w:rsid w:val="00CC6A98"/>
    <w:rsid w:val="00CD0478"/>
    <w:rsid w:val="00CD0AD5"/>
    <w:rsid w:val="00CD0FAB"/>
    <w:rsid w:val="00CD40D1"/>
    <w:rsid w:val="00CD74A9"/>
    <w:rsid w:val="00CE5B96"/>
    <w:rsid w:val="00CE6299"/>
    <w:rsid w:val="00CE75AA"/>
    <w:rsid w:val="00CF091C"/>
    <w:rsid w:val="00CF206F"/>
    <w:rsid w:val="00CF3968"/>
    <w:rsid w:val="00D003B8"/>
    <w:rsid w:val="00D0412F"/>
    <w:rsid w:val="00D05697"/>
    <w:rsid w:val="00D0665C"/>
    <w:rsid w:val="00D11933"/>
    <w:rsid w:val="00D12C46"/>
    <w:rsid w:val="00D131B3"/>
    <w:rsid w:val="00D14A5B"/>
    <w:rsid w:val="00D14AF7"/>
    <w:rsid w:val="00D15923"/>
    <w:rsid w:val="00D17DB5"/>
    <w:rsid w:val="00D22FF1"/>
    <w:rsid w:val="00D26889"/>
    <w:rsid w:val="00D330AA"/>
    <w:rsid w:val="00D33E54"/>
    <w:rsid w:val="00D375BC"/>
    <w:rsid w:val="00D43A62"/>
    <w:rsid w:val="00D45EC2"/>
    <w:rsid w:val="00D57159"/>
    <w:rsid w:val="00D6369E"/>
    <w:rsid w:val="00D66344"/>
    <w:rsid w:val="00D678D2"/>
    <w:rsid w:val="00D67D41"/>
    <w:rsid w:val="00D71787"/>
    <w:rsid w:val="00D73D21"/>
    <w:rsid w:val="00D7515C"/>
    <w:rsid w:val="00D76E0F"/>
    <w:rsid w:val="00D80DA9"/>
    <w:rsid w:val="00D81ACD"/>
    <w:rsid w:val="00D821A7"/>
    <w:rsid w:val="00D84294"/>
    <w:rsid w:val="00D861A7"/>
    <w:rsid w:val="00D86888"/>
    <w:rsid w:val="00D87BA0"/>
    <w:rsid w:val="00D915FB"/>
    <w:rsid w:val="00D94353"/>
    <w:rsid w:val="00D96C74"/>
    <w:rsid w:val="00DA03F6"/>
    <w:rsid w:val="00DA212B"/>
    <w:rsid w:val="00DA460E"/>
    <w:rsid w:val="00DA5CE1"/>
    <w:rsid w:val="00DA6070"/>
    <w:rsid w:val="00DA7A05"/>
    <w:rsid w:val="00DA7C78"/>
    <w:rsid w:val="00DB514C"/>
    <w:rsid w:val="00DC2570"/>
    <w:rsid w:val="00DC2CF3"/>
    <w:rsid w:val="00DC3963"/>
    <w:rsid w:val="00DD11EB"/>
    <w:rsid w:val="00DD166B"/>
    <w:rsid w:val="00DD2E5F"/>
    <w:rsid w:val="00DD5082"/>
    <w:rsid w:val="00DD55D1"/>
    <w:rsid w:val="00DD6D5D"/>
    <w:rsid w:val="00DE1728"/>
    <w:rsid w:val="00DE1769"/>
    <w:rsid w:val="00DE42F3"/>
    <w:rsid w:val="00DE6906"/>
    <w:rsid w:val="00DE7343"/>
    <w:rsid w:val="00DF04A5"/>
    <w:rsid w:val="00DF100C"/>
    <w:rsid w:val="00DF2CDE"/>
    <w:rsid w:val="00DF40A9"/>
    <w:rsid w:val="00DF4A7A"/>
    <w:rsid w:val="00DF5B2F"/>
    <w:rsid w:val="00DF6134"/>
    <w:rsid w:val="00DF6455"/>
    <w:rsid w:val="00E00BC7"/>
    <w:rsid w:val="00E058E3"/>
    <w:rsid w:val="00E0634A"/>
    <w:rsid w:val="00E2009D"/>
    <w:rsid w:val="00E23218"/>
    <w:rsid w:val="00E23777"/>
    <w:rsid w:val="00E26B6C"/>
    <w:rsid w:val="00E42302"/>
    <w:rsid w:val="00E42AE1"/>
    <w:rsid w:val="00E4365A"/>
    <w:rsid w:val="00E44B0B"/>
    <w:rsid w:val="00E556B7"/>
    <w:rsid w:val="00E57C6A"/>
    <w:rsid w:val="00E64534"/>
    <w:rsid w:val="00E665E9"/>
    <w:rsid w:val="00E67A74"/>
    <w:rsid w:val="00E67BF0"/>
    <w:rsid w:val="00E727A5"/>
    <w:rsid w:val="00E72F0F"/>
    <w:rsid w:val="00E76633"/>
    <w:rsid w:val="00E77535"/>
    <w:rsid w:val="00E8282E"/>
    <w:rsid w:val="00E8364F"/>
    <w:rsid w:val="00E83871"/>
    <w:rsid w:val="00E86488"/>
    <w:rsid w:val="00E876F5"/>
    <w:rsid w:val="00E93433"/>
    <w:rsid w:val="00E96D2D"/>
    <w:rsid w:val="00E977FF"/>
    <w:rsid w:val="00E97BB5"/>
    <w:rsid w:val="00E97BBC"/>
    <w:rsid w:val="00E97FA3"/>
    <w:rsid w:val="00EA13F7"/>
    <w:rsid w:val="00EA25FB"/>
    <w:rsid w:val="00EC04E5"/>
    <w:rsid w:val="00EC19C0"/>
    <w:rsid w:val="00EC5A72"/>
    <w:rsid w:val="00ED1495"/>
    <w:rsid w:val="00ED35CA"/>
    <w:rsid w:val="00EE0E69"/>
    <w:rsid w:val="00EE38D3"/>
    <w:rsid w:val="00F0056C"/>
    <w:rsid w:val="00F05071"/>
    <w:rsid w:val="00F14E24"/>
    <w:rsid w:val="00F15F04"/>
    <w:rsid w:val="00F16F94"/>
    <w:rsid w:val="00F203C8"/>
    <w:rsid w:val="00F21F92"/>
    <w:rsid w:val="00F233A6"/>
    <w:rsid w:val="00F233A9"/>
    <w:rsid w:val="00F24BE6"/>
    <w:rsid w:val="00F25931"/>
    <w:rsid w:val="00F272F8"/>
    <w:rsid w:val="00F32941"/>
    <w:rsid w:val="00F33993"/>
    <w:rsid w:val="00F35BD1"/>
    <w:rsid w:val="00F40BA0"/>
    <w:rsid w:val="00F42417"/>
    <w:rsid w:val="00F43ADC"/>
    <w:rsid w:val="00F45313"/>
    <w:rsid w:val="00F5143E"/>
    <w:rsid w:val="00F56831"/>
    <w:rsid w:val="00F66EB3"/>
    <w:rsid w:val="00F7090E"/>
    <w:rsid w:val="00F7117E"/>
    <w:rsid w:val="00F72915"/>
    <w:rsid w:val="00F73C80"/>
    <w:rsid w:val="00F74312"/>
    <w:rsid w:val="00F75282"/>
    <w:rsid w:val="00F77FC4"/>
    <w:rsid w:val="00F81B3D"/>
    <w:rsid w:val="00F8299F"/>
    <w:rsid w:val="00F83CAA"/>
    <w:rsid w:val="00F84C0B"/>
    <w:rsid w:val="00F86815"/>
    <w:rsid w:val="00F879CF"/>
    <w:rsid w:val="00F90379"/>
    <w:rsid w:val="00F93218"/>
    <w:rsid w:val="00F9383C"/>
    <w:rsid w:val="00F94F0C"/>
    <w:rsid w:val="00F952EF"/>
    <w:rsid w:val="00F96D7A"/>
    <w:rsid w:val="00F97D3A"/>
    <w:rsid w:val="00FA32BA"/>
    <w:rsid w:val="00FA5EFA"/>
    <w:rsid w:val="00FA6FFE"/>
    <w:rsid w:val="00FB17A4"/>
    <w:rsid w:val="00FB3003"/>
    <w:rsid w:val="00FB74E8"/>
    <w:rsid w:val="00FD2F22"/>
    <w:rsid w:val="00FD581B"/>
    <w:rsid w:val="00FD6B67"/>
    <w:rsid w:val="00FE3EF5"/>
    <w:rsid w:val="00FE5BBE"/>
    <w:rsid w:val="00FE6771"/>
    <w:rsid w:val="00FE7873"/>
    <w:rsid w:val="00FE7DD0"/>
    <w:rsid w:val="00FF0B96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2475-E86E-494C-BF0F-DACD245D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pc</cp:lastModifiedBy>
  <cp:revision>6</cp:revision>
  <cp:lastPrinted>2016-04-15T02:03:00Z</cp:lastPrinted>
  <dcterms:created xsi:type="dcterms:W3CDTF">2016-10-17T02:13:00Z</dcterms:created>
  <dcterms:modified xsi:type="dcterms:W3CDTF">2016-10-17T04:47:00Z</dcterms:modified>
</cp:coreProperties>
</file>