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854158">
        <w:rPr>
          <w:rFonts w:ascii="MS Gothic" w:eastAsia="MS Gothic" w:hAnsi="MS Gothic" w:cs="굴림" w:hint="eastAsia"/>
          <w:b/>
          <w:bCs/>
          <w:snapToGrid/>
          <w:color w:val="333333"/>
          <w:kern w:val="0"/>
          <w:sz w:val="24"/>
          <w:szCs w:val="24"/>
        </w:rPr>
        <w:t>平成十二年法律第百二十九号</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外国倒産処理手続の承認援助に関する法律</w:t>
      </w:r>
    </w:p>
    <w:p w:rsidR="00854158" w:rsidRDefault="00854158" w:rsidP="00854158">
      <w:pPr>
        <w:shd w:val="clear" w:color="auto" w:fill="FFFFFF"/>
        <w:wordWrap w:val="0"/>
        <w:autoSpaceDE w:val="0"/>
        <w:autoSpaceDN w:val="0"/>
        <w:snapToGrid w:val="0"/>
        <w:spacing w:after="0" w:line="360" w:lineRule="auto"/>
        <w:contextualSpacing/>
        <w:jc w:val="left"/>
        <w:rPr>
          <w:rFonts w:ascii="MS Gothic" w:eastAsiaTheme="minorEastAsia" w:hAnsi="MS Gothic" w:cs="굴림"/>
          <w:snapToGrid/>
          <w:color w:val="333333"/>
          <w:kern w:val="0"/>
          <w:sz w:val="24"/>
          <w:szCs w:val="24"/>
        </w:rPr>
      </w:pP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Theme="minorEastAsia" w:hAnsi="MS Gothic" w:cs="굴림" w:hint="eastAsia"/>
          <w:snapToGrid/>
          <w:color w:val="333333"/>
          <w:kern w:val="0"/>
          <w:sz w:val="24"/>
          <w:szCs w:val="24"/>
        </w:rPr>
      </w:pPr>
      <w:bookmarkStart w:id="0" w:name="_GoBack"/>
      <w:bookmarkEnd w:id="0"/>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第一章　総則</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（目的）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第一条　</w:t>
      </w:r>
      <w:r w:rsidRPr="00854158">
        <w:rPr>
          <w:rFonts w:ascii="MS Gothic" w:eastAsia="MS Gothic" w:hAnsi="MS Gothic" w:cs="굴림" w:hint="eastAsia"/>
          <w:snapToGrid/>
          <w:color w:val="333333"/>
          <w:kern w:val="0"/>
          <w:sz w:val="24"/>
          <w:szCs w:val="24"/>
        </w:rPr>
        <w:t>この法律は、国際的な経済活動を行う債務者について開始された外国倒産処理手続に対する承認援助手続を定めることにより、当該外国倒産処理手続の効力を日本国内において適切に実現し、もって当該債務者について国際的に整合のとれた財産の清算又は経済的再生を図ることを目的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（定義等）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第二条　</w:t>
      </w:r>
      <w:r w:rsidRPr="00854158">
        <w:rPr>
          <w:rFonts w:ascii="MS Gothic" w:eastAsia="MS Gothic" w:hAnsi="MS Gothic" w:cs="굴림" w:hint="eastAsia"/>
          <w:snapToGrid/>
          <w:color w:val="333333"/>
          <w:kern w:val="0"/>
          <w:sz w:val="24"/>
          <w:szCs w:val="24"/>
        </w:rPr>
        <w:t>この法律において、次の各号に掲げる用語の意義は、それぞれ当該各号に定めるところによる。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外国倒産処理手続　外国で申し立てられた手続で、破産手続、再生手続、更生手続又は特別清算手続に相当するものをいう。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外国主手続　債務者が営業者である場合にあってはその主たる営業所がある国で申し立てられた外国倒産処理手続、営業者でない場合又は営業所を有しない場合にあっては、当該債務者が個人であるときは住所がある国で申し立てられた外国倒産処理手続、法人その他の社団又は財団であるときは主たる事務所がある国で申し立てられた外国倒産処理手続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三　</w:t>
      </w:r>
      <w:r w:rsidRPr="00854158">
        <w:rPr>
          <w:rFonts w:ascii="MS Gothic" w:eastAsia="MS Gothic" w:hAnsi="MS Gothic" w:cs="굴림" w:hint="eastAsia"/>
          <w:snapToGrid/>
          <w:color w:val="333333"/>
          <w:kern w:val="0"/>
          <w:sz w:val="24"/>
          <w:szCs w:val="24"/>
        </w:rPr>
        <w:t>外国従手続　外国主手続でない外国倒産処理手続をいう。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四　</w:t>
      </w:r>
      <w:r w:rsidRPr="00854158">
        <w:rPr>
          <w:rFonts w:ascii="MS Gothic" w:eastAsia="MS Gothic" w:hAnsi="MS Gothic" w:cs="굴림" w:hint="eastAsia"/>
          <w:snapToGrid/>
          <w:color w:val="333333"/>
          <w:kern w:val="0"/>
          <w:sz w:val="24"/>
          <w:szCs w:val="24"/>
        </w:rPr>
        <w:t>国内倒産処理手続　日本国内で申し立てられた破産手続、再生手続、更生手続又は特別清算手続をいう。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五　</w:t>
      </w:r>
      <w:r w:rsidRPr="00854158">
        <w:rPr>
          <w:rFonts w:ascii="MS Gothic" w:eastAsia="MS Gothic" w:hAnsi="MS Gothic" w:cs="굴림" w:hint="eastAsia"/>
          <w:snapToGrid/>
          <w:color w:val="333333"/>
          <w:kern w:val="0"/>
          <w:sz w:val="24"/>
          <w:szCs w:val="24"/>
        </w:rPr>
        <w:t>外国倒産処理手続の承認　外国倒産処理手続について、これを日本国内において第三章の規定による援助の処分をすることができる基礎として承認することをいう。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六　</w:t>
      </w:r>
      <w:r w:rsidRPr="00854158">
        <w:rPr>
          <w:rFonts w:ascii="MS Gothic" w:eastAsia="MS Gothic" w:hAnsi="MS Gothic" w:cs="굴림" w:hint="eastAsia"/>
          <w:snapToGrid/>
          <w:color w:val="333333"/>
          <w:kern w:val="0"/>
          <w:sz w:val="24"/>
          <w:szCs w:val="24"/>
        </w:rPr>
        <w:t>承認援助手続　次章以下に定めるところにより、外国倒産処理手続の承認の申立てについての裁判並びに債務者の日本国内における業務及び財産に関し当該外国倒産処理手続を援助するための処分をする手続をいう。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七　</w:t>
      </w:r>
      <w:r w:rsidRPr="00854158">
        <w:rPr>
          <w:rFonts w:ascii="MS Gothic" w:eastAsia="MS Gothic" w:hAnsi="MS Gothic" w:cs="굴림" w:hint="eastAsia"/>
          <w:snapToGrid/>
          <w:color w:val="333333"/>
          <w:kern w:val="0"/>
          <w:sz w:val="24"/>
          <w:szCs w:val="24"/>
        </w:rPr>
        <w:t>外国管財人　外国倒産処理手続において債務者の財産の管理及び処分をする権利を有する者であって、債務者以外のものをいう。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八　</w:t>
      </w:r>
      <w:r w:rsidRPr="00854158">
        <w:rPr>
          <w:rFonts w:ascii="MS Gothic" w:eastAsia="MS Gothic" w:hAnsi="MS Gothic" w:cs="굴림" w:hint="eastAsia"/>
          <w:snapToGrid/>
          <w:color w:val="333333"/>
          <w:kern w:val="0"/>
          <w:sz w:val="24"/>
          <w:szCs w:val="24"/>
        </w:rPr>
        <w:t>外国管財人等　外国倒産処理手続において外国管財人がある場合には外国管財人、外国管財人がない場合には債務者をいう。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九　</w:t>
      </w:r>
      <w:r w:rsidRPr="00854158">
        <w:rPr>
          <w:rFonts w:ascii="MS Gothic" w:eastAsia="MS Gothic" w:hAnsi="MS Gothic" w:cs="굴림" w:hint="eastAsia"/>
          <w:snapToGrid/>
          <w:color w:val="333333"/>
          <w:kern w:val="0"/>
          <w:sz w:val="24"/>
          <w:szCs w:val="24"/>
        </w:rPr>
        <w:t>承認管財人　第三十二条第一項の規定により債務者の日本国内における業務及び財産に関し管理を命じられた者をいう。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hyperlink r:id="rId6" w:history="1">
        <w:r w:rsidRPr="00854158">
          <w:rPr>
            <w:rFonts w:ascii="MS Gothic" w:eastAsia="MS Gothic" w:hAnsi="MS Gothic" w:cs="굴림" w:hint="eastAsia"/>
            <w:snapToGrid/>
            <w:color w:val="3333FF"/>
            <w:kern w:val="0"/>
            <w:sz w:val="24"/>
            <w:szCs w:val="24"/>
            <w:u w:val="single"/>
          </w:rPr>
          <w:t>民事訴訟法</w:t>
        </w:r>
      </w:hyperlink>
      <w:r w:rsidRPr="00854158">
        <w:rPr>
          <w:rFonts w:ascii="MS Gothic" w:eastAsia="MS Gothic" w:hAnsi="MS Gothic" w:cs="굴림" w:hint="eastAsia"/>
          <w:snapToGrid/>
          <w:color w:val="333333"/>
          <w:kern w:val="0"/>
          <w:sz w:val="24"/>
          <w:szCs w:val="24"/>
        </w:rPr>
        <w:t>（平成八年法律第百九号）の規定により裁判上の請求をすることができる債権は、日本国内にあるものとみなす。</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（外国人の地位）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第三条　</w:t>
      </w:r>
      <w:r w:rsidRPr="00854158">
        <w:rPr>
          <w:rFonts w:ascii="MS Gothic" w:eastAsia="MS Gothic" w:hAnsi="MS Gothic" w:cs="굴림" w:hint="eastAsia"/>
          <w:snapToGrid/>
          <w:color w:val="333333"/>
          <w:kern w:val="0"/>
          <w:sz w:val="24"/>
          <w:szCs w:val="24"/>
        </w:rPr>
        <w:t>外国人又は外国法人は、承認援助手続に関し、日本人又は日本法人と同一の地位を有する。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（承認援助事件の管轄）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第四条　</w:t>
      </w:r>
      <w:r w:rsidRPr="00854158">
        <w:rPr>
          <w:rFonts w:ascii="MS Gothic" w:eastAsia="MS Gothic" w:hAnsi="MS Gothic" w:cs="굴림" w:hint="eastAsia"/>
          <w:snapToGrid/>
          <w:color w:val="333333"/>
          <w:kern w:val="0"/>
          <w:sz w:val="24"/>
          <w:szCs w:val="24"/>
        </w:rPr>
        <w:t>承認援助事件は、東京地方裁判所の管轄に専属する。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（承認援助事件の移送）</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第五条　</w:t>
      </w:r>
      <w:r w:rsidRPr="00854158">
        <w:rPr>
          <w:rFonts w:ascii="MS Gothic" w:eastAsia="MS Gothic" w:hAnsi="MS Gothic" w:cs="굴림" w:hint="eastAsia"/>
          <w:snapToGrid/>
          <w:color w:val="333333"/>
          <w:kern w:val="0"/>
          <w:sz w:val="24"/>
          <w:szCs w:val="24"/>
        </w:rPr>
        <w:t>前条に規定する裁判所は、著しい損害又は遅滞を避けるため必要があると認めるときは、職権で、外国倒産処理手続の承認の決定と同時に又はその決定後、承認援助事件を債務者の住所、居所、営業所、事務所又は財産の所在地を管轄する地方裁判所に移送することができ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（任意的口頭弁論等）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第六条　</w:t>
      </w:r>
      <w:r w:rsidRPr="00854158">
        <w:rPr>
          <w:rFonts w:ascii="MS Gothic" w:eastAsia="MS Gothic" w:hAnsi="MS Gothic" w:cs="굴림" w:hint="eastAsia"/>
          <w:snapToGrid/>
          <w:color w:val="333333"/>
          <w:kern w:val="0"/>
          <w:sz w:val="24"/>
          <w:szCs w:val="24"/>
        </w:rPr>
        <w:t>承認援助手続に関する裁判は、口頭弁論を経ないですることができる。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裁判所は、職権で、承認援助事件に関して必要な調査をすることができる。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（不服申立て）</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第七条　</w:t>
      </w:r>
      <w:r w:rsidRPr="00854158">
        <w:rPr>
          <w:rFonts w:ascii="MS Gothic" w:eastAsia="MS Gothic" w:hAnsi="MS Gothic" w:cs="굴림" w:hint="eastAsia"/>
          <w:snapToGrid/>
          <w:color w:val="333333"/>
          <w:kern w:val="0"/>
          <w:sz w:val="24"/>
          <w:szCs w:val="24"/>
        </w:rPr>
        <w:t>承認援助手続に関する裁判につき利害関係を有する者は、この法律に特別の定めがある場合に限り、当該裁判に対し即時抗告をすることができる。そ</w:t>
      </w:r>
      <w:r w:rsidRPr="00854158">
        <w:rPr>
          <w:rFonts w:ascii="MS Gothic" w:eastAsia="MS Gothic" w:hAnsi="MS Gothic" w:cs="굴림" w:hint="eastAsia"/>
          <w:snapToGrid/>
          <w:color w:val="333333"/>
          <w:kern w:val="0"/>
          <w:sz w:val="24"/>
          <w:szCs w:val="24"/>
        </w:rPr>
        <w:lastRenderedPageBreak/>
        <w:t>の期間は、裁判の公告があった場合には、その公告が効力を生じた日から起算して二週間とする。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（公告等）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第八条　</w:t>
      </w:r>
      <w:r w:rsidRPr="00854158">
        <w:rPr>
          <w:rFonts w:ascii="MS Gothic" w:eastAsia="MS Gothic" w:hAnsi="MS Gothic" w:cs="굴림" w:hint="eastAsia"/>
          <w:snapToGrid/>
          <w:color w:val="333333"/>
          <w:kern w:val="0"/>
          <w:sz w:val="24"/>
          <w:szCs w:val="24"/>
        </w:rPr>
        <w:t>この法律の規定による公告は、官報に掲載してする。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公告は、掲載があった日の翌日に、その効力を生ずる。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この法律の規定により送達をしなければならない場合には、公告をもって、これに代えることができる。ただし、この法律の規定により公告及び送達をしなければならない場合は、この限りでない。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この法律の規定により裁判の公告がされたときは、一切の関係人に対して当該裁判の告知があったものとみなす。</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前二項の規定は、この法律に特別の定めがある場合には、適用しない。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（法人の承認援助手続に関する登記の嘱託等）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第九条　</w:t>
      </w:r>
      <w:r w:rsidRPr="00854158">
        <w:rPr>
          <w:rFonts w:ascii="MS Gothic" w:eastAsia="MS Gothic" w:hAnsi="MS Gothic" w:cs="굴림" w:hint="eastAsia"/>
          <w:snapToGrid/>
          <w:color w:val="333333"/>
          <w:kern w:val="0"/>
          <w:sz w:val="24"/>
          <w:szCs w:val="24"/>
        </w:rPr>
        <w:t>法人である債務者について、第三十二条第一項又は第五十一条第一項（同条第三項において準用する場合を含む。）の規定による処分があった場合には、裁判所書記官は、職権で、遅滞なく、当該処分の登記を債務者の本店又は主たる事務所の所在地を管轄する登記所に嘱託しなければならない。ただし、債務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に規定する処分の登記には、承認管財人又は保全管理人の氏名又は名称及び住所、承認管財人又は保全管理人がそれぞれ単独にその職務を行うことについて第三十九条第一項ただし書（第五十五条第一項において準用する場合を含む。以下この項において同じ。）の許可があったときはその旨並びに承認管財人又は保全管理人が職務を分掌することについて第三十九条第一項ただし書の許可があったときはその旨及び各承認管財人又は各保全管理人が分掌する職務の内容をも登記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３　</w:t>
      </w:r>
      <w:r w:rsidRPr="00854158">
        <w:rPr>
          <w:rFonts w:ascii="MS Gothic" w:eastAsia="MS Gothic" w:hAnsi="MS Gothic" w:cs="굴림" w:hint="eastAsia"/>
          <w:snapToGrid/>
          <w:color w:val="333333"/>
          <w:kern w:val="0"/>
          <w:sz w:val="24"/>
          <w:szCs w:val="24"/>
        </w:rPr>
        <w:t>第一項の規定は、同項に規定する処分の変更若しくは取消しがあった場合、当該処分が効力を失った場合（第六十一条第二項又は第六十四条の規定により承認援助手続が効力を失ったことにより当該処分がその効力を失った場合を除く。次条第二項及び第五項において同じ。）又は前項に規定する事項に変更が生じた場合について準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裁判所書記官は、法人である債務者について第五十七条第二項本文、第五十八条第一項（同条第二項において準用する場合を含む。）、第五十九条第一項第一号又は第六十条第一項の規定による中止の命令があった場合において、当該債務者について次に掲げる登記があるときは、職権で、遅滞なく、当該中止の命令の登記を第一項に規定する登記所に嘱託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hyperlink r:id="rId7" w:history="1">
        <w:r w:rsidRPr="00854158">
          <w:rPr>
            <w:rFonts w:ascii="MS Gothic" w:eastAsia="MS Gothic" w:hAnsi="MS Gothic" w:cs="굴림" w:hint="eastAsia"/>
            <w:snapToGrid/>
            <w:color w:val="3333FF"/>
            <w:kern w:val="0"/>
            <w:sz w:val="24"/>
            <w:szCs w:val="24"/>
            <w:u w:val="single"/>
          </w:rPr>
          <w:t>破産法</w:t>
        </w:r>
      </w:hyperlink>
      <w:r w:rsidRPr="00854158">
        <w:rPr>
          <w:rFonts w:ascii="MS Gothic" w:eastAsia="MS Gothic" w:hAnsi="MS Gothic" w:cs="굴림" w:hint="eastAsia"/>
          <w:snapToGrid/>
          <w:color w:val="333333"/>
          <w:kern w:val="0"/>
          <w:sz w:val="24"/>
          <w:szCs w:val="24"/>
        </w:rPr>
        <w:t>（平成十六年法律第七十五号）</w:t>
      </w:r>
      <w:hyperlink r:id="rId8" w:anchor="1593" w:history="1">
        <w:r w:rsidRPr="00854158">
          <w:rPr>
            <w:rFonts w:ascii="MS Gothic" w:eastAsia="MS Gothic" w:hAnsi="MS Gothic" w:cs="굴림" w:hint="eastAsia"/>
            <w:snapToGrid/>
            <w:color w:val="3333FF"/>
            <w:kern w:val="0"/>
            <w:sz w:val="24"/>
            <w:szCs w:val="24"/>
            <w:u w:val="single"/>
          </w:rPr>
          <w:t>第二百五十七条第一項</w:t>
        </w:r>
      </w:hyperlink>
      <w:r w:rsidRPr="00854158">
        <w:rPr>
          <w:rFonts w:ascii="MS Gothic" w:eastAsia="MS Gothic" w:hAnsi="MS Gothic" w:cs="굴림" w:hint="eastAsia"/>
          <w:snapToGrid/>
          <w:color w:val="333333"/>
          <w:kern w:val="0"/>
          <w:sz w:val="24"/>
          <w:szCs w:val="24"/>
        </w:rPr>
        <w:t>又は第四項の規定による登記</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hyperlink r:id="rId9" w:history="1">
        <w:r w:rsidRPr="00854158">
          <w:rPr>
            <w:rFonts w:ascii="MS Gothic" w:eastAsia="MS Gothic" w:hAnsi="MS Gothic" w:cs="굴림" w:hint="eastAsia"/>
            <w:snapToGrid/>
            <w:color w:val="3333FF"/>
            <w:kern w:val="0"/>
            <w:sz w:val="24"/>
            <w:szCs w:val="24"/>
            <w:u w:val="single"/>
          </w:rPr>
          <w:t>民事再生法</w:t>
        </w:r>
      </w:hyperlink>
      <w:r w:rsidRPr="00854158">
        <w:rPr>
          <w:rFonts w:ascii="MS Gothic" w:eastAsia="MS Gothic" w:hAnsi="MS Gothic" w:cs="굴림" w:hint="eastAsia"/>
          <w:snapToGrid/>
          <w:color w:val="333333"/>
          <w:kern w:val="0"/>
          <w:sz w:val="24"/>
          <w:szCs w:val="24"/>
        </w:rPr>
        <w:t>（平成十一年法律第二百二十五号）</w:t>
      </w:r>
      <w:hyperlink r:id="rId10" w:anchor="60" w:history="1">
        <w:r w:rsidRPr="00854158">
          <w:rPr>
            <w:rFonts w:ascii="MS Gothic" w:eastAsia="MS Gothic" w:hAnsi="MS Gothic" w:cs="굴림" w:hint="eastAsia"/>
            <w:snapToGrid/>
            <w:color w:val="3333FF"/>
            <w:kern w:val="0"/>
            <w:sz w:val="24"/>
            <w:szCs w:val="24"/>
            <w:u w:val="single"/>
          </w:rPr>
          <w:t>第十一条第一項</w:t>
        </w:r>
      </w:hyperlink>
      <w:r w:rsidRPr="00854158">
        <w:rPr>
          <w:rFonts w:ascii="MS Gothic" w:eastAsia="MS Gothic" w:hAnsi="MS Gothic" w:cs="굴림" w:hint="eastAsia"/>
          <w:snapToGrid/>
          <w:color w:val="333333"/>
          <w:kern w:val="0"/>
          <w:sz w:val="24"/>
          <w:szCs w:val="24"/>
        </w:rPr>
        <w:t>又は第二項の規定による登記</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三　</w:t>
      </w:r>
      <w:hyperlink r:id="rId11" w:history="1">
        <w:r w:rsidRPr="00854158">
          <w:rPr>
            <w:rFonts w:ascii="MS Gothic" w:eastAsia="MS Gothic" w:hAnsi="MS Gothic" w:cs="굴림" w:hint="eastAsia"/>
            <w:snapToGrid/>
            <w:color w:val="3333FF"/>
            <w:kern w:val="0"/>
            <w:sz w:val="24"/>
            <w:szCs w:val="24"/>
            <w:u w:val="single"/>
          </w:rPr>
          <w:t>会社更生法</w:t>
        </w:r>
      </w:hyperlink>
      <w:r w:rsidRPr="00854158">
        <w:rPr>
          <w:rFonts w:ascii="MS Gothic" w:eastAsia="MS Gothic" w:hAnsi="MS Gothic" w:cs="굴림" w:hint="eastAsia"/>
          <w:snapToGrid/>
          <w:color w:val="333333"/>
          <w:kern w:val="0"/>
          <w:sz w:val="24"/>
          <w:szCs w:val="24"/>
        </w:rPr>
        <w:t>（平成十四年法律第百五十四号）</w:t>
      </w:r>
      <w:hyperlink r:id="rId12" w:anchor="1805" w:history="1">
        <w:r w:rsidRPr="00854158">
          <w:rPr>
            <w:rFonts w:ascii="MS Gothic" w:eastAsia="MS Gothic" w:hAnsi="MS Gothic" w:cs="굴림" w:hint="eastAsia"/>
            <w:snapToGrid/>
            <w:color w:val="3333FF"/>
            <w:kern w:val="0"/>
            <w:sz w:val="24"/>
            <w:szCs w:val="24"/>
            <w:u w:val="single"/>
          </w:rPr>
          <w:t>第二百五十八条第一項</w:t>
        </w:r>
      </w:hyperlink>
      <w:r w:rsidRPr="00854158">
        <w:rPr>
          <w:rFonts w:ascii="MS Gothic" w:eastAsia="MS Gothic" w:hAnsi="MS Gothic" w:cs="굴림" w:hint="eastAsia"/>
          <w:snapToGrid/>
          <w:color w:val="333333"/>
          <w:kern w:val="0"/>
          <w:sz w:val="24"/>
          <w:szCs w:val="24"/>
        </w:rPr>
        <w:t>若しくは第四項又は</w:t>
      </w:r>
      <w:hyperlink r:id="rId13" w:history="1">
        <w:r w:rsidRPr="00854158">
          <w:rPr>
            <w:rFonts w:ascii="MS Gothic" w:eastAsia="MS Gothic" w:hAnsi="MS Gothic" w:cs="굴림" w:hint="eastAsia"/>
            <w:snapToGrid/>
            <w:color w:val="3333FF"/>
            <w:kern w:val="0"/>
            <w:sz w:val="24"/>
            <w:szCs w:val="24"/>
            <w:u w:val="single"/>
          </w:rPr>
          <w:t>金融機関等の更生手続の特例等に関する法律</w:t>
        </w:r>
      </w:hyperlink>
      <w:r w:rsidRPr="00854158">
        <w:rPr>
          <w:rFonts w:ascii="MS Gothic" w:eastAsia="MS Gothic" w:hAnsi="MS Gothic" w:cs="굴림" w:hint="eastAsia"/>
          <w:snapToGrid/>
          <w:color w:val="333333"/>
          <w:kern w:val="0"/>
          <w:sz w:val="24"/>
          <w:szCs w:val="24"/>
        </w:rPr>
        <w:t>（平成八年法律第九十五号）</w:t>
      </w:r>
      <w:hyperlink r:id="rId14" w:anchor="870" w:history="1">
        <w:r w:rsidRPr="00854158">
          <w:rPr>
            <w:rFonts w:ascii="MS Gothic" w:eastAsia="MS Gothic" w:hAnsi="MS Gothic" w:cs="굴림" w:hint="eastAsia"/>
            <w:snapToGrid/>
            <w:color w:val="3333FF"/>
            <w:kern w:val="0"/>
            <w:sz w:val="24"/>
            <w:szCs w:val="24"/>
            <w:u w:val="single"/>
          </w:rPr>
          <w:t>第百五十九条第一項</w:t>
        </w:r>
      </w:hyperlink>
      <w:r w:rsidRPr="00854158">
        <w:rPr>
          <w:rFonts w:ascii="MS Gothic" w:eastAsia="MS Gothic" w:hAnsi="MS Gothic" w:cs="굴림" w:hint="eastAsia"/>
          <w:snapToGrid/>
          <w:color w:val="333333"/>
          <w:kern w:val="0"/>
          <w:sz w:val="24"/>
          <w:szCs w:val="24"/>
        </w:rPr>
        <w:t>若しくは第四項若しくは</w:t>
      </w:r>
      <w:hyperlink r:id="rId15" w:anchor="1846" w:history="1">
        <w:r w:rsidRPr="00854158">
          <w:rPr>
            <w:rFonts w:ascii="MS Gothic" w:eastAsia="MS Gothic" w:hAnsi="MS Gothic" w:cs="굴림" w:hint="eastAsia"/>
            <w:snapToGrid/>
            <w:color w:val="3333FF"/>
            <w:kern w:val="0"/>
            <w:sz w:val="24"/>
            <w:szCs w:val="24"/>
            <w:u w:val="single"/>
          </w:rPr>
          <w:t>第三百三十二条第一項</w:t>
        </w:r>
      </w:hyperlink>
      <w:r w:rsidRPr="00854158">
        <w:rPr>
          <w:rFonts w:ascii="MS Gothic" w:eastAsia="MS Gothic" w:hAnsi="MS Gothic" w:cs="굴림" w:hint="eastAsia"/>
          <w:snapToGrid/>
          <w:color w:val="333333"/>
          <w:kern w:val="0"/>
          <w:sz w:val="24"/>
          <w:szCs w:val="24"/>
        </w:rPr>
        <w:t>若しくは第四項の規定による登記</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四　</w:t>
      </w:r>
      <w:hyperlink r:id="rId16" w:history="1">
        <w:r w:rsidRPr="00854158">
          <w:rPr>
            <w:rFonts w:ascii="MS Gothic" w:eastAsia="MS Gothic" w:hAnsi="MS Gothic" w:cs="굴림" w:hint="eastAsia"/>
            <w:snapToGrid/>
            <w:color w:val="3333FF"/>
            <w:kern w:val="0"/>
            <w:sz w:val="24"/>
            <w:szCs w:val="24"/>
            <w:u w:val="single"/>
          </w:rPr>
          <w:t>会社法</w:t>
        </w:r>
      </w:hyperlink>
      <w:r w:rsidRPr="00854158">
        <w:rPr>
          <w:rFonts w:ascii="MS Gothic" w:eastAsia="MS Gothic" w:hAnsi="MS Gothic" w:cs="굴림" w:hint="eastAsia"/>
          <w:snapToGrid/>
          <w:color w:val="333333"/>
          <w:kern w:val="0"/>
          <w:sz w:val="24"/>
          <w:szCs w:val="24"/>
        </w:rPr>
        <w:t>（平成十七年法律第八十六号）</w:t>
      </w:r>
      <w:hyperlink r:id="rId17" w:anchor="6497" w:history="1">
        <w:r w:rsidRPr="00854158">
          <w:rPr>
            <w:rFonts w:ascii="MS Gothic" w:eastAsia="MS Gothic" w:hAnsi="MS Gothic" w:cs="굴림" w:hint="eastAsia"/>
            <w:snapToGrid/>
            <w:color w:val="3333FF"/>
            <w:kern w:val="0"/>
            <w:sz w:val="24"/>
            <w:szCs w:val="24"/>
            <w:u w:val="single"/>
          </w:rPr>
          <w:t>第九百三十八条第一項第一号</w:t>
        </w:r>
      </w:hyperlink>
      <w:r w:rsidRPr="00854158">
        <w:rPr>
          <w:rFonts w:ascii="MS Gothic" w:eastAsia="MS Gothic" w:hAnsi="MS Gothic" w:cs="굴림" w:hint="eastAsia"/>
          <w:snapToGrid/>
          <w:color w:val="333333"/>
          <w:kern w:val="0"/>
          <w:sz w:val="24"/>
          <w:szCs w:val="24"/>
        </w:rPr>
        <w:t>（他の法律において準用する場合を含む。）の規定による登記</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前項の規定は、同項に規定する中止の命令の取消しがあった場合又は当該中止の命令が効力を失った場合について準用する。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裁判所書記官は、法人である債務者について第五十六条第一項第三号の規定による承認の取消しの決定が確定した場合において、当該債務者について第四項各号に掲げる登記又は第六十四条の規定によりその効力を失った他の承認援助手続において第一項の規定によりされた登記があるときは、職権で、遅滞なく、その登記の抹消を嘱託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７　</w:t>
      </w:r>
      <w:r w:rsidRPr="00854158">
        <w:rPr>
          <w:rFonts w:ascii="MS Gothic" w:eastAsia="MS Gothic" w:hAnsi="MS Gothic" w:cs="굴림" w:hint="eastAsia"/>
          <w:snapToGrid/>
          <w:color w:val="333333"/>
          <w:kern w:val="0"/>
          <w:sz w:val="24"/>
          <w:szCs w:val="24"/>
        </w:rPr>
        <w:t>破産手続、再生手続、更生手続又は特別清算手続の係属する裁判所の裁判所書記官は、破産手続終結の決定があった場合又は再生計画認可の決定、更生計画認可の決定若しくは特別清算終結の決定が確定した場合において、第六十一条第二項の規定によりその効力を失った承認援助手続において第一項の規定によりされた登記があるときは、職権で、遅滞なく、その登記の抹消を嘱託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（登記のある権利についての登記等の嘱託）</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第十条　</w:t>
      </w:r>
      <w:r w:rsidRPr="00854158">
        <w:rPr>
          <w:rFonts w:ascii="MS Gothic" w:eastAsia="MS Gothic" w:hAnsi="MS Gothic" w:cs="굴림" w:hint="eastAsia"/>
          <w:snapToGrid/>
          <w:color w:val="333333"/>
          <w:kern w:val="0"/>
          <w:sz w:val="24"/>
          <w:szCs w:val="24"/>
        </w:rPr>
        <w:t>債務者について第三十二条第一項の規定による処分があった場合において、債務者の財産に属する権利で登記がされたものがあることを知ったときは、裁判所書記官は、職権で、遅滞なく、当該処分の登記を嘱託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前項の規定は、同項に規定する処分の取消しがあった場合又は当該処分が効力を失った場合について準用する。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前二項の規定は、前条第一項の規定により第三十二条第一項の規定による処分の登記を嘱託した場合には、適用しない。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債務者の財産に属する権利で登記がされたものに関し第二十六条第一項又は第二項の規定による処分があった場合には、裁判所書記官は、職権で、遅滞なく、当該処分の登記を嘱託しなければならない。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前項の規定は、同項に規定する処分の変更若しくは取消しがあった場合又は当該処分が効力を失った場合について準用する。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裁判所書記官は、第五十六条第一項第三号の規定による承認の取消しの決定が確定した場合において、次に掲げる登記があることを知ったときは、職権で、遅滞なく、その登記の抹消を嘱託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債務者の財産に属する権利で登記がされたものについて破産</w:t>
      </w:r>
      <w:hyperlink r:id="rId18" w:history="1">
        <w:r w:rsidRPr="00854158">
          <w:rPr>
            <w:rFonts w:ascii="MS Gothic" w:eastAsia="MS Gothic" w:hAnsi="MS Gothic" w:cs="굴림" w:hint="eastAsia"/>
            <w:snapToGrid/>
            <w:color w:val="3333FF"/>
            <w:kern w:val="0"/>
            <w:sz w:val="24"/>
            <w:szCs w:val="24"/>
            <w:u w:val="single"/>
          </w:rPr>
          <w:t>法</w:t>
        </w:r>
      </w:hyperlink>
      <w:hyperlink r:id="rId19" w:anchor="1605" w:history="1">
        <w:r w:rsidRPr="00854158">
          <w:rPr>
            <w:rFonts w:ascii="MS Gothic" w:eastAsia="MS Gothic" w:hAnsi="MS Gothic" w:cs="굴림" w:hint="eastAsia"/>
            <w:snapToGrid/>
            <w:color w:val="3333FF"/>
            <w:kern w:val="0"/>
            <w:sz w:val="24"/>
            <w:szCs w:val="24"/>
            <w:u w:val="single"/>
          </w:rPr>
          <w:t>第二百五十八条第一項第二号</w:t>
        </w:r>
      </w:hyperlink>
      <w:r w:rsidRPr="00854158">
        <w:rPr>
          <w:rFonts w:ascii="MS Gothic" w:eastAsia="MS Gothic" w:hAnsi="MS Gothic" w:cs="굴림" w:hint="eastAsia"/>
          <w:snapToGrid/>
          <w:color w:val="333333"/>
          <w:kern w:val="0"/>
          <w:sz w:val="24"/>
          <w:szCs w:val="24"/>
        </w:rPr>
        <w:t>若しくは</w:t>
      </w:r>
      <w:hyperlink r:id="rId20" w:anchor="1613" w:history="1">
        <w:r w:rsidRPr="00854158">
          <w:rPr>
            <w:rFonts w:ascii="MS Gothic" w:eastAsia="MS Gothic" w:hAnsi="MS Gothic" w:cs="굴림" w:hint="eastAsia"/>
            <w:snapToGrid/>
            <w:color w:val="3333FF"/>
            <w:kern w:val="0"/>
            <w:sz w:val="24"/>
            <w:szCs w:val="24"/>
            <w:u w:val="single"/>
          </w:rPr>
          <w:t>第二百五十九条第一項第一号</w:t>
        </w:r>
      </w:hyperlink>
      <w:r w:rsidRPr="00854158">
        <w:rPr>
          <w:rFonts w:ascii="MS Gothic" w:eastAsia="MS Gothic" w:hAnsi="MS Gothic" w:cs="굴림" w:hint="eastAsia"/>
          <w:snapToGrid/>
          <w:color w:val="333333"/>
          <w:kern w:val="0"/>
          <w:sz w:val="24"/>
          <w:szCs w:val="24"/>
        </w:rPr>
        <w:t>（</w:t>
      </w:r>
      <w:hyperlink r:id="rId21" w:anchor="1825" w:history="1">
        <w:r w:rsidRPr="00854158">
          <w:rPr>
            <w:rFonts w:ascii="MS Gothic" w:eastAsia="MS Gothic" w:hAnsi="MS Gothic" w:cs="굴림" w:hint="eastAsia"/>
            <w:snapToGrid/>
            <w:color w:val="3333FF"/>
            <w:kern w:val="0"/>
            <w:sz w:val="24"/>
            <w:szCs w:val="24"/>
            <w:u w:val="single"/>
          </w:rPr>
          <w:t>同条第二項</w:t>
        </w:r>
      </w:hyperlink>
      <w:r w:rsidRPr="00854158">
        <w:rPr>
          <w:rFonts w:ascii="MS Gothic" w:eastAsia="MS Gothic" w:hAnsi="MS Gothic" w:cs="굴림" w:hint="eastAsia"/>
          <w:snapToGrid/>
          <w:color w:val="333333"/>
          <w:kern w:val="0"/>
          <w:sz w:val="24"/>
          <w:szCs w:val="24"/>
        </w:rPr>
        <w:t>において準用する場合を含む。）、民事再生法</w:t>
      </w:r>
      <w:hyperlink r:id="rId22" w:anchor="75" w:history="1">
        <w:r w:rsidRPr="00854158">
          <w:rPr>
            <w:rFonts w:ascii="MS Gothic" w:eastAsia="MS Gothic" w:hAnsi="MS Gothic" w:cs="굴림" w:hint="eastAsia"/>
            <w:snapToGrid/>
            <w:color w:val="3333FF"/>
            <w:kern w:val="0"/>
            <w:sz w:val="24"/>
            <w:szCs w:val="24"/>
            <w:u w:val="single"/>
          </w:rPr>
          <w:t>第十二条第一項</w:t>
        </w:r>
      </w:hyperlink>
      <w:r w:rsidRPr="00854158">
        <w:rPr>
          <w:rFonts w:ascii="MS Gothic" w:eastAsia="MS Gothic" w:hAnsi="MS Gothic" w:cs="굴림" w:hint="eastAsia"/>
          <w:snapToGrid/>
          <w:color w:val="333333"/>
          <w:kern w:val="0"/>
          <w:sz w:val="24"/>
          <w:szCs w:val="24"/>
        </w:rPr>
        <w:t>（</w:t>
      </w:r>
      <w:hyperlink r:id="rId23" w:anchor="78" w:history="1">
        <w:r w:rsidRPr="00854158">
          <w:rPr>
            <w:rFonts w:ascii="MS Gothic" w:eastAsia="MS Gothic" w:hAnsi="MS Gothic" w:cs="굴림" w:hint="eastAsia"/>
            <w:snapToGrid/>
            <w:color w:val="3333FF"/>
            <w:kern w:val="0"/>
            <w:sz w:val="24"/>
            <w:szCs w:val="24"/>
            <w:u w:val="single"/>
          </w:rPr>
          <w:t>同条第二項</w:t>
        </w:r>
      </w:hyperlink>
      <w:r w:rsidRPr="00854158">
        <w:rPr>
          <w:rFonts w:ascii="MS Gothic" w:eastAsia="MS Gothic" w:hAnsi="MS Gothic" w:cs="굴림" w:hint="eastAsia"/>
          <w:snapToGrid/>
          <w:color w:val="333333"/>
          <w:kern w:val="0"/>
          <w:sz w:val="24"/>
          <w:szCs w:val="24"/>
        </w:rPr>
        <w:t>において準用する場合を含む。）、</w:t>
      </w:r>
      <w:hyperlink r:id="rId24" w:history="1">
        <w:r w:rsidRPr="00854158">
          <w:rPr>
            <w:rFonts w:ascii="MS Gothic" w:eastAsia="MS Gothic" w:hAnsi="MS Gothic" w:cs="굴림" w:hint="eastAsia"/>
            <w:snapToGrid/>
            <w:color w:val="3333FF"/>
            <w:kern w:val="0"/>
            <w:sz w:val="24"/>
            <w:szCs w:val="24"/>
            <w:u w:val="single"/>
          </w:rPr>
          <w:t>会社更生法</w:t>
        </w:r>
      </w:hyperlink>
      <w:hyperlink r:id="rId25" w:anchor="1822" w:history="1">
        <w:r w:rsidRPr="00854158">
          <w:rPr>
            <w:rFonts w:ascii="MS Gothic" w:eastAsia="MS Gothic" w:hAnsi="MS Gothic" w:cs="굴림" w:hint="eastAsia"/>
            <w:snapToGrid/>
            <w:color w:val="3333FF"/>
            <w:kern w:val="0"/>
            <w:sz w:val="24"/>
            <w:szCs w:val="24"/>
            <w:u w:val="single"/>
          </w:rPr>
          <w:t>第二百六十条第一項</w:t>
        </w:r>
      </w:hyperlink>
      <w:r w:rsidRPr="00854158">
        <w:rPr>
          <w:rFonts w:ascii="MS Gothic" w:eastAsia="MS Gothic" w:hAnsi="MS Gothic" w:cs="굴림" w:hint="eastAsia"/>
          <w:snapToGrid/>
          <w:color w:val="333333"/>
          <w:kern w:val="0"/>
          <w:sz w:val="24"/>
          <w:szCs w:val="24"/>
        </w:rPr>
        <w:t>（同条第二項において準</w:t>
      </w:r>
      <w:r w:rsidRPr="00854158">
        <w:rPr>
          <w:rFonts w:ascii="MS Gothic" w:eastAsia="MS Gothic" w:hAnsi="MS Gothic" w:cs="굴림" w:hint="eastAsia"/>
          <w:snapToGrid/>
          <w:color w:val="333333"/>
          <w:kern w:val="0"/>
          <w:sz w:val="24"/>
          <w:szCs w:val="24"/>
        </w:rPr>
        <w:lastRenderedPageBreak/>
        <w:t>用する場合を含む。）、</w:t>
      </w:r>
      <w:hyperlink r:id="rId26" w:history="1">
        <w:r w:rsidRPr="00854158">
          <w:rPr>
            <w:rFonts w:ascii="MS Gothic" w:eastAsia="MS Gothic" w:hAnsi="MS Gothic" w:cs="굴림" w:hint="eastAsia"/>
            <w:snapToGrid/>
            <w:color w:val="3333FF"/>
            <w:kern w:val="0"/>
            <w:sz w:val="24"/>
            <w:szCs w:val="24"/>
            <w:u w:val="single"/>
          </w:rPr>
          <w:t>金融機関等の更生手続の特例等に関する法律</w:t>
        </w:r>
      </w:hyperlink>
      <w:r w:rsidRPr="00854158">
        <w:rPr>
          <w:rFonts w:ascii="MS Gothic" w:eastAsia="MS Gothic" w:hAnsi="MS Gothic" w:cs="굴림" w:hint="eastAsia"/>
          <w:snapToGrid/>
          <w:color w:val="333333"/>
          <w:kern w:val="0"/>
          <w:sz w:val="24"/>
          <w:szCs w:val="24"/>
        </w:rPr>
        <w:t>第百六十一条第一項（同条第二項において準用する場合を含む。）若しくは</w:t>
      </w:r>
      <w:hyperlink r:id="rId27" w:anchor="1863" w:history="1">
        <w:r w:rsidRPr="00854158">
          <w:rPr>
            <w:rFonts w:ascii="MS Gothic" w:eastAsia="MS Gothic" w:hAnsi="MS Gothic" w:cs="굴림" w:hint="eastAsia"/>
            <w:snapToGrid/>
            <w:color w:val="3333FF"/>
            <w:kern w:val="0"/>
            <w:sz w:val="24"/>
            <w:szCs w:val="24"/>
            <w:u w:val="single"/>
          </w:rPr>
          <w:t>第三百三十四条第一項</w:t>
        </w:r>
      </w:hyperlink>
      <w:r w:rsidRPr="00854158">
        <w:rPr>
          <w:rFonts w:ascii="MS Gothic" w:eastAsia="MS Gothic" w:hAnsi="MS Gothic" w:cs="굴림" w:hint="eastAsia"/>
          <w:snapToGrid/>
          <w:color w:val="333333"/>
          <w:kern w:val="0"/>
          <w:sz w:val="24"/>
          <w:szCs w:val="24"/>
        </w:rPr>
        <w:t>（同条第二項において準用する場合を含む。）又は会社法第九百三十八条第三項（同条第四項又は他の法律において準用する場合を含む。）の規定によりされた登記</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第六十四条の規定によりその効力を失った他の承認援助手続において第一項又は第四項の規定によりされた登記</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７　</w:t>
      </w:r>
      <w:r w:rsidRPr="00854158">
        <w:rPr>
          <w:rFonts w:ascii="MS Gothic" w:eastAsia="MS Gothic" w:hAnsi="MS Gothic" w:cs="굴림" w:hint="eastAsia"/>
          <w:snapToGrid/>
          <w:color w:val="333333"/>
          <w:kern w:val="0"/>
          <w:sz w:val="24"/>
          <w:szCs w:val="24"/>
        </w:rPr>
        <w:t>破産手続、再生手続、更生手続又は特別清算手続の係属する裁判所の裁判所書記官は、破産手続終結の決定があった場合又は再生計画認可の決定、更生計画認可の決定若しくは特別清算終結の決定が確定した場合において、第六十一条第二項の規定によりその効力を失った承認援助手続において第一項又は第四項の規定によりされた登記があることを知ったときは、職権で、遅滞なく、その登記の抹消を嘱託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（非課税）</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第十一条　</w:t>
      </w:r>
      <w:r w:rsidRPr="00854158">
        <w:rPr>
          <w:rFonts w:ascii="MS Gothic" w:eastAsia="MS Gothic" w:hAnsi="MS Gothic" w:cs="굴림" w:hint="eastAsia"/>
          <w:snapToGrid/>
          <w:color w:val="333333"/>
          <w:kern w:val="0"/>
          <w:sz w:val="24"/>
          <w:szCs w:val="24"/>
        </w:rPr>
        <w:t>前二条の規定による登記については、登録免許税を課さない。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（登録への準用）</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第十二条　</w:t>
      </w:r>
      <w:r w:rsidRPr="00854158">
        <w:rPr>
          <w:rFonts w:ascii="MS Gothic" w:eastAsia="MS Gothic" w:hAnsi="MS Gothic" w:cs="굴림" w:hint="eastAsia"/>
          <w:snapToGrid/>
          <w:color w:val="333333"/>
          <w:kern w:val="0"/>
          <w:sz w:val="24"/>
          <w:szCs w:val="24"/>
        </w:rPr>
        <w:t>前二条の規定は、登録のある権利について準用する。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（事件に関する文書の閲覧等）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第十三条　</w:t>
      </w:r>
      <w:r w:rsidRPr="00854158">
        <w:rPr>
          <w:rFonts w:ascii="MS Gothic" w:eastAsia="MS Gothic" w:hAnsi="MS Gothic" w:cs="굴림" w:hint="eastAsia"/>
          <w:snapToGrid/>
          <w:color w:val="333333"/>
          <w:kern w:val="0"/>
          <w:sz w:val="24"/>
          <w:szCs w:val="24"/>
        </w:rPr>
        <w:t>利害関係人は、裁判所書記官に対し、この法律又は第十五条において準用する</w:t>
      </w:r>
      <w:hyperlink r:id="rId28" w:history="1">
        <w:r w:rsidRPr="00854158">
          <w:rPr>
            <w:rFonts w:ascii="MS Gothic" w:eastAsia="MS Gothic" w:hAnsi="MS Gothic" w:cs="굴림" w:hint="eastAsia"/>
            <w:snapToGrid/>
            <w:color w:val="3333FF"/>
            <w:kern w:val="0"/>
            <w:sz w:val="24"/>
            <w:szCs w:val="24"/>
            <w:u w:val="single"/>
          </w:rPr>
          <w:t>民事訴訟法</w:t>
        </w:r>
      </w:hyperlink>
      <w:r w:rsidRPr="00854158">
        <w:rPr>
          <w:rFonts w:ascii="MS Gothic" w:eastAsia="MS Gothic" w:hAnsi="MS Gothic" w:cs="굴림" w:hint="eastAsia"/>
          <w:snapToGrid/>
          <w:color w:val="333333"/>
          <w:kern w:val="0"/>
          <w:sz w:val="24"/>
          <w:szCs w:val="24"/>
        </w:rPr>
        <w:t>の規定に基づき、裁判所に提出され、又は裁判所が作成した文書その他の物件（以下この条及び次条第一項において「文書等」という。）の閲覧を請求することができる。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利害関係人は、裁判所書記官に対し、文書等の謄写、その正本、謄本若しくは抄本の交付又は事件に関する事項の証明書の交付を請求することができる。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前項の規定は、文書等のうち録音テープ又はビデオテープ（これらに準ずる方法により一定の事項を記録した物を含む。）に関しては、適用しない。この</w:t>
      </w:r>
      <w:r w:rsidRPr="00854158">
        <w:rPr>
          <w:rFonts w:ascii="MS Gothic" w:eastAsia="MS Gothic" w:hAnsi="MS Gothic" w:cs="굴림" w:hint="eastAsia"/>
          <w:snapToGrid/>
          <w:color w:val="333333"/>
          <w:kern w:val="0"/>
          <w:sz w:val="24"/>
          <w:szCs w:val="24"/>
        </w:rPr>
        <w:lastRenderedPageBreak/>
        <w:t>場合において、これらの物について利害関係人の請求があるときは、裁判所書記官は、その複製を許さなければならない。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前三項の規定にかかわらず、外国管財人等以外の利害関係人は、第二十五条第二項の規定による中止の命令、第二十六条第二項の規定による処分、第二十七条第二項の規定による中止の命令、第五十一条第一項の規定による処分、第五十八条第一項若しくは第六十三条第一項の規定による中止の命令又は外国倒産処理手続の承認の申立てについての裁判があるまでの間は、前三項の規定による請求をすることができ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（支障部分の閲覧等の制限）</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第十四条　</w:t>
      </w:r>
      <w:r w:rsidRPr="00854158">
        <w:rPr>
          <w:rFonts w:ascii="MS Gothic" w:eastAsia="MS Gothic" w:hAnsi="MS Gothic" w:cs="굴림" w:hint="eastAsia"/>
          <w:snapToGrid/>
          <w:color w:val="333333"/>
          <w:kern w:val="0"/>
          <w:sz w:val="24"/>
          <w:szCs w:val="24"/>
        </w:rPr>
        <w:t>次に掲げる文書等について、利害関係人がその閲覧若しくは謄写、その正本、謄本若しくは抄本の交付又はその複製（以下この条において「閲覧等」という。）を行うことにより、承認援助手続の目的の達成に著しい支障を生ずるおそれがある部分（以下この条において「支障部分」という。）があることにつき疎明があった場合には、裁判所は、当該文書等を提出した債務者、外国管財人、承認管財人（承認管財人代理を含む。以下この項及び次項において同じ。）又は保全管理人（保全管理人代理を含む。以下この項及び次項において同じ。）の申立てにより、支障部分の閲覧等の請求をすることができる者を、当該申立てをした者、外国管財人等、承認管財人及び保全管理人に限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第三十一条第一項の規定、第三十五条第一項（第五十五条第一項において準用する場合を含む。）の規定、第四十条第三項（第五十五条第一項において準用する場合を含む。）において準用する第三十五条第一項の規定又は第五十三条第一項ただし書の規定による許可を得るために裁判所に提出された文書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第十七条第三項又は第四十六条（第五十五条第一項において準用する場合を含む。）の規定による報告に係る文書等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前項の申立てがされたときは、その申立てについての裁判が確定するまで、利害関係人（同項の申立てをした者、外国管財人等、承認管財人及び保全管理</w:t>
      </w:r>
      <w:r w:rsidRPr="00854158">
        <w:rPr>
          <w:rFonts w:ascii="MS Gothic" w:eastAsia="MS Gothic" w:hAnsi="MS Gothic" w:cs="굴림" w:hint="eastAsia"/>
          <w:snapToGrid/>
          <w:color w:val="333333"/>
          <w:kern w:val="0"/>
          <w:sz w:val="24"/>
          <w:szCs w:val="24"/>
        </w:rPr>
        <w:lastRenderedPageBreak/>
        <w:t>人を除く。次項において同じ。）は、支障部分の閲覧等の請求をすることができない。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支障部分の閲覧等の請求をしようとする利害関係人は、裁判所に対し、第一項に規定する要件を欠くこと又はこれを欠くに至ったことを理由として、同項の規定による決定の取消しの申立て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第一項の申立てを却下した決定及び前項の申立てについての裁判に対しては、即時抗告をすることができる。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第一項の規定による決定を取り消す決定は、確定しなければその効力を生じない。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（民事訴訟法の準用）</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第十五条　</w:t>
      </w:r>
      <w:r w:rsidRPr="00854158">
        <w:rPr>
          <w:rFonts w:ascii="MS Gothic" w:eastAsia="MS Gothic" w:hAnsi="MS Gothic" w:cs="굴림" w:hint="eastAsia"/>
          <w:snapToGrid/>
          <w:color w:val="333333"/>
          <w:kern w:val="0"/>
          <w:sz w:val="24"/>
          <w:szCs w:val="24"/>
        </w:rPr>
        <w:t>承認援助手続に関しては、特別の定めがある場合を除き、</w:t>
      </w:r>
      <w:hyperlink r:id="rId29" w:history="1">
        <w:r w:rsidRPr="00854158">
          <w:rPr>
            <w:rFonts w:ascii="MS Gothic" w:eastAsia="MS Gothic" w:hAnsi="MS Gothic" w:cs="굴림" w:hint="eastAsia"/>
            <w:snapToGrid/>
            <w:color w:val="3333FF"/>
            <w:kern w:val="0"/>
            <w:sz w:val="24"/>
            <w:szCs w:val="24"/>
            <w:u w:val="single"/>
          </w:rPr>
          <w:t>民事訴訟法</w:t>
        </w:r>
      </w:hyperlink>
      <w:r w:rsidRPr="00854158">
        <w:rPr>
          <w:rFonts w:ascii="MS Gothic" w:eastAsia="MS Gothic" w:hAnsi="MS Gothic" w:cs="굴림" w:hint="eastAsia"/>
          <w:snapToGrid/>
          <w:color w:val="333333"/>
          <w:kern w:val="0"/>
          <w:sz w:val="24"/>
          <w:szCs w:val="24"/>
        </w:rPr>
        <w:t>の規定を準用する。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（最高裁判所規則）</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第十六条　</w:t>
      </w:r>
      <w:r w:rsidRPr="00854158">
        <w:rPr>
          <w:rFonts w:ascii="MS Gothic" w:eastAsia="MS Gothic" w:hAnsi="MS Gothic" w:cs="굴림" w:hint="eastAsia"/>
          <w:snapToGrid/>
          <w:color w:val="333333"/>
          <w:kern w:val="0"/>
          <w:sz w:val="24"/>
          <w:szCs w:val="24"/>
        </w:rPr>
        <w:t>この法律に定めるもののほか、承認援助手続に関し必要な事項は、最高裁判所規則で定める。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第二章　外国倒産処理手続の承認</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（外国倒産処理手続の承認の申立て）</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第十七条　</w:t>
      </w:r>
      <w:r w:rsidRPr="00854158">
        <w:rPr>
          <w:rFonts w:ascii="MS Gothic" w:eastAsia="MS Gothic" w:hAnsi="MS Gothic" w:cs="굴림" w:hint="eastAsia"/>
          <w:snapToGrid/>
          <w:color w:val="333333"/>
          <w:kern w:val="0"/>
          <w:sz w:val="24"/>
          <w:szCs w:val="24"/>
        </w:rPr>
        <w:t>外国管財人等は、外国倒産処理手続が申し立てられている国に債務者の住所、居所、営業所又は事務所がある場合には、裁判所に対し、当該外国倒産処理手続について、その承認の申立て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申立ては、当該外国倒産処理手続について、破産手続開始の決定、再生手続開始の決定、更生手続開始の決定又は特別清算開始の命令に相当する判断（第二十二条第一項において「手続開始の判断」という。）がされる前であっても、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外国管財人等は、第一項の申立てをした場合には、裁判所の定めるところにより、当該申立てに係る外国倒産処理手続の進行状況その他裁判所の命ずる事項を裁判所に報告しなければならない。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４　</w:t>
      </w:r>
      <w:r w:rsidRPr="00854158">
        <w:rPr>
          <w:rFonts w:ascii="MS Gothic" w:eastAsia="MS Gothic" w:hAnsi="MS Gothic" w:cs="굴림" w:hint="eastAsia"/>
          <w:snapToGrid/>
          <w:color w:val="333333"/>
          <w:kern w:val="0"/>
          <w:sz w:val="24"/>
          <w:szCs w:val="24"/>
        </w:rPr>
        <w:t>裁判所は、承認援助手続の円滑な進行を図るために必要があると認めるときは、第一項の申立てをした外国管財人等に対し、承認援助手続について弁護士の中から代理人を選任することを命ずることができ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（破産手続開始等の申立義務と外国倒産処理手続の承認の申立て）</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第十八条　</w:t>
      </w:r>
      <w:r w:rsidRPr="00854158">
        <w:rPr>
          <w:rFonts w:ascii="MS Gothic" w:eastAsia="MS Gothic" w:hAnsi="MS Gothic" w:cs="굴림" w:hint="eastAsia"/>
          <w:snapToGrid/>
          <w:color w:val="333333"/>
          <w:kern w:val="0"/>
          <w:sz w:val="24"/>
          <w:szCs w:val="24"/>
        </w:rPr>
        <w:t>他の法律の規定により法人の理事又はこれに準ずる者がその法人に対して破産手続開始又は特別清算開始の申立てをしなければならない場合においても、外国倒産処理手続の承認の申立てをすることを妨げ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（疎明）</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第十九条　</w:t>
      </w:r>
      <w:r w:rsidRPr="00854158">
        <w:rPr>
          <w:rFonts w:ascii="MS Gothic" w:eastAsia="MS Gothic" w:hAnsi="MS Gothic" w:cs="굴림" w:hint="eastAsia"/>
          <w:snapToGrid/>
          <w:color w:val="333333"/>
          <w:kern w:val="0"/>
          <w:sz w:val="24"/>
          <w:szCs w:val="24"/>
        </w:rPr>
        <w:t>外国倒産処理手続の承認の申立てをするときは、外国倒産処理手続が申し立てられている国に債務者の住所、居所、営業所又は事務所があることを疎明しなければならない。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（費用の予納）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第二十条　</w:t>
      </w:r>
      <w:r w:rsidRPr="00854158">
        <w:rPr>
          <w:rFonts w:ascii="MS Gothic" w:eastAsia="MS Gothic" w:hAnsi="MS Gothic" w:cs="굴림" w:hint="eastAsia"/>
          <w:snapToGrid/>
          <w:color w:val="333333"/>
          <w:kern w:val="0"/>
          <w:sz w:val="24"/>
          <w:szCs w:val="24"/>
        </w:rPr>
        <w:t>外国倒産処理手続の承認の申立てをするときは、外国管財人等は、承認援助手続の費用として裁判所の定める金額を予納しなければならない。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費用の予納に関する決定に対しては、即時抗告をすることができる。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（外国倒産処理手続の承認の条件）</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第二十一条　</w:t>
      </w:r>
      <w:r w:rsidRPr="00854158">
        <w:rPr>
          <w:rFonts w:ascii="MS Gothic" w:eastAsia="MS Gothic" w:hAnsi="MS Gothic" w:cs="굴림" w:hint="eastAsia"/>
          <w:snapToGrid/>
          <w:color w:val="333333"/>
          <w:kern w:val="0"/>
          <w:sz w:val="24"/>
          <w:szCs w:val="24"/>
        </w:rPr>
        <w:t>次の各号のいずれかに該当する場合には、裁判所は、外国倒産処理手続の承認の申立てを棄却しなければならない。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承認援助手続の費用の予納がないとき。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当該外国倒産処理手続において、債務者の日本国内にある財産にその効力が及ばないものとされていることが明らかであるとき。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三　</w:t>
      </w:r>
      <w:r w:rsidRPr="00854158">
        <w:rPr>
          <w:rFonts w:ascii="MS Gothic" w:eastAsia="MS Gothic" w:hAnsi="MS Gothic" w:cs="굴림" w:hint="eastAsia"/>
          <w:snapToGrid/>
          <w:color w:val="333333"/>
          <w:kern w:val="0"/>
          <w:sz w:val="24"/>
          <w:szCs w:val="24"/>
        </w:rPr>
        <w:t>当該外国倒産処理手続について次章の規定により援助の処分をすることが日本における公の秩序又は善良の風俗に反するとき。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四　</w:t>
      </w:r>
      <w:r w:rsidRPr="00854158">
        <w:rPr>
          <w:rFonts w:ascii="MS Gothic" w:eastAsia="MS Gothic" w:hAnsi="MS Gothic" w:cs="굴림" w:hint="eastAsia"/>
          <w:snapToGrid/>
          <w:color w:val="333333"/>
          <w:kern w:val="0"/>
          <w:sz w:val="24"/>
          <w:szCs w:val="24"/>
        </w:rPr>
        <w:t>当該外国倒産処理手続について次章の規定による援助の処分をする必要がないことが明らかであるとき。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五　</w:t>
      </w:r>
      <w:r w:rsidRPr="00854158">
        <w:rPr>
          <w:rFonts w:ascii="MS Gothic" w:eastAsia="MS Gothic" w:hAnsi="MS Gothic" w:cs="굴림" w:hint="eastAsia"/>
          <w:snapToGrid/>
          <w:color w:val="333333"/>
          <w:kern w:val="0"/>
          <w:sz w:val="24"/>
          <w:szCs w:val="24"/>
        </w:rPr>
        <w:t>外国管財人等が第十七条第三項の規定に違反したとき。ただし、その違反の程度が軽微であるときは、この限りでない。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六　</w:t>
      </w:r>
      <w:r w:rsidRPr="00854158">
        <w:rPr>
          <w:rFonts w:ascii="MS Gothic" w:eastAsia="MS Gothic" w:hAnsi="MS Gothic" w:cs="굴림" w:hint="eastAsia"/>
          <w:snapToGrid/>
          <w:color w:val="333333"/>
          <w:kern w:val="0"/>
          <w:sz w:val="24"/>
          <w:szCs w:val="24"/>
        </w:rPr>
        <w:t>不当な目的で申立てがされたことその他申立てが誠実にされたものでないことが明らかであるとき。</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（外国倒産処理手続の承認の決定）</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第二十二条　</w:t>
      </w:r>
      <w:r w:rsidRPr="00854158">
        <w:rPr>
          <w:rFonts w:ascii="MS Gothic" w:eastAsia="MS Gothic" w:hAnsi="MS Gothic" w:cs="굴림" w:hint="eastAsia"/>
          <w:snapToGrid/>
          <w:color w:val="333333"/>
          <w:kern w:val="0"/>
          <w:sz w:val="24"/>
          <w:szCs w:val="24"/>
        </w:rPr>
        <w:t>裁判所は、第十七条第一項に規定する要件を満たす外国倒産処理手続の承認の申立てがされた場合において、当該外国倒産処理手続につき手続開始の判断がされたときは、前条、第五十七条第一項又は第六十二条第一項の規定によりこれを棄却する場合を除き、外国倒産処理手続の承認の決定を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前項の決定は、その決定の時から、効力を生ずる。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（外国倒産処理手続の承認の公告等）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第二十三条　</w:t>
      </w:r>
      <w:r w:rsidRPr="00854158">
        <w:rPr>
          <w:rFonts w:ascii="MS Gothic" w:eastAsia="MS Gothic" w:hAnsi="MS Gothic" w:cs="굴림" w:hint="eastAsia"/>
          <w:snapToGrid/>
          <w:color w:val="333333"/>
          <w:kern w:val="0"/>
          <w:sz w:val="24"/>
          <w:szCs w:val="24"/>
        </w:rPr>
        <w:t>裁判所は、外国倒産処理手続の承認の決定をしたときは、直ちに、当該決定の主文を公告しなければならない。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外国管財人等には、外国倒産処理手続の承認の決定の主文を記載した書面を送達しなければならない。第五十一条第一項（同条第三項において準用する場合を含む。）の規定による処分があった場合における保全管理人についても、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次の各号に掲げる者には、外国倒産処理手続の承認の決定があった旨を通知しなければならない。ただし、第二十五条第九項本文（第二十六条第六項、第二十七条第八項、第五十二条第五項及び第五十八条第七項において準用する場合を含む。）の規定による通知が既にされている者については、この限りで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租税その他の公課を所管する官庁又は公署であって最高裁判所規則で定めるもの</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債務者の日本国内における使用人その他の従業者の過半数で組織する労働組合があるときはその労働組合、債務者の日本国内における使用人その他の従業者の過半数で組織する労働組合がないときは債務者の日本国内における使用人その他の従業者の過半数を代表する者</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（即時抗告等）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第二十四条　</w:t>
      </w:r>
      <w:r w:rsidRPr="00854158">
        <w:rPr>
          <w:rFonts w:ascii="MS Gothic" w:eastAsia="MS Gothic" w:hAnsi="MS Gothic" w:cs="굴림" w:hint="eastAsia"/>
          <w:snapToGrid/>
          <w:color w:val="333333"/>
          <w:kern w:val="0"/>
          <w:sz w:val="24"/>
          <w:szCs w:val="24"/>
        </w:rPr>
        <w:t>外国倒産処理手続の承認の申立てについての裁判に対しては、即時抗告をすることができる。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外国倒産処理手続の承認の決定をした裁判所は、前項の即時抗告があった場合において、当該決定を取り消す決定が確定したときは、直ちにその主文を公告し、かつ、外国管財人等にその主文を記載した書面を送達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外国倒産処理手続の承認の決定を取り消す決定が確定したときは、次条第一項又は第二項の規定による中止の命令、第二十六条第一項又は第二項の規定による処分、第二十七条第一項又は第二項の規定による中止の命令、第二十八条第一項の規定による禁止の命令及び第三十二条第一項の規定による処分は、その効力を失う。</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第三章　外国倒産処理手続に対する援助の処分</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（他の手続の中止命令等）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第二十五条　</w:t>
      </w:r>
      <w:r w:rsidRPr="00854158">
        <w:rPr>
          <w:rFonts w:ascii="MS Gothic" w:eastAsia="MS Gothic" w:hAnsi="MS Gothic" w:cs="굴림" w:hint="eastAsia"/>
          <w:snapToGrid/>
          <w:color w:val="333333"/>
          <w:kern w:val="0"/>
          <w:sz w:val="24"/>
          <w:szCs w:val="24"/>
        </w:rPr>
        <w:t>裁判所は、承認援助手続の目的を達成するために必要があると認めるときは、利害関係人の申立てにより又は職権で、外国倒産処理手続の承認の決定と同時に又はその決定後、次に掲げる手続の中止を命ず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強制執行、仮差押え又は仮処分（以下「強制執行等」という。）の手続で、債務者の財産（日本国内にあるものに限る。以下この項において同じ。）に対して既にされているもの</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債務者の財産に関する訴訟手続</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三　</w:t>
      </w:r>
      <w:r w:rsidRPr="00854158">
        <w:rPr>
          <w:rFonts w:ascii="MS Gothic" w:eastAsia="MS Gothic" w:hAnsi="MS Gothic" w:cs="굴림" w:hint="eastAsia"/>
          <w:snapToGrid/>
          <w:color w:val="333333"/>
          <w:kern w:val="0"/>
          <w:sz w:val="24"/>
          <w:szCs w:val="24"/>
        </w:rPr>
        <w:t>債務者の財産に関する事件で行政庁に係属しているものの手続</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外国倒産処理手続の承認の申立てがされた場合には、当該申立てについて決定をする前であっても、前項の規定による中止の命令をすることができる。外国倒産処理手続の承認の申立てを棄却する決定に対して前条第一項の即時抗告がされたときも、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前項の規定による中止の命令は、外国倒産処理手続の承認の申立てを棄却する決定又は同項の即時抗告を棄却する決定があったときは、その効力を失う。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４　</w:t>
      </w:r>
      <w:r w:rsidRPr="00854158">
        <w:rPr>
          <w:rFonts w:ascii="MS Gothic" w:eastAsia="MS Gothic" w:hAnsi="MS Gothic" w:cs="굴림" w:hint="eastAsia"/>
          <w:snapToGrid/>
          <w:color w:val="333333"/>
          <w:kern w:val="0"/>
          <w:sz w:val="24"/>
          <w:szCs w:val="24"/>
        </w:rPr>
        <w:t>裁判所は、第一項又は第二項の規定による中止の命令を変更し、又は取り消すことができる。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裁判所は、承認援助手続の目的を達成するために特に必要があると認めるときは、債務者（外国管財人がない場合に限る。）若しくは承認管財人の申立てにより又は職権で、担保を立てさせて、又は立てさせないで、第一項又は第二項の規定により中止した強制執行等の手続の取消しを命ずることができる。ただし、同項の規定により中止した強制執行等の手続の取消しについては、外国倒産処理手続の承認の決定があった後に限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第一項又は第二項の規定による中止の命令、第四項の規定による決定及び前項の規定による取消しの命令に対しては、即時抗告をすることができる。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７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８　</w:t>
      </w:r>
      <w:r w:rsidRPr="00854158">
        <w:rPr>
          <w:rFonts w:ascii="MS Gothic" w:eastAsia="MS Gothic" w:hAnsi="MS Gothic" w:cs="굴림" w:hint="eastAsia"/>
          <w:snapToGrid/>
          <w:color w:val="333333"/>
          <w:kern w:val="0"/>
          <w:sz w:val="24"/>
          <w:szCs w:val="24"/>
        </w:rPr>
        <w:t>第六項に規定する裁判及び同項の即時抗告についての裁判があった場合には、その裁判書を当事者に送達しなければならない。この場合においては、第八条第三項本文の規定は、適用しない。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９　</w:t>
      </w:r>
      <w:r w:rsidRPr="00854158">
        <w:rPr>
          <w:rFonts w:ascii="MS Gothic" w:eastAsia="MS Gothic" w:hAnsi="MS Gothic" w:cs="굴림" w:hint="eastAsia"/>
          <w:snapToGrid/>
          <w:color w:val="333333"/>
          <w:kern w:val="0"/>
          <w:sz w:val="24"/>
          <w:szCs w:val="24"/>
        </w:rPr>
        <w:t>第二十三条第三項各号に掲げる者には、第二項の規定による中止の命令があった旨を通知しなければならない。ただし、同条第三項ただし書に規定する規定による通知が既にされている者については、この限りで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（処分の禁止、弁済の禁止その他の処分）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第二十六条　</w:t>
      </w:r>
      <w:r w:rsidRPr="00854158">
        <w:rPr>
          <w:rFonts w:ascii="MS Gothic" w:eastAsia="MS Gothic" w:hAnsi="MS Gothic" w:cs="굴림" w:hint="eastAsia"/>
          <w:snapToGrid/>
          <w:color w:val="333333"/>
          <w:kern w:val="0"/>
          <w:sz w:val="24"/>
          <w:szCs w:val="24"/>
        </w:rPr>
        <w:t>裁判所は、承認援助手続の目的を達成するために必要があると認めるときは、利害関係人の申立てにより又は職権で、外国倒産処理手続の承認の決定と同時に又はその決定後、債務者の日本国内における業務及び財産に関し、処分の禁止を命ずる処分、弁済の禁止を命ずる処分その他の処分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外国倒産処理手続の承認の申立てがされた場合には、当該申立てについて決定をする前であっても、前項の規定による処分をすることができる。外国倒産処理手続の承認の申立てを棄却する決定に対して第二十四条第一項の即時抗告がされたときも、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３　</w:t>
      </w:r>
      <w:r w:rsidRPr="00854158">
        <w:rPr>
          <w:rFonts w:ascii="MS Gothic" w:eastAsia="MS Gothic" w:hAnsi="MS Gothic" w:cs="굴림" w:hint="eastAsia"/>
          <w:snapToGrid/>
          <w:color w:val="333333"/>
          <w:kern w:val="0"/>
          <w:sz w:val="24"/>
          <w:szCs w:val="24"/>
        </w:rPr>
        <w:t>前項の規定による処分は、外国倒産処理手続の承認の申立てを棄却する決定又は同項の即時抗告を棄却する決定があったときは、その効力を失う。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裁判所は、第一項又は第二項の規定による処分を変更し、又は取り消すことができる。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裁判所が第一項又は第二項の規定により債務者が債権者に対して弁済その他の債務を消滅させる行為をすることの禁止を命ずる処分をした場合には、債権者は、承認援助手続の関係においては、当該処分に反してされた弁済その他の債務を消滅させる行為の効力を主張することができない。ただし、債権者が、その行為の当時、当該処分がされたことを知っていたときに限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前条第六項から第八項までの規定は第一項又は第二項の規定による処分及び第四項の規定による決定について、同条第八項の規定はこの項において準用する同条第六項の即時抗告についての裁判があった場合について、同条第九項の規定は第二項の規定による処分があった場合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（担保権の実行手続等の中止命令）</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第二十七条　</w:t>
      </w:r>
      <w:r w:rsidRPr="00854158">
        <w:rPr>
          <w:rFonts w:ascii="MS Gothic" w:eastAsia="MS Gothic" w:hAnsi="MS Gothic" w:cs="굴림" w:hint="eastAsia"/>
          <w:snapToGrid/>
          <w:color w:val="333333"/>
          <w:kern w:val="0"/>
          <w:sz w:val="24"/>
          <w:szCs w:val="24"/>
        </w:rPr>
        <w:t>裁判所は、債権者の一般の利益に適合し、かつ、競売申立人又は企業担保権の実行手続の申立人に不当な損害を及ぼすおそれがないと認めるときは、利害関係人の申立てにより又は職権で、外国倒産処理手続の承認の決定と同時に又はその決定後、相当の期間を定めて、債務者の財産に対して既にされている担保権の実行の手続又は企業担保権の実行手続の中止を命ず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外国倒産処理手続の承認の申立てがされた場合には、当該申立てについて決定をする前であっても、前項の規定による中止の命令をすることができる。外国倒産処理手続の承認の申立てを棄却する決定に対して第二十四条第一項の即時抗告がされたときも、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前項の規定による中止の命令は、外国倒産処理手続の承認の申立てを棄却する決定又は同項の即時抗告を棄却する決定があったときは、その効力を失う。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４　</w:t>
      </w:r>
      <w:r w:rsidRPr="00854158">
        <w:rPr>
          <w:rFonts w:ascii="MS Gothic" w:eastAsia="MS Gothic" w:hAnsi="MS Gothic" w:cs="굴림" w:hint="eastAsia"/>
          <w:snapToGrid/>
          <w:color w:val="333333"/>
          <w:kern w:val="0"/>
          <w:sz w:val="24"/>
          <w:szCs w:val="24"/>
        </w:rPr>
        <w:t>裁判所は、第一項又は第二項の規定による中止の命令を発する場合には、競売申立人又は企業担保権の実行手続の申立人の意見を聴かなければならない。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裁判所は、第一項又は第二項の規定による中止の命令を変更し、又は取り消すことができる。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第一項又は第二項の規定による中止の命令及び前項の規定による変更の決定に対しては、競売申立人又は企業担保権の実行手続の申立人に限り、即時抗告をすることができる。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７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８　</w:t>
      </w:r>
      <w:r w:rsidRPr="00854158">
        <w:rPr>
          <w:rFonts w:ascii="MS Gothic" w:eastAsia="MS Gothic" w:hAnsi="MS Gothic" w:cs="굴림" w:hint="eastAsia"/>
          <w:snapToGrid/>
          <w:color w:val="333333"/>
          <w:kern w:val="0"/>
          <w:sz w:val="24"/>
          <w:szCs w:val="24"/>
        </w:rPr>
        <w:t>第二十五条第八項の規定は第一項又は第二項の規定による中止の命令、第五項の規定による決定及び第六項の即時抗告についての裁判があった場合について、同条第九項の規定は第二項の規定による中止の命令があった場合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（強制執行等禁止命令）</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第二十八条　</w:t>
      </w:r>
      <w:r w:rsidRPr="00854158">
        <w:rPr>
          <w:rFonts w:ascii="MS Gothic" w:eastAsia="MS Gothic" w:hAnsi="MS Gothic" w:cs="굴림" w:hint="eastAsia"/>
          <w:snapToGrid/>
          <w:color w:val="333333"/>
          <w:kern w:val="0"/>
          <w:sz w:val="24"/>
          <w:szCs w:val="24"/>
        </w:rPr>
        <w:t>裁判所は、承認援助手続の目的を達成するために必要があると認めるときは、利害関係人の申立てにより又は職権で、外国倒産処理手続の承認の決定と同時に又はその決定後、すべての債権者に対し、債務者の財産に対する強制執行等の禁止を命ずることができる。この場合において、裁判所は、相当と認めるときは、一定の範囲に属する債権に基づく強制執行等又は一定の範囲に属する債務者の財産に対する強制執行等を禁止の命令の対象から除外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規定による禁止の命令（以下「強制執行等禁止命令」という。）が発せられた場合には、債務者の財産に対して既にされている強制執行等（当該命令により禁止されることとなるものに限る。）の手続は、中止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裁判所は、強制執行等禁止命令を変更し、又は取り消すことができる。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裁判所は、承認援助手続の目的を達成するために特に必要があると認めるときは、債務者（外国管財人がいない場合に限る。）若しくは承認管財人の申立</w:t>
      </w:r>
      <w:r w:rsidRPr="00854158">
        <w:rPr>
          <w:rFonts w:ascii="MS Gothic" w:eastAsia="MS Gothic" w:hAnsi="MS Gothic" w:cs="굴림" w:hint="eastAsia"/>
          <w:snapToGrid/>
          <w:color w:val="333333"/>
          <w:kern w:val="0"/>
          <w:sz w:val="24"/>
          <w:szCs w:val="24"/>
        </w:rPr>
        <w:lastRenderedPageBreak/>
        <w:t>てにより又は職権で、担保を立てさせて、又は立てさせないで、第二項の規定により中止した手続の取消しを命ずることができる。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強制執行等禁止命令、第三項の規定による決定及び前項の規定による取消しの命令に対しては、即時抗告をすることができる。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７　</w:t>
      </w:r>
      <w:r w:rsidRPr="00854158">
        <w:rPr>
          <w:rFonts w:ascii="MS Gothic" w:eastAsia="MS Gothic" w:hAnsi="MS Gothic" w:cs="굴림" w:hint="eastAsia"/>
          <w:snapToGrid/>
          <w:color w:val="333333"/>
          <w:kern w:val="0"/>
          <w:sz w:val="24"/>
          <w:szCs w:val="24"/>
        </w:rPr>
        <w:t>強制執行等禁止命令が発せられたときは、債務者に対する債権（当該命令により強制執行等が禁止されているものに限る。）については、当該命令が効力を失った日の翌日から二月を経過する日までの間は、時効は、完成し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（強制執行等禁止命令に関する公告及び送達等）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第二十九条　</w:t>
      </w:r>
      <w:r w:rsidRPr="00854158">
        <w:rPr>
          <w:rFonts w:ascii="MS Gothic" w:eastAsia="MS Gothic" w:hAnsi="MS Gothic" w:cs="굴림" w:hint="eastAsia"/>
          <w:snapToGrid/>
          <w:color w:val="333333"/>
          <w:kern w:val="0"/>
          <w:sz w:val="24"/>
          <w:szCs w:val="24"/>
        </w:rPr>
        <w:t>強制執行等禁止命令及びこれを変更し、又は取り消す旨の決定があった場合には、その主文を公告し、かつ、その裁判書を外国管財人等、承認管財人及び申立人に送達しなければならない。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外国倒産処理手続の承認の決定と同時に強制執行等禁止命令を発したときは、第二十三条第一項の規定による公告には、強制執行等禁止命令の主文をも掲げなければならない。この場合においては、前項の規定による公告は、することを要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第一項の場合において、同項の裁判書の送達を受けた外国管財人等は、当該裁判書の内容を知れている債権者に周知させるため必要な措置を講じなければならない。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強制執行等禁止命令及びこれを変更し、又は取り消す旨の決定は、外国管財人等（承認管財人が選任されている場合にあっては、承認管財人）に対する裁判書の送達がされた時から、効力を生ずる。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前条第四項の規定による取消しの命令及び同条第五項の即時抗告についての裁判（強制執行等禁止命令を変更し、又は取り消す旨の決定を除く。）があった場合には、その裁判書を当事者に送達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（強制執行等禁止命令の解除）</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第三十条　</w:t>
      </w:r>
      <w:r w:rsidRPr="00854158">
        <w:rPr>
          <w:rFonts w:ascii="MS Gothic" w:eastAsia="MS Gothic" w:hAnsi="MS Gothic" w:cs="굴림" w:hint="eastAsia"/>
          <w:snapToGrid/>
          <w:color w:val="333333"/>
          <w:kern w:val="0"/>
          <w:sz w:val="24"/>
          <w:szCs w:val="24"/>
        </w:rPr>
        <w:t>裁判所は、強制執行等禁止命令を発した場合において、強制執行等の申立人である債権者に不当な損害を及ぼすおそれがあると認めるときは、当該債権者の申立てにより、当該債権者に対しては強制執行等禁止命令を解除する旨の決定をすることができる。この場合には、当該債権者は、債務者の財産に対する強制執行等をすることができ、強制執行等禁止命令が発せられる前に当該債権者がした強制執行等の手続は、続行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規定による解除の決定を受けた者に対する第二十八条第七項の規定の適用については、同項中「当該命令が効力を失った日」とあるのは、「第三十条第一項の規定による解除の決定が効力を生じた日」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第一項の申立てについての裁判に対しては、即時抗告をすることができる。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第一項の申立てについての裁判及び第三項の即時抗告についての裁判があった場合には、その裁判書を当事者に送達しなければならない。この場合においては、第八条第三項本文の規定は、適用しない。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（債務者の財産の処分等に対する許可）</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第三十一条　</w:t>
      </w:r>
      <w:r w:rsidRPr="00854158">
        <w:rPr>
          <w:rFonts w:ascii="MS Gothic" w:eastAsia="MS Gothic" w:hAnsi="MS Gothic" w:cs="굴림" w:hint="eastAsia"/>
          <w:snapToGrid/>
          <w:color w:val="333333"/>
          <w:kern w:val="0"/>
          <w:sz w:val="24"/>
          <w:szCs w:val="24"/>
        </w:rPr>
        <w:t>裁判所は、次の各号のいずれかに該当する場合において、必要があると認めるときは、債務者が日本国内にある財産の処分又は国外への持出しその他裁判所の指定する行為をするには裁判所の許可を得なければならないものとすることができる。ただし、承認管財人又は保全管理人がある場合は、この限りで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第二十五条第一項若しくは第二項の規定による中止の命令、第二十六条第一項若しくは第二項の規定による処分、第二十七条第一項若しくは第二項の規定による中止の命令、強制執行等禁止命令又は第五十七条第二項、第五十八条第一項（同条第二項において準用する場合を含む。）、第五十九条第一項第一号、第六十条第一項若しくは第六十三条第一項の規定による中止の命令が発せられた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二　</w:t>
      </w:r>
      <w:r w:rsidRPr="00854158">
        <w:rPr>
          <w:rFonts w:ascii="MS Gothic" w:eastAsia="MS Gothic" w:hAnsi="MS Gothic" w:cs="굴림" w:hint="eastAsia"/>
          <w:snapToGrid/>
          <w:color w:val="333333"/>
          <w:kern w:val="0"/>
          <w:sz w:val="24"/>
          <w:szCs w:val="24"/>
        </w:rPr>
        <w:t>第六十二条第二項の規定により中止した外国従手続の承認援助手続があるとき。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裁判所は、日本国内において債権者の利益が不当に侵害されるおそれがないと認める場合に限り、前項の許可をすることができる。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第一項の許可を得ないでした法律行為は、無効とする。ただし、これをもって善意の第三者に対抗することができない。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（管理命令）</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第三十二条　</w:t>
      </w:r>
      <w:r w:rsidRPr="00854158">
        <w:rPr>
          <w:rFonts w:ascii="MS Gothic" w:eastAsia="MS Gothic" w:hAnsi="MS Gothic" w:cs="굴림" w:hint="eastAsia"/>
          <w:snapToGrid/>
          <w:color w:val="333333"/>
          <w:kern w:val="0"/>
          <w:sz w:val="24"/>
          <w:szCs w:val="24"/>
        </w:rPr>
        <w:t>裁判所は、承認援助手続の目的を達成するために必要があると認めるときは、利害関係人の申立てにより又は職権で、外国倒産処理手続の承認の決定と同時に又はその決定後、債務者の日本国内における業務及び財産に関し、承認管財人による管理を命ずる処分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裁判所は、前項の処分（以下「管理命令」という。）をする場合には、当該管理命令において、一人又は数人の承認管財人を選任しなければならない。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法人は、承認管財人となることができる。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裁判所は、管理命令を変更し、又は取り消すことができる。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管理命令及び前項の規定による決定に対しては、即時抗告をすることができる。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（管理命令に関する公告及び送達等）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第三十三条　</w:t>
      </w:r>
      <w:r w:rsidRPr="00854158">
        <w:rPr>
          <w:rFonts w:ascii="MS Gothic" w:eastAsia="MS Gothic" w:hAnsi="MS Gothic" w:cs="굴림" w:hint="eastAsia"/>
          <w:snapToGrid/>
          <w:color w:val="333333"/>
          <w:kern w:val="0"/>
          <w:sz w:val="24"/>
          <w:szCs w:val="24"/>
        </w:rPr>
        <w:t>裁判所は、管理命令を発したときは、次項に規定する場合を除き、次に掲げる事項を公告しなければならない。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管理命令を発した旨及び承認管財人の氏名又は名称</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債務者の財産（日本国内にあるものに限る。）の所持者及び債務者に対して債務（日本国内にある債権に係るものに限る。）を負担する者（第六項において「財産所持者等」という。）は、債務者にその財産を交付し、又は弁済をしてはならない旨</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２　</w:t>
      </w:r>
      <w:r w:rsidRPr="00854158">
        <w:rPr>
          <w:rFonts w:ascii="MS Gothic" w:eastAsia="MS Gothic" w:hAnsi="MS Gothic" w:cs="굴림" w:hint="eastAsia"/>
          <w:snapToGrid/>
          <w:color w:val="333333"/>
          <w:kern w:val="0"/>
          <w:sz w:val="24"/>
          <w:szCs w:val="24"/>
        </w:rPr>
        <w:t>裁判所は、外国倒産処理手続の承認の決定と同時に管理命令を発したときは、第二十三条第一項の規定による公告には、前項に掲げる事項をも掲げなければならない。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裁判所は、管理命令を変更し、又は取り消す旨の決定をした場合には、その旨を公告しなければならない。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管理命令、前項の決定又は前条第五項の即時抗告についての裁判があった場合には、その裁判書を当事者に送達しなければならない。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管理命令及びこれを変更し、又は取り消す旨の決定は、承認管財人に対する裁判書の送達がされた時から、効力を生ずる。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管理命令が発せられた場合には第一項に掲げる事項を、第三項の決定があった場合又は管理命令が発せられた後に外国倒産処理手続の承認の決定を取り消す決定が確定した場合にはその旨を、知れている財産所持者等に通知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７　</w:t>
      </w:r>
      <w:r w:rsidRPr="00854158">
        <w:rPr>
          <w:rFonts w:ascii="MS Gothic" w:eastAsia="MS Gothic" w:hAnsi="MS Gothic" w:cs="굴림" w:hint="eastAsia"/>
          <w:snapToGrid/>
          <w:color w:val="333333"/>
          <w:kern w:val="0"/>
          <w:sz w:val="24"/>
          <w:szCs w:val="24"/>
        </w:rPr>
        <w:t>第八条第四項の規定は、管理命令に関し公告及び送達をしなければならない場合については、適用しない。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（承認管財人の権限）</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第三十四条　</w:t>
      </w:r>
      <w:r w:rsidRPr="00854158">
        <w:rPr>
          <w:rFonts w:ascii="MS Gothic" w:eastAsia="MS Gothic" w:hAnsi="MS Gothic" w:cs="굴림" w:hint="eastAsia"/>
          <w:snapToGrid/>
          <w:color w:val="333333"/>
          <w:kern w:val="0"/>
          <w:sz w:val="24"/>
          <w:szCs w:val="24"/>
        </w:rPr>
        <w:t>管理命令が発せられた場合には、債務者の日本国内における業務の遂行並びに財産の管理及び処分をする権利は、承認管財人に専属する。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（承認管財人の財産の処分等に対する許可）</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第三十五条　</w:t>
      </w:r>
      <w:r w:rsidRPr="00854158">
        <w:rPr>
          <w:rFonts w:ascii="MS Gothic" w:eastAsia="MS Gothic" w:hAnsi="MS Gothic" w:cs="굴림" w:hint="eastAsia"/>
          <w:snapToGrid/>
          <w:color w:val="333333"/>
          <w:kern w:val="0"/>
          <w:sz w:val="24"/>
          <w:szCs w:val="24"/>
        </w:rPr>
        <w:t>承認管財人が債務者の日本国内にある財産の処分又は国外への持出しその他裁判所の指定する行為をするには、裁判所の許可を得なければならない。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裁判所は、日本国内において債権者の利益が不当に侵害されるおそれがないと認める場合に限り、前項の許可をすることができる。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第一項の許可を得ないでした法律行為は、無効とする。ただし、これをもって善意の第三者に対抗することができない。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（管理命令が発せられた場合の債務者の財産関係の訴えの取扱い）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第三十六条　</w:t>
      </w:r>
      <w:r w:rsidRPr="00854158">
        <w:rPr>
          <w:rFonts w:ascii="MS Gothic" w:eastAsia="MS Gothic" w:hAnsi="MS Gothic" w:cs="굴림" w:hint="eastAsia"/>
          <w:snapToGrid/>
          <w:color w:val="333333"/>
          <w:kern w:val="0"/>
          <w:sz w:val="24"/>
          <w:szCs w:val="24"/>
        </w:rPr>
        <w:t>管理命令が発せられた場合には、債務者の日本国内にある財産に関する訴えについては、承認管財人を原告又は被告とする。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管理命令が発せられた場合には、債務者の日本国内にある財産に関する訴訟手続で債務者が当事者であるものは、中断する。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前項の規定により中断した訴訟手続は、承認管財人においてこれを受け継ぐことができる。この場合においては、受継の申立ては、相手方もすることができる。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第二項の規定により中断した訴訟手続について前項の規定による受継があるまでに管理命令が効力を失ったときは、債務者は、当該訴訟手続を当然に受継する。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第二項の規定により中断した訴訟手続について第三項の規定による受継がされた後に管理命令が効力を失ったときは、当該訴訟手続は、中断する。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前項の場合においては、債務者において当該訴訟手続を受け継がなければならない。この場合においては、受継の申立ては、相手方もすることができる。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（行政庁に係属する事件の取扱い）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第三十七条　</w:t>
      </w:r>
      <w:r w:rsidRPr="00854158">
        <w:rPr>
          <w:rFonts w:ascii="MS Gothic" w:eastAsia="MS Gothic" w:hAnsi="MS Gothic" w:cs="굴림" w:hint="eastAsia"/>
          <w:snapToGrid/>
          <w:color w:val="333333"/>
          <w:kern w:val="0"/>
          <w:sz w:val="24"/>
          <w:szCs w:val="24"/>
        </w:rPr>
        <w:t>前条第二項から第六項までの規定は、債務者の日本国内にある財産に関する事件で管理命令が発せられた当時行政庁に係属するものについて準用する。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（承認管財人に対する監督等）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第三十八条　</w:t>
      </w:r>
      <w:r w:rsidRPr="00854158">
        <w:rPr>
          <w:rFonts w:ascii="MS Gothic" w:eastAsia="MS Gothic" w:hAnsi="MS Gothic" w:cs="굴림" w:hint="eastAsia"/>
          <w:snapToGrid/>
          <w:color w:val="333333"/>
          <w:kern w:val="0"/>
          <w:sz w:val="24"/>
          <w:szCs w:val="24"/>
        </w:rPr>
        <w:t>承認管財人は、裁判所が監督する。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重要な事由があるときは、裁判所は、利害関係人の申立てにより又は職権で、承認管財人を解任することができる。この場合においては、その承認管財人を審尋しなければならない。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（数人の承認管財人の職務執行）</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第三十九条　</w:t>
      </w:r>
      <w:r w:rsidRPr="00854158">
        <w:rPr>
          <w:rFonts w:ascii="MS Gothic" w:eastAsia="MS Gothic" w:hAnsi="MS Gothic" w:cs="굴림" w:hint="eastAsia"/>
          <w:snapToGrid/>
          <w:color w:val="333333"/>
          <w:kern w:val="0"/>
          <w:sz w:val="24"/>
          <w:szCs w:val="24"/>
        </w:rPr>
        <w:t>承認管財人が数人あるときは、共同してその職務を行う。ただし、裁判所の許可を得て、それぞれ単独にその職務を行い、又は職務を分掌することができる。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２　</w:t>
      </w:r>
      <w:r w:rsidRPr="00854158">
        <w:rPr>
          <w:rFonts w:ascii="MS Gothic" w:eastAsia="MS Gothic" w:hAnsi="MS Gothic" w:cs="굴림" w:hint="eastAsia"/>
          <w:snapToGrid/>
          <w:color w:val="333333"/>
          <w:kern w:val="0"/>
          <w:sz w:val="24"/>
          <w:szCs w:val="24"/>
        </w:rPr>
        <w:t>承認管財人が数人あるときは、第三者の意思表示は、その一人に対してすれば足りる。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（承認管財人代理）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第四十条　</w:t>
      </w:r>
      <w:r w:rsidRPr="00854158">
        <w:rPr>
          <w:rFonts w:ascii="MS Gothic" w:eastAsia="MS Gothic" w:hAnsi="MS Gothic" w:cs="굴림" w:hint="eastAsia"/>
          <w:snapToGrid/>
          <w:color w:val="333333"/>
          <w:kern w:val="0"/>
          <w:sz w:val="24"/>
          <w:szCs w:val="24"/>
        </w:rPr>
        <w:t>承認管財人は、必要があるときは、その職務を行わせるため、自己の責任で一人又は数人の承認管財人代理を選任することができる。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前項の承認管財人代理の選任については、裁判所の許可を得なければならない。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第三十五条の規定は、承認管財人代理について準用する。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（承認管財人による調査）</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第四十一条　</w:t>
      </w:r>
      <w:r w:rsidRPr="00854158">
        <w:rPr>
          <w:rFonts w:ascii="MS Gothic" w:eastAsia="MS Gothic" w:hAnsi="MS Gothic" w:cs="굴림" w:hint="eastAsia"/>
          <w:snapToGrid/>
          <w:color w:val="333333"/>
          <w:kern w:val="0"/>
          <w:sz w:val="24"/>
          <w:szCs w:val="24"/>
        </w:rPr>
        <w:t>承認管財人は、次に掲げる者に対して債務者の日本国内における業務及び財産の状況につき報告を求め、債務者の帳簿、書類その他の物件を検査することができる。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債務者</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債務者の代理人</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三　</w:t>
      </w:r>
      <w:r w:rsidRPr="00854158">
        <w:rPr>
          <w:rFonts w:ascii="MS Gothic" w:eastAsia="MS Gothic" w:hAnsi="MS Gothic" w:cs="굴림" w:hint="eastAsia"/>
          <w:snapToGrid/>
          <w:color w:val="333333"/>
          <w:kern w:val="0"/>
          <w:sz w:val="24"/>
          <w:szCs w:val="24"/>
        </w:rPr>
        <w:t>債務者が法人である場合のその理事、取締役、執行役、監事、監査役及び清算人</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四　</w:t>
      </w:r>
      <w:r w:rsidRPr="00854158">
        <w:rPr>
          <w:rFonts w:ascii="MS Gothic" w:eastAsia="MS Gothic" w:hAnsi="MS Gothic" w:cs="굴림" w:hint="eastAsia"/>
          <w:snapToGrid/>
          <w:color w:val="333333"/>
          <w:kern w:val="0"/>
          <w:sz w:val="24"/>
          <w:szCs w:val="24"/>
        </w:rPr>
        <w:t>前号に掲げる者に準ずる者</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五　</w:t>
      </w:r>
      <w:r w:rsidRPr="00854158">
        <w:rPr>
          <w:rFonts w:ascii="MS Gothic" w:eastAsia="MS Gothic" w:hAnsi="MS Gothic" w:cs="굴림" w:hint="eastAsia"/>
          <w:snapToGrid/>
          <w:color w:val="333333"/>
          <w:kern w:val="0"/>
          <w:sz w:val="24"/>
          <w:szCs w:val="24"/>
        </w:rPr>
        <w:t>債務者の従業者（第二号に掲げる者を除く。）</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前項の規定は、同項各号（第一号を除く。）に掲げる者であった者について準用する。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承認管財人は、その職務を行うため必要があるときは、債務者の子会社等（次の各号に掲げる区分に応じ、それぞれ当該各号に定める法人をいう。次項において同じ。）に対して、その日本国内における業務及び財産の状況につき報告を求め、又はその帳簿、書類その他の物件を検査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債務者が株式会社である場合　債務者の子会社（</w:t>
      </w:r>
      <w:hyperlink r:id="rId30" w:history="1">
        <w:r w:rsidRPr="00854158">
          <w:rPr>
            <w:rFonts w:ascii="MS Gothic" w:eastAsia="MS Gothic" w:hAnsi="MS Gothic" w:cs="굴림" w:hint="eastAsia"/>
            <w:snapToGrid/>
            <w:color w:val="3333FF"/>
            <w:kern w:val="0"/>
            <w:sz w:val="24"/>
            <w:szCs w:val="24"/>
            <w:u w:val="single"/>
          </w:rPr>
          <w:t>会社法</w:t>
        </w:r>
      </w:hyperlink>
      <w:hyperlink r:id="rId31" w:anchor="10" w:history="1">
        <w:r w:rsidRPr="00854158">
          <w:rPr>
            <w:rFonts w:ascii="MS Gothic" w:eastAsia="MS Gothic" w:hAnsi="MS Gothic" w:cs="굴림" w:hint="eastAsia"/>
            <w:snapToGrid/>
            <w:color w:val="3333FF"/>
            <w:kern w:val="0"/>
            <w:sz w:val="24"/>
            <w:szCs w:val="24"/>
            <w:u w:val="single"/>
          </w:rPr>
          <w:t>第二条第三号</w:t>
        </w:r>
      </w:hyperlink>
      <w:r w:rsidRPr="00854158">
        <w:rPr>
          <w:rFonts w:ascii="MS Gothic" w:eastAsia="MS Gothic" w:hAnsi="MS Gothic" w:cs="굴림" w:hint="eastAsia"/>
          <w:snapToGrid/>
          <w:color w:val="333333"/>
          <w:kern w:val="0"/>
          <w:sz w:val="24"/>
          <w:szCs w:val="24"/>
        </w:rPr>
        <w:t>に規定する子会社をいう。）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二　</w:t>
      </w:r>
      <w:r w:rsidRPr="00854158">
        <w:rPr>
          <w:rFonts w:ascii="MS Gothic" w:eastAsia="MS Gothic" w:hAnsi="MS Gothic" w:cs="굴림" w:hint="eastAsia"/>
          <w:snapToGrid/>
          <w:color w:val="333333"/>
          <w:kern w:val="0"/>
          <w:sz w:val="24"/>
          <w:szCs w:val="24"/>
        </w:rPr>
        <w:t>債務者が株式会社以外のものである場合　債務者が株式会社の総株主の議決権（株主総会において決議をすることができる事項の全部につき議決権を行使することができない株式についての議決権を除き、</w:t>
      </w:r>
      <w:hyperlink r:id="rId32" w:history="1">
        <w:r w:rsidRPr="00854158">
          <w:rPr>
            <w:rFonts w:ascii="MS Gothic" w:eastAsia="MS Gothic" w:hAnsi="MS Gothic" w:cs="굴림" w:hint="eastAsia"/>
            <w:snapToGrid/>
            <w:color w:val="3333FF"/>
            <w:kern w:val="0"/>
            <w:sz w:val="24"/>
            <w:szCs w:val="24"/>
            <w:u w:val="single"/>
          </w:rPr>
          <w:t>会社法</w:t>
        </w:r>
      </w:hyperlink>
      <w:hyperlink r:id="rId33" w:anchor="6095" w:history="1">
        <w:r w:rsidRPr="00854158">
          <w:rPr>
            <w:rFonts w:ascii="MS Gothic" w:eastAsia="MS Gothic" w:hAnsi="MS Gothic" w:cs="굴림" w:hint="eastAsia"/>
            <w:snapToGrid/>
            <w:color w:val="3333FF"/>
            <w:kern w:val="0"/>
            <w:sz w:val="24"/>
            <w:szCs w:val="24"/>
            <w:u w:val="single"/>
          </w:rPr>
          <w:t>第八百七十九条第三項</w:t>
        </w:r>
      </w:hyperlink>
      <w:r w:rsidRPr="00854158">
        <w:rPr>
          <w:rFonts w:ascii="MS Gothic" w:eastAsia="MS Gothic" w:hAnsi="MS Gothic" w:cs="굴림" w:hint="eastAsia"/>
          <w:snapToGrid/>
          <w:color w:val="333333"/>
          <w:kern w:val="0"/>
          <w:sz w:val="24"/>
          <w:szCs w:val="24"/>
        </w:rPr>
        <w:t>の規定により議決権を有するものとみなされる株式についての議決権を含む。次項において同じ。）の過半数を有する場合における当該株式会社</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債務者（株式会社以外のものに限る。以下この項において同じ。）の子会社等又は債務者及びその子会社等が他の株式会社の総株主の議決権の過半数を有する場合には、前項の規定の適用については、当該他の株式会社を当該債務者の子会社等とみなす。</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（債務者の業務及び財産の管理）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第四十二条　</w:t>
      </w:r>
      <w:r w:rsidRPr="00854158">
        <w:rPr>
          <w:rFonts w:ascii="MS Gothic" w:eastAsia="MS Gothic" w:hAnsi="MS Gothic" w:cs="굴림" w:hint="eastAsia"/>
          <w:snapToGrid/>
          <w:color w:val="333333"/>
          <w:kern w:val="0"/>
          <w:sz w:val="24"/>
          <w:szCs w:val="24"/>
        </w:rPr>
        <w:t>承認管財人は、就職の後直ちに債務者の日本国内における業務及び財産の管理に着手しなければならない。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（郵便物等の管理）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第四十三条　</w:t>
      </w:r>
      <w:r w:rsidRPr="00854158">
        <w:rPr>
          <w:rFonts w:ascii="MS Gothic" w:eastAsia="MS Gothic" w:hAnsi="MS Gothic" w:cs="굴림" w:hint="eastAsia"/>
          <w:snapToGrid/>
          <w:color w:val="333333"/>
          <w:kern w:val="0"/>
          <w:sz w:val="24"/>
          <w:szCs w:val="24"/>
        </w:rPr>
        <w:t>裁判所は、承認管財人の職務の遂行のため必要があると認めるときは、信書の送達の事業を行う者に対し、債務者にあてた郵便物又は</w:t>
      </w:r>
      <w:hyperlink r:id="rId34" w:history="1">
        <w:r w:rsidRPr="00854158">
          <w:rPr>
            <w:rFonts w:ascii="MS Gothic" w:eastAsia="MS Gothic" w:hAnsi="MS Gothic" w:cs="굴림" w:hint="eastAsia"/>
            <w:snapToGrid/>
            <w:color w:val="3333FF"/>
            <w:kern w:val="0"/>
            <w:sz w:val="24"/>
            <w:szCs w:val="24"/>
            <w:u w:val="single"/>
          </w:rPr>
          <w:t>民間事業者による信書の送達に関する法律</w:t>
        </w:r>
      </w:hyperlink>
      <w:r w:rsidRPr="00854158">
        <w:rPr>
          <w:rFonts w:ascii="MS Gothic" w:eastAsia="MS Gothic" w:hAnsi="MS Gothic" w:cs="굴림" w:hint="eastAsia"/>
          <w:snapToGrid/>
          <w:color w:val="333333"/>
          <w:kern w:val="0"/>
          <w:sz w:val="24"/>
          <w:szCs w:val="24"/>
        </w:rPr>
        <w:t>（平成十四年法律第九十九号）</w:t>
      </w:r>
      <w:hyperlink r:id="rId35" w:anchor="9" w:history="1">
        <w:r w:rsidRPr="00854158">
          <w:rPr>
            <w:rFonts w:ascii="MS Gothic" w:eastAsia="MS Gothic" w:hAnsi="MS Gothic" w:cs="굴림" w:hint="eastAsia"/>
            <w:snapToGrid/>
            <w:color w:val="3333FF"/>
            <w:kern w:val="0"/>
            <w:sz w:val="24"/>
            <w:szCs w:val="24"/>
            <w:u w:val="single"/>
          </w:rPr>
          <w:t>第二条第三項</w:t>
        </w:r>
      </w:hyperlink>
      <w:r w:rsidRPr="00854158">
        <w:rPr>
          <w:rFonts w:ascii="MS Gothic" w:eastAsia="MS Gothic" w:hAnsi="MS Gothic" w:cs="굴림" w:hint="eastAsia"/>
          <w:snapToGrid/>
          <w:color w:val="333333"/>
          <w:kern w:val="0"/>
          <w:sz w:val="24"/>
          <w:szCs w:val="24"/>
        </w:rPr>
        <w:t>に規定する信書便物（次条において「郵便物等」という。）を承認管財人に配達すべき旨を嘱託することができる。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裁判所は、債務者の申立てにより又は職権で、承認管財人の意見を聴いて、前項に規定する嘱託を取り消し、又は変更することができる。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管理命令が効力を失ったときは、裁判所は、第一項に規定する嘱託を取り消さなければならない。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第一項又は第二項の規定による決定及び同項の申立てを却下する裁判に対しては、外国管財人等又は承認管財人は、即時抗告をすることができる。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第一項の規定による決定に対する前項の即時抗告は、執行停止の効力を有しない。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第四十四条　</w:t>
      </w:r>
      <w:r w:rsidRPr="00854158">
        <w:rPr>
          <w:rFonts w:ascii="MS Gothic" w:eastAsia="MS Gothic" w:hAnsi="MS Gothic" w:cs="굴림" w:hint="eastAsia"/>
          <w:snapToGrid/>
          <w:color w:val="333333"/>
          <w:kern w:val="0"/>
          <w:sz w:val="24"/>
          <w:szCs w:val="24"/>
        </w:rPr>
        <w:t>承認管財人は、債務者にあてた郵便物等を受け取ったときは、これを開いて見ることができる。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債務者は、承認管財人に対し、承認管財人が受け取った前項の郵便物等の閲覧又は当該郵便物等で債務者の日本国内にある財産に関しないものの交付を求めることができる。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（承認管財人の注意義務）</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第四十五条　</w:t>
      </w:r>
      <w:r w:rsidRPr="00854158">
        <w:rPr>
          <w:rFonts w:ascii="MS Gothic" w:eastAsia="MS Gothic" w:hAnsi="MS Gothic" w:cs="굴림" w:hint="eastAsia"/>
          <w:snapToGrid/>
          <w:color w:val="333333"/>
          <w:kern w:val="0"/>
          <w:sz w:val="24"/>
          <w:szCs w:val="24"/>
        </w:rPr>
        <w:t>承認管財人は、善良な管理者の注意をもって、その職務を行わなければならない。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承認管財人が前項の注意を怠ったときは、その承認管財人は、利害関係人に対し、連帯して損害を賠償する責めに任ずる。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（承認管財人の報告義務）</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第四十六条　</w:t>
      </w:r>
      <w:r w:rsidRPr="00854158">
        <w:rPr>
          <w:rFonts w:ascii="MS Gothic" w:eastAsia="MS Gothic" w:hAnsi="MS Gothic" w:cs="굴림" w:hint="eastAsia"/>
          <w:snapToGrid/>
          <w:color w:val="333333"/>
          <w:kern w:val="0"/>
          <w:sz w:val="24"/>
          <w:szCs w:val="24"/>
        </w:rPr>
        <w:t>承認管財人は、裁判所の定めるところにより、債務者の日本国内における業務及び財産の管理状況その他裁判所の命ずる事項を裁判所に報告しなければならない。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（承認管財人の行為に対する制限）</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第四十七条　</w:t>
      </w:r>
      <w:r w:rsidRPr="00854158">
        <w:rPr>
          <w:rFonts w:ascii="MS Gothic" w:eastAsia="MS Gothic" w:hAnsi="MS Gothic" w:cs="굴림" w:hint="eastAsia"/>
          <w:snapToGrid/>
          <w:color w:val="333333"/>
          <w:kern w:val="0"/>
          <w:sz w:val="24"/>
          <w:szCs w:val="24"/>
        </w:rPr>
        <w:t>承認管財人は、裁判所の許可を得なければ、債務者の財産を譲り受け、債務者に対し自己の財産を譲り渡し、その他自己又は第三者のために債務者と取引をすることができない。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前項の許可を得ないでした行為は、無効とする。ただし、これをもって善意の第三者に対抗することができない。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（管理命令後の債務者の行為等）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第四十八条　</w:t>
      </w:r>
      <w:r w:rsidRPr="00854158">
        <w:rPr>
          <w:rFonts w:ascii="MS Gothic" w:eastAsia="MS Gothic" w:hAnsi="MS Gothic" w:cs="굴림" w:hint="eastAsia"/>
          <w:snapToGrid/>
          <w:color w:val="333333"/>
          <w:kern w:val="0"/>
          <w:sz w:val="24"/>
          <w:szCs w:val="24"/>
        </w:rPr>
        <w:t>承認管財人が管理及び処分をする権利を有する債務者の財産に関して、債務者が管理命令が発せられた後にした法律行為は、承認援助手続の関係においては、その効力を主張することができない。ただし、相手方がその行為の当時管理命令が発せられた事実を知らなかったときは、この限りで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２　</w:t>
      </w:r>
      <w:r w:rsidRPr="00854158">
        <w:rPr>
          <w:rFonts w:ascii="MS Gothic" w:eastAsia="MS Gothic" w:hAnsi="MS Gothic" w:cs="굴림" w:hint="eastAsia"/>
          <w:snapToGrid/>
          <w:color w:val="333333"/>
          <w:kern w:val="0"/>
          <w:sz w:val="24"/>
          <w:szCs w:val="24"/>
        </w:rPr>
        <w:t>日本国内にある債権について、管理命令が発せられた後に、その事実を知らないで日本国内において債務者にした弁済は、承認援助手続の関係においても、その効力を主張することができる。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前項の債権について、管理命令が発せられた後に、その事実を知って日本国内において債務者にした弁済は、承認管財人が管理及び処分をする権利を有する財産が受けた利益の限度においてのみ、承認援助手続の関係において、その効力を主張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前三項の規定の適用については、第三十三条第一項の規定による公告（外国倒産処理手続の承認の決定と同時に管理命令が発せられた場合には、第二十三条第一項の規定による公告）前においてはその事実を知らなかったものと推定し、その公告後においてはその事実を知っていたものと推定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（承認管財人の報酬等）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第四十九条　</w:t>
      </w:r>
      <w:r w:rsidRPr="00854158">
        <w:rPr>
          <w:rFonts w:ascii="MS Gothic" w:eastAsia="MS Gothic" w:hAnsi="MS Gothic" w:cs="굴림" w:hint="eastAsia"/>
          <w:snapToGrid/>
          <w:color w:val="333333"/>
          <w:kern w:val="0"/>
          <w:sz w:val="24"/>
          <w:szCs w:val="24"/>
        </w:rPr>
        <w:t>承認管財人及び承認管財人代理は、費用の前払及び裁判所が定める報酬を受けることができる。ただし、外国管財人である者については、この限りでない。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承認管財人及び承認管財人代理は、その選任後、債務者に対する債権又は債務者の株式その他の債務者に対する出資による持分を譲り受け、又は譲り渡すには、裁判所の許可を得なければならない。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承認管財人及び承認管財人代理は、前項の許可を得ないで同項に規定する行為をしたときは、費用及び報酬の支払を受けることができない。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第一項の規定による決定に対しては、即時抗告をすることができる。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（任務終了の場合の報告義務等）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第五十条　</w:t>
      </w:r>
      <w:r w:rsidRPr="00854158">
        <w:rPr>
          <w:rFonts w:ascii="MS Gothic" w:eastAsia="MS Gothic" w:hAnsi="MS Gothic" w:cs="굴림" w:hint="eastAsia"/>
          <w:snapToGrid/>
          <w:color w:val="333333"/>
          <w:kern w:val="0"/>
          <w:sz w:val="24"/>
          <w:szCs w:val="24"/>
        </w:rPr>
        <w:t>承認管財人の任務が終了した場合には、承認管財人は、遅滞なく、裁判所に計算の報告をしなければならない。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前項の場合において、承認管財人が欠けたときは、同項の計算の報告は、同項の規定にかかわらず、後任の承認管財人がしなければならない。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３　</w:t>
      </w:r>
      <w:r w:rsidRPr="00854158">
        <w:rPr>
          <w:rFonts w:ascii="MS Gothic" w:eastAsia="MS Gothic" w:hAnsi="MS Gothic" w:cs="굴림" w:hint="eastAsia"/>
          <w:snapToGrid/>
          <w:color w:val="333333"/>
          <w:kern w:val="0"/>
          <w:sz w:val="24"/>
          <w:szCs w:val="24"/>
        </w:rPr>
        <w:t>承認管財人の任務が終了した場合において、急迫の事情があるときは、承認管財人又はその承継人は、後任の承認管財人又は債務者が財産を管理することができるに至るまで必要な処分を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（保全管理命令）</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第五十一条　</w:t>
      </w:r>
      <w:r w:rsidRPr="00854158">
        <w:rPr>
          <w:rFonts w:ascii="MS Gothic" w:eastAsia="MS Gothic" w:hAnsi="MS Gothic" w:cs="굴림" w:hint="eastAsia"/>
          <w:snapToGrid/>
          <w:color w:val="333333"/>
          <w:kern w:val="0"/>
          <w:sz w:val="24"/>
          <w:szCs w:val="24"/>
        </w:rPr>
        <w:t>裁判所は、外国倒産処理手続の承認の申立てがされた場合において、承認援助手続の目的を達成するために特に必要があると認めるときは、利害関係人の申立てにより又は職権で、当該外国倒産処理手続の承認の申立てにつき決定があるまでの間、債務者の日本国内における業務及び財産に関し、保全管理人による管理を命ずる処分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裁判所は、前項の処分（以下「保全管理命令」という。）をする場合には、当該保全管理命令において、一人又は数人の保全管理人を選任しなければならない。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前二項の規定は、外国倒産処理手続の承認の申立てを棄却する決定に対して第二十四条第一項の即時抗告がされた場合について準用する。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裁判所は、保全管理命令を変更し、又は取り消すことができる。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保全管理命令及び前項の規定による決定に対しては、即時抗告をすることができる。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（保全管理命令に関する公告及び送達等）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第五十二条　</w:t>
      </w:r>
      <w:r w:rsidRPr="00854158">
        <w:rPr>
          <w:rFonts w:ascii="MS Gothic" w:eastAsia="MS Gothic" w:hAnsi="MS Gothic" w:cs="굴림" w:hint="eastAsia"/>
          <w:snapToGrid/>
          <w:color w:val="333333"/>
          <w:kern w:val="0"/>
          <w:sz w:val="24"/>
          <w:szCs w:val="24"/>
        </w:rPr>
        <w:t>裁判所は、保全管理命令を発したときは、その旨を公告しなければならない。保全管理命令を変更し、又は取り消す旨の決定があった場合も、同様とする。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保全管理命令、前条第四項の規定による決定及び同条第五項の即時抗告についての裁判があった場合には、その裁判書を当事者に送達しなければならない。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保全管理命令及びこれを変更し、又は取り消す旨の決定は、保全管理人に対する裁判書の送達がされた時から、効力を生ずる。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４　</w:t>
      </w:r>
      <w:r w:rsidRPr="00854158">
        <w:rPr>
          <w:rFonts w:ascii="MS Gothic" w:eastAsia="MS Gothic" w:hAnsi="MS Gothic" w:cs="굴림" w:hint="eastAsia"/>
          <w:snapToGrid/>
          <w:color w:val="333333"/>
          <w:kern w:val="0"/>
          <w:sz w:val="24"/>
          <w:szCs w:val="24"/>
        </w:rPr>
        <w:t>第八条第四項の規定は、保全管理命令に関し公告及び送達をしなければならない場合については、適用しない。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第二十五条第九項の規定は、保全管理命令があった場合について準用する。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（保全管理人の権限）</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第五十三条　</w:t>
      </w:r>
      <w:r w:rsidRPr="00854158">
        <w:rPr>
          <w:rFonts w:ascii="MS Gothic" w:eastAsia="MS Gothic" w:hAnsi="MS Gothic" w:cs="굴림" w:hint="eastAsia"/>
          <w:snapToGrid/>
          <w:color w:val="333333"/>
          <w:kern w:val="0"/>
          <w:sz w:val="24"/>
          <w:szCs w:val="24"/>
        </w:rPr>
        <w:t>保全管理命令が発せられた場合には、債務者の日本国内における業務の遂行並びに財産の管理及び処分をする権利は、保全管理人に専属する。ただし、保全管理人が債務者の常務に属しない行為をするには、裁判所の許可を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前項ただし書の許可を得ないでした行為は、無効とする。ただし、これをもって善意の第三者に対抗することができない。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（保全管理人代理）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第五十四条　</w:t>
      </w:r>
      <w:r w:rsidRPr="00854158">
        <w:rPr>
          <w:rFonts w:ascii="MS Gothic" w:eastAsia="MS Gothic" w:hAnsi="MS Gothic" w:cs="굴림" w:hint="eastAsia"/>
          <w:snapToGrid/>
          <w:color w:val="333333"/>
          <w:kern w:val="0"/>
          <w:sz w:val="24"/>
          <w:szCs w:val="24"/>
        </w:rPr>
        <w:t>保全管理人は、必要があるときは、その職務を行わせるため、自己の責任で一人又は数人の保全管理人代理を選任することができる。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前項の保全管理人代理の選任については、裁判所の許可を得なければならない。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（承認管財人に関する規定の保全管理人等への準用）</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第五十五条　</w:t>
      </w:r>
      <w:r w:rsidRPr="00854158">
        <w:rPr>
          <w:rFonts w:ascii="MS Gothic" w:eastAsia="MS Gothic" w:hAnsi="MS Gothic" w:cs="굴림" w:hint="eastAsia"/>
          <w:snapToGrid/>
          <w:color w:val="333333"/>
          <w:kern w:val="0"/>
          <w:sz w:val="24"/>
          <w:szCs w:val="24"/>
        </w:rPr>
        <w:t>第三十二条第三項、第三十五条、第三十六条第一項、第三十八条、第三十九条、第四十一条、第四十二条及び第四十四条から第五十条までの規定は保全管理人について、第四十条第三項及び第四十九条の規定は保全管理人代理について準用する。この場合において、第五十条第二項中「後任の承認管財人」とあるのは「後任の保全管理人又は承認管財人」と、同条第三項中「後任の承認管財人」とあるのは「後任の保全管理人、承認管財人」と読み替えるもの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第三十六条第二項から第六項までの規定は、保全管理命令が発せられた当時係属している債務者の日本国内にある財産に関する訴訟及び債務者の日本国内にある財産に関する事件で保全管理命令が発せられた当時行政庁に係属するもの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第四章　外国倒産処理手続の承認の取消し</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第五十六条　</w:t>
      </w:r>
      <w:r w:rsidRPr="00854158">
        <w:rPr>
          <w:rFonts w:ascii="MS Gothic" w:eastAsia="MS Gothic" w:hAnsi="MS Gothic" w:cs="굴림" w:hint="eastAsia"/>
          <w:snapToGrid/>
          <w:color w:val="333333"/>
          <w:kern w:val="0"/>
          <w:sz w:val="24"/>
          <w:szCs w:val="24"/>
        </w:rPr>
        <w:t>次の各号のいずれかに該当する場合には、裁判所は、利害関係人の申立てにより又は職権で、外国倒産処理手続の承認の取消しの決定をしなければならない。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当該外国倒産処理手続の承認の申立てが第十七条第一項に規定する要件を欠くものであったことが明らかになったとき。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当該外国倒産処理手続について第二十一条第二号から第六号までに規定する事由のあることが明らかになったとき。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三　</w:t>
      </w:r>
      <w:r w:rsidRPr="00854158">
        <w:rPr>
          <w:rFonts w:ascii="MS Gothic" w:eastAsia="MS Gothic" w:hAnsi="MS Gothic" w:cs="굴림" w:hint="eastAsia"/>
          <w:snapToGrid/>
          <w:color w:val="333333"/>
          <w:kern w:val="0"/>
          <w:sz w:val="24"/>
          <w:szCs w:val="24"/>
        </w:rPr>
        <w:t>当該外国倒産処理手続が、破産手続終結の決定、再生計画認可の決定、更生計画認可の決定又は特別清算終結の決定に相当する判断がされて終了したとき。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四　</w:t>
      </w:r>
      <w:r w:rsidRPr="00854158">
        <w:rPr>
          <w:rFonts w:ascii="MS Gothic" w:eastAsia="MS Gothic" w:hAnsi="MS Gothic" w:cs="굴림" w:hint="eastAsia"/>
          <w:snapToGrid/>
          <w:color w:val="333333"/>
          <w:kern w:val="0"/>
          <w:sz w:val="24"/>
          <w:szCs w:val="24"/>
        </w:rPr>
        <w:t>当該外国倒産処理手続が前号に規定する事由以外の事由により終了したとき。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次の各号のいずれかに該当する場合には、裁判所は、利害関係人の申立てにより又は職権で、外国倒産処理手続の承認の取消しの決定をすることができる。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債務者が第三十一条第一項の規定に違反したとき。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承認管財人である外国管財人が第三十五条第一項又は第四十六条の規定に違反したとき。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三　</w:t>
      </w:r>
      <w:r w:rsidRPr="00854158">
        <w:rPr>
          <w:rFonts w:ascii="MS Gothic" w:eastAsia="MS Gothic" w:hAnsi="MS Gothic" w:cs="굴림" w:hint="eastAsia"/>
          <w:snapToGrid/>
          <w:color w:val="333333"/>
          <w:kern w:val="0"/>
          <w:sz w:val="24"/>
          <w:szCs w:val="24"/>
        </w:rPr>
        <w:t>承認管財人でない外国管財人が債務者の日本国内にある財産の処分又は国外への持出しをしたとき。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裁判所は、前二項の取消しの決定をしたときは、直ちに、その主文及び理由の要旨を公告しなければならない。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第一項又は第二項の取消しの決定に対しては、即時抗告をすることができる。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５　</w:t>
      </w:r>
      <w:r w:rsidRPr="00854158">
        <w:rPr>
          <w:rFonts w:ascii="MS Gothic" w:eastAsia="MS Gothic" w:hAnsi="MS Gothic" w:cs="굴림" w:hint="eastAsia"/>
          <w:snapToGrid/>
          <w:color w:val="333333"/>
          <w:kern w:val="0"/>
          <w:sz w:val="24"/>
          <w:szCs w:val="24"/>
        </w:rPr>
        <w:t>第一項又は第二項の取消しの決定を取り消す決定が確定したときは、第一項又は第二項の取消しの決定をした裁判所は、直ちに、その旨を公告しなければならない。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第一項又は第二項の取消しの決定は、確定しなければその効力を生じない。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７　</w:t>
      </w:r>
      <w:r w:rsidRPr="00854158">
        <w:rPr>
          <w:rFonts w:ascii="MS Gothic" w:eastAsia="MS Gothic" w:hAnsi="MS Gothic" w:cs="굴림" w:hint="eastAsia"/>
          <w:snapToGrid/>
          <w:color w:val="333333"/>
          <w:kern w:val="0"/>
          <w:sz w:val="24"/>
          <w:szCs w:val="24"/>
        </w:rPr>
        <w:t>第二十四条第三項の規定は、第一項又は第二項の取消しの決定が確定した場合について準用する。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第五章　他の倒産処理手続がある場合の取扱い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第一節　国内倒産処理手続がある場合の取扱い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（国内倒産処理手続の開始決定がされた場合の承認の条件等）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第五十七条　</w:t>
      </w:r>
      <w:r w:rsidRPr="00854158">
        <w:rPr>
          <w:rFonts w:ascii="MS Gothic" w:eastAsia="MS Gothic" w:hAnsi="MS Gothic" w:cs="굴림" w:hint="eastAsia"/>
          <w:snapToGrid/>
          <w:color w:val="333333"/>
          <w:kern w:val="0"/>
          <w:sz w:val="24"/>
          <w:szCs w:val="24"/>
        </w:rPr>
        <w:t>裁判所は、外国倒産処理手続の承認の申立てについて決定をする前に、同一の債務者につき開始の決定がされた国内倒産処理手続があることが明らかになったときは、次に掲げる要件のすべてを満たす場合を除き、当該申立てを棄却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当該外国倒産処理手続が外国主手続であること。</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当該外国倒産処理手続について第三章の規定により援助の処分をすることが債権者の一般の利益に適合すると認められること。</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三　</w:t>
      </w:r>
      <w:r w:rsidRPr="00854158">
        <w:rPr>
          <w:rFonts w:ascii="MS Gothic" w:eastAsia="MS Gothic" w:hAnsi="MS Gothic" w:cs="굴림" w:hint="eastAsia"/>
          <w:snapToGrid/>
          <w:color w:val="333333"/>
          <w:kern w:val="0"/>
          <w:sz w:val="24"/>
          <w:szCs w:val="24"/>
        </w:rPr>
        <w:t>当該外国倒産処理手続について第三章の規定により援助の処分をすることにより、日本国内において債権者の利益が不当に侵害されるおそれがないこと。</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裁判所は、同項に規定する国内倒産処理手続があることが明らかになった場合において、外国倒産処理手続の承認の決定をするときは、当該国内倒産処理手続の中止を命じなければならない。ただし、当該国内倒産処理手続が次条第一項（同条第二項において準用する場合を含む。）の規定により中止されているときは、この限りで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裁判所は、前項の規定による中止の命令を取り消すことができる。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第二項の規定による中止の命令及び前項の規定による決定に対しては、即時抗告をすることができる。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６　</w:t>
      </w:r>
      <w:r w:rsidRPr="00854158">
        <w:rPr>
          <w:rFonts w:ascii="MS Gothic" w:eastAsia="MS Gothic" w:hAnsi="MS Gothic" w:cs="굴림" w:hint="eastAsia"/>
          <w:snapToGrid/>
          <w:color w:val="333333"/>
          <w:kern w:val="0"/>
          <w:sz w:val="24"/>
          <w:szCs w:val="24"/>
        </w:rPr>
        <w:t>第四項に規定する裁判及び同項の即時抗告についての裁判があった場合には、その裁判書を当事者に送達しなければならない。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（外国倒産処理手続の承認決定前の国内倒産処理手続の中止命令）</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第五十八条　</w:t>
      </w:r>
      <w:r w:rsidRPr="00854158">
        <w:rPr>
          <w:rFonts w:ascii="MS Gothic" w:eastAsia="MS Gothic" w:hAnsi="MS Gothic" w:cs="굴림" w:hint="eastAsia"/>
          <w:snapToGrid/>
          <w:color w:val="333333"/>
          <w:kern w:val="0"/>
          <w:sz w:val="24"/>
          <w:szCs w:val="24"/>
        </w:rPr>
        <w:t>承認援助手続が係属する裁判所は、外国倒産処理手続の承認の申立てについて決定をする前において、必要があると認めるときは、利害関係人の申立てにより又は職権で、同一の債務者についての国内倒産処理手続の中止を命ずることができる。ただし、前条第一項各号に掲げる要件のすべてを満たす場合に限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前項の規定は、外国倒産処理手続の承認の申立てを棄却する決定に対して第二十四条第一項の即時抗告がされた場合について準用する。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裁判所は、第一項（前項において準用する場合を含む。以下この条及び第六十一条第一項において同じ。）の規定による中止の命令を変更し、又は取り消すことができる。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第一項の規定による中止の命令及び前項の規定による決定に対しては、即時抗告をすることができる。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第四項に規定する裁判及び同項の即時抗告についての裁判があった場合には、その裁判書を当事者に送達しなければならない。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７　</w:t>
      </w:r>
      <w:r w:rsidRPr="00854158">
        <w:rPr>
          <w:rFonts w:ascii="MS Gothic" w:eastAsia="MS Gothic" w:hAnsi="MS Gothic" w:cs="굴림" w:hint="eastAsia"/>
          <w:snapToGrid/>
          <w:color w:val="333333"/>
          <w:kern w:val="0"/>
          <w:sz w:val="24"/>
          <w:szCs w:val="24"/>
        </w:rPr>
        <w:t>第二十五条第九項の規定は、第一項の規定による中止の命令があった場合について準用する。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（外国倒産処理手続の承認決定と国内倒産処理手続の開始決定とが競合した場合の調整）</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第五十九条　</w:t>
      </w:r>
      <w:r w:rsidRPr="00854158">
        <w:rPr>
          <w:rFonts w:ascii="MS Gothic" w:eastAsia="MS Gothic" w:hAnsi="MS Gothic" w:cs="굴림" w:hint="eastAsia"/>
          <w:snapToGrid/>
          <w:color w:val="333333"/>
          <w:kern w:val="0"/>
          <w:sz w:val="24"/>
          <w:szCs w:val="24"/>
        </w:rPr>
        <w:t>承認援助手続が係属する裁判所は、外国倒産処理手続の承認の決定があった後、当該決定の後に同一の債務者につき国内倒産処理手続の開始の決定があったこと又は外国倒産処理手続の承認の決定以前に同一の債務者につき国内倒産処理手続の開始の決定があったことが明らかになった場合において、</w:t>
      </w:r>
      <w:r w:rsidRPr="00854158">
        <w:rPr>
          <w:rFonts w:ascii="MS Gothic" w:eastAsia="MS Gothic" w:hAnsi="MS Gothic" w:cs="굴림" w:hint="eastAsia"/>
          <w:snapToGrid/>
          <w:color w:val="333333"/>
          <w:kern w:val="0"/>
          <w:sz w:val="24"/>
          <w:szCs w:val="24"/>
        </w:rPr>
        <w:lastRenderedPageBreak/>
        <w:t>次の各号に掲げる事由があるときには、当該各号に定める決定をしなければならない。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第五十七条第一項各号に掲げる要件のすべてを満たすとき　当該国内倒産処理手続の中止を命ずる旨の決定</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前号に掲げる場合に該当しないとき　当該承認援助手続を中止する旨の決定</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裁判所は、前項の規定による決定を取り消すことができる。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前二項の規定による決定に対しては、即時抗告をすることができる。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第三項に規定する裁判及び同項の即時抗告についての裁判があった場合には、その裁判書を当事者に送達しなければならない。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（外国倒産処理手続の承認決定と開始決定前の国内倒産処理手続との調整）</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第六十条　</w:t>
      </w:r>
      <w:r w:rsidRPr="00854158">
        <w:rPr>
          <w:rFonts w:ascii="MS Gothic" w:eastAsia="MS Gothic" w:hAnsi="MS Gothic" w:cs="굴림" w:hint="eastAsia"/>
          <w:snapToGrid/>
          <w:color w:val="333333"/>
          <w:kern w:val="0"/>
          <w:sz w:val="24"/>
          <w:szCs w:val="24"/>
        </w:rPr>
        <w:t>承認援助手続が係属する裁判所は、外国倒産処理手続の承認の決定があった後、同一の債務者につき国内倒産処理手続の開始の申立てがされたことが明らかになった場合（前条第一項に規定する場合を除く。）において、同項第一号に掲げる事由がある場合には、同号に定める決定を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承認援助手続が係属する裁判所は、外国倒産処理手続の承認の決定があった後、同一の債務者につき国内倒産処理手続の開始の申立てがされたことが明らかになった場合（前条第一項に規定する場合を除く。）において、同項第二号に掲げる事由がある場合には、必要があると認めるときは、利害関係人の申立てにより又は職権で、同号に定める決定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裁判所は、前項の規定による決定を変更し、又は前二項の規定による決定を取り消すことができる。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前三項の規定による決定に対しては、即時抗告をすることができる。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６　</w:t>
      </w:r>
      <w:r w:rsidRPr="00854158">
        <w:rPr>
          <w:rFonts w:ascii="MS Gothic" w:eastAsia="MS Gothic" w:hAnsi="MS Gothic" w:cs="굴림" w:hint="eastAsia"/>
          <w:snapToGrid/>
          <w:color w:val="333333"/>
          <w:kern w:val="0"/>
          <w:sz w:val="24"/>
          <w:szCs w:val="24"/>
        </w:rPr>
        <w:t>第四項に規定する裁判及び同項の即時抗告についての裁判があった場合には、その裁判書を当事者に送達しなければならない。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lastRenderedPageBreak/>
        <w:t>（中止した国内倒産処理手続及び承認援助手続の失効）</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第六十一条　</w:t>
      </w:r>
      <w:r w:rsidRPr="00854158">
        <w:rPr>
          <w:rFonts w:ascii="MS Gothic" w:eastAsia="MS Gothic" w:hAnsi="MS Gothic" w:cs="굴림" w:hint="eastAsia"/>
          <w:snapToGrid/>
          <w:color w:val="333333"/>
          <w:kern w:val="0"/>
          <w:sz w:val="24"/>
          <w:szCs w:val="24"/>
        </w:rPr>
        <w:t>第五十七条第二項、第五十八条第一項、第五十九条第一項第一号又は前条第一項の規定により国内倒産処理手続が中止していた場合において、同一の債務者につき第五十六条第一項第三号の規定による外国倒産処理手続の承認の取消しの決定が確定したときは、当該国内倒産処理手続は、その効力を失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第五十九条第一項第二号又は前条第二項の規定により外国倒産処理手続の承認援助手続が中止していた場合において、同一の債務者につき破産手続終結の決定があったとき、又は再生計画認可の決定、更生計画認可の決定若しくは特別清算終結の決定が確定したときは、当該承認援助手続は、その効力を失う。</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第二節　他の外国倒産処理手続の承認援助手続がある場合の取扱い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（他の外国倒産処理手続の承認がされた場合の承認の条件等）</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第六十二条　</w:t>
      </w:r>
      <w:r w:rsidRPr="00854158">
        <w:rPr>
          <w:rFonts w:ascii="MS Gothic" w:eastAsia="MS Gothic" w:hAnsi="MS Gothic" w:cs="굴림" w:hint="eastAsia"/>
          <w:snapToGrid/>
          <w:color w:val="333333"/>
          <w:kern w:val="0"/>
          <w:sz w:val="24"/>
          <w:szCs w:val="24"/>
        </w:rPr>
        <w:t>裁判所は、外国倒産処理手続の承認の申立てがされた場合において、既に承認の決定がされた同一の債務者についての他の外国倒産処理手続の承認援助手続があるときは、次の各号のいずれかに該当する場合にも、当該申立てを棄却しなければなら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当該他の外国倒産処理手続が外国主手続であるとき。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二　</w:t>
      </w:r>
      <w:r w:rsidRPr="00854158">
        <w:rPr>
          <w:rFonts w:ascii="MS Gothic" w:eastAsia="MS Gothic" w:hAnsi="MS Gothic" w:cs="굴림" w:hint="eastAsia"/>
          <w:snapToGrid/>
          <w:color w:val="333333"/>
          <w:kern w:val="0"/>
          <w:sz w:val="24"/>
          <w:szCs w:val="24"/>
        </w:rPr>
        <w:t>前号に掲げる場合以外の場合において、当該申立てに係る外国倒産処理手続が外国従手続であり、かつ、当該外国倒産処理手続について第三章の規定により援助の処分をすることが債権者の一般の利益に適合すると認められないとき。</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外国倒産処理手続の承認の決定があった場合において、同一の債務者につき外国倒産処理手続の承認の決定がされた他の外国従手続があるときは、当該外国従手続の承認援助手続は、中止する。ただし、次条第一項の規定による中止の命令が発せられているときは、この限りで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（外国倒産処理手続の承認決定前の他の承認援助手続の中止命令）</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第六十三条　</w:t>
      </w:r>
      <w:r w:rsidRPr="00854158">
        <w:rPr>
          <w:rFonts w:ascii="MS Gothic" w:eastAsia="MS Gothic" w:hAnsi="MS Gothic" w:cs="굴림" w:hint="eastAsia"/>
          <w:snapToGrid/>
          <w:color w:val="333333"/>
          <w:kern w:val="0"/>
          <w:sz w:val="24"/>
          <w:szCs w:val="24"/>
        </w:rPr>
        <w:t>承認援助手続が係属する裁判所は、外国倒産処理手続の承認の申立てについて決定をする前において、必要があると認めるときは、利害関係人の申立てにより又は職権で、外国倒産処理手続の承認の決定がされた同一の債務者についての外国従手続の承認援助手続の中止を命ずることができる。外国倒産処理手続の承認の申立てを棄却する決定に対して第二十四条第一項の即時抗告がされたときも、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裁判所は、前項の規定による中止の命令を変更し、又は取り消すことができる。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第一項の規定による中止の命令及び前項の規定による決定に対しては、即時抗告をすることができる。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前項の即時抗告は、執行停止の効力を有しない。</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第三項に規定する裁判及び同項の即時抗告についての裁判があった場合には、その裁判書を当事者に送達しなければならない。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（中止した承認援助手続の失効）</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第六十四条　</w:t>
      </w:r>
      <w:r w:rsidRPr="00854158">
        <w:rPr>
          <w:rFonts w:ascii="MS Gothic" w:eastAsia="MS Gothic" w:hAnsi="MS Gothic" w:cs="굴림" w:hint="eastAsia"/>
          <w:snapToGrid/>
          <w:color w:val="333333"/>
          <w:kern w:val="0"/>
          <w:sz w:val="24"/>
          <w:szCs w:val="24"/>
        </w:rPr>
        <w:t>第六十二条第二項又は前条第一項の規定により外国倒産処理手続の承認援助手続が中止していた場合において、同一の債務者につき第五十六条第一項第三号の規定による他の外国倒産処理手続の承認の取消しの決定が確定したときは、当該承認援助手続は、その効力を失う。</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第六章　罰則</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（報告及び検査の拒絶等の罪）</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第六十五条　</w:t>
      </w:r>
      <w:r w:rsidRPr="00854158">
        <w:rPr>
          <w:rFonts w:ascii="MS Gothic" w:eastAsia="MS Gothic" w:hAnsi="MS Gothic" w:cs="굴림" w:hint="eastAsia"/>
          <w:snapToGrid/>
          <w:color w:val="333333"/>
          <w:kern w:val="0"/>
          <w:sz w:val="24"/>
          <w:szCs w:val="24"/>
        </w:rPr>
        <w:t>第四十一条第一項各号に掲げる者若しくは同項第二号から第五号までに掲げる者であった者が、同項若しくは同条第二項において準用する同条第一項（これらの規定を第五十五条第一項において準用する場合を含む。）の規定による報告を拒み、又は虚偽の報告をしたときは、三年以下の懲役若しくは三百万円以下の罰金に処し、又はこれを併科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第四十一条第一項第二号から第五号までに掲げる者若しくは当該各号に掲げる者であった者（以下この項において「報告義務者」という。）の代表者、代</w:t>
      </w:r>
      <w:r w:rsidRPr="00854158">
        <w:rPr>
          <w:rFonts w:ascii="MS Gothic" w:eastAsia="MS Gothic" w:hAnsi="MS Gothic" w:cs="굴림" w:hint="eastAsia"/>
          <w:snapToGrid/>
          <w:color w:val="333333"/>
          <w:kern w:val="0"/>
          <w:sz w:val="24"/>
          <w:szCs w:val="24"/>
        </w:rPr>
        <w:lastRenderedPageBreak/>
        <w:t>理人、使用人その他の従業者（第四項において「代表者等」という。）が、その報告義務者の業務に関し、同条第一項又は同条第二項において準用する同条第一項（これらの規定を第五十五条第一項において準用する場合を含む。）の規定による報告を拒み、又は虚偽の報告をしたときも、前項と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債務者又はその法定代理人が第四十一条第一項（第五十五条第一項において準用する場合を含む。）の規定による検査を拒んだときも、第一項と同様とする。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第四十一条第三項に規定する債務者の子会社等（同条第四項の規定により債務者の子会社等とみなされるものを含む。以下この項において同じ。）の代表者等が、その債務者の子会社等の業務に関し、同条第三項（第五十五条第一項において準用する場合を含む。）の規定による報告若しくは検査を拒み、又は虚偽の報告をしたときも、第一項と同様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（承認管財人等に対する職務妨害の罪）</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第六十六条　</w:t>
      </w:r>
      <w:r w:rsidRPr="00854158">
        <w:rPr>
          <w:rFonts w:ascii="MS Gothic" w:eastAsia="MS Gothic" w:hAnsi="MS Gothic" w:cs="굴림" w:hint="eastAsia"/>
          <w:snapToGrid/>
          <w:color w:val="333333"/>
          <w:kern w:val="0"/>
          <w:sz w:val="24"/>
          <w:szCs w:val="24"/>
        </w:rPr>
        <w:t>偽計又は威力を用いて、承認管財人、保全管理人、承認管財人代理又は保全管理人代理の職務を妨害した者は、三年以下の懲役若しくは三百万円以下の罰金に処し、又はこれを併科する。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（収賄罪）</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第六十七条　</w:t>
      </w:r>
      <w:r w:rsidRPr="00854158">
        <w:rPr>
          <w:rFonts w:ascii="MS Gothic" w:eastAsia="MS Gothic" w:hAnsi="MS Gothic" w:cs="굴림" w:hint="eastAsia"/>
          <w:snapToGrid/>
          <w:color w:val="333333"/>
          <w:kern w:val="0"/>
          <w:sz w:val="24"/>
          <w:szCs w:val="24"/>
        </w:rPr>
        <w:t>承認管財人、保全管理人、承認管財人代理又は保全管理人代理（次項において「承認管財人等」という。）が、その職務に関し、賄</w:t>
      </w:r>
      <w:r w:rsidRPr="00854158">
        <w:rPr>
          <w:rFonts w:ascii="MS Gothic" w:eastAsia="MS Gothic" w:hAnsi="MS Gothic" w:cs="굴림"/>
          <w:snapToGrid/>
          <w:color w:val="333333"/>
          <w:kern w:val="0"/>
          <w:sz w:val="24"/>
          <w:szCs w:val="24"/>
        </w:rPr>
        <w:ruby>
          <w:rubyPr>
            <w:rubyAlign w:val="distributeSpace"/>
            <w:hps w:val="21"/>
            <w:hpsRaise w:val="18"/>
            <w:hpsBaseText w:val="24"/>
            <w:lid w:val="ko-KR"/>
          </w:rubyPr>
          <w:rt>
            <w:r w:rsidR="00854158" w:rsidRPr="00854158">
              <w:rPr>
                <w:rFonts w:ascii="MS Gothic" w:eastAsia="MS Gothic" w:hAnsi="MS Gothic" w:cs="굴림" w:hint="eastAsia"/>
                <w:snapToGrid/>
                <w:color w:val="333333"/>
                <w:kern w:val="0"/>
                <w:sz w:val="24"/>
                <w:szCs w:val="24"/>
              </w:rPr>
              <w:t>ろ</w:t>
            </w:r>
          </w:rt>
          <w:rubyBase>
            <w:r w:rsidR="00854158" w:rsidRPr="00854158">
              <w:rPr>
                <w:rFonts w:ascii="MS Gothic" w:eastAsia="MS Gothic" w:hAnsi="MS Gothic" w:cs="굴림" w:hint="eastAsia"/>
                <w:snapToGrid/>
                <w:color w:val="333333"/>
                <w:kern w:val="0"/>
                <w:sz w:val="24"/>
                <w:szCs w:val="24"/>
              </w:rPr>
              <w:t>賂</w:t>
            </w:r>
          </w:rubyBase>
        </w:ruby>
      </w:r>
      <w:r w:rsidRPr="00854158">
        <w:rPr>
          <w:rFonts w:ascii="MS Gothic" w:eastAsia="MS Gothic" w:hAnsi="MS Gothic" w:cs="굴림" w:hint="eastAsia"/>
          <w:snapToGrid/>
          <w:color w:val="333333"/>
          <w:kern w:val="0"/>
          <w:sz w:val="24"/>
          <w:szCs w:val="24"/>
        </w:rPr>
        <w:t>を収受し、又はその要求若しくは約束をしたときは、三年以下の懲役若しくは三百万円以下の罰金に処し、又はこれを併科する。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前項の場合において、その承認管財人等が不正の請託を受けたときは、五年以下の懲役若しくは五百万円以下の罰金に処し、又はこれを併科する。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３　</w:t>
      </w:r>
      <w:r w:rsidRPr="00854158">
        <w:rPr>
          <w:rFonts w:ascii="MS Gothic" w:eastAsia="MS Gothic" w:hAnsi="MS Gothic" w:cs="굴림" w:hint="eastAsia"/>
          <w:snapToGrid/>
          <w:color w:val="333333"/>
          <w:kern w:val="0"/>
          <w:sz w:val="24"/>
          <w:szCs w:val="24"/>
        </w:rPr>
        <w:t>承認管財人又は保全管理人が法人である場合において、承認管財人又は保全管理人の職務を行うその役員又は職員が、その承認管財人又は保全管理人の職務に関し、賄賂を収受し、又はその要求若しくは約束をしたときは、三年以下の懲役若しくは三百万円以下の罰金に処し、又はこれを併科する。承認管財人</w:t>
      </w:r>
      <w:r w:rsidRPr="00854158">
        <w:rPr>
          <w:rFonts w:ascii="MS Gothic" w:eastAsia="MS Gothic" w:hAnsi="MS Gothic" w:cs="굴림" w:hint="eastAsia"/>
          <w:snapToGrid/>
          <w:color w:val="333333"/>
          <w:kern w:val="0"/>
          <w:sz w:val="24"/>
          <w:szCs w:val="24"/>
        </w:rPr>
        <w:lastRenderedPageBreak/>
        <w:t>又は保全管理人が法人である場合において、その役員又は職員が、その承認管財人又は保全管理人の職務に関し、承認管財人又は保全管理人に賄賂を収受させ、又はその供与の要求若しくは約束をしたときも、同様と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４　</w:t>
      </w:r>
      <w:r w:rsidRPr="00854158">
        <w:rPr>
          <w:rFonts w:ascii="MS Gothic" w:eastAsia="MS Gothic" w:hAnsi="MS Gothic" w:cs="굴림" w:hint="eastAsia"/>
          <w:snapToGrid/>
          <w:color w:val="333333"/>
          <w:kern w:val="0"/>
          <w:sz w:val="24"/>
          <w:szCs w:val="24"/>
        </w:rPr>
        <w:t>前項の場合において、その役員又は職員が不正の請託を受けたときは、五年以下の懲役若しくは五百万円以下の罰金に処し、又はこれを併科する。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５　</w:t>
      </w:r>
      <w:r w:rsidRPr="00854158">
        <w:rPr>
          <w:rFonts w:ascii="MS Gothic" w:eastAsia="MS Gothic" w:hAnsi="MS Gothic" w:cs="굴림" w:hint="eastAsia"/>
          <w:snapToGrid/>
          <w:color w:val="333333"/>
          <w:kern w:val="0"/>
          <w:sz w:val="24"/>
          <w:szCs w:val="24"/>
        </w:rPr>
        <w:t>前各項の場合において、犯人又は法人である承認管財人若しくは保全管理人が収受した賄賂は、没収する。その全部又は一部を没収することができないときは、その価額を追徴する。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（贈賄罪）</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第六十八条　</w:t>
      </w:r>
      <w:r w:rsidRPr="00854158">
        <w:rPr>
          <w:rFonts w:ascii="MS Gothic" w:eastAsia="MS Gothic" w:hAnsi="MS Gothic" w:cs="굴림" w:hint="eastAsia"/>
          <w:snapToGrid/>
          <w:color w:val="333333"/>
          <w:kern w:val="0"/>
          <w:sz w:val="24"/>
          <w:szCs w:val="24"/>
        </w:rPr>
        <w:t>前条第一項又は第三項に規定する賄賂を供与し、又はその申込み若しくは約束をした者は、三年以下の懲役若しくは三百万円以下の罰金に処し、又はこれを併科する。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前条第二項又は第四項に規定する賄賂を供与し、又はその申込み若しくは約束をした者は、五年以下の懲役若しくは五百万円以下の罰金に処し、又はこれを併科する。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（財産の無許可処分及び国外への持出しの罪）</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第六十九条　</w:t>
      </w:r>
      <w:r w:rsidRPr="00854158">
        <w:rPr>
          <w:rFonts w:ascii="MS Gothic" w:eastAsia="MS Gothic" w:hAnsi="MS Gothic" w:cs="굴림" w:hint="eastAsia"/>
          <w:snapToGrid/>
          <w:color w:val="333333"/>
          <w:kern w:val="0"/>
          <w:sz w:val="24"/>
          <w:szCs w:val="24"/>
        </w:rPr>
        <w:t>第三十一条第一項の規定により債務者が日本国内にある財産の処分又は国外への持出しその他裁判所の指定する行為をするには裁判所の許可を得なければならないものとされた場合において、債務者がこれに違反する行為をしたときは、三年以下の懲役又は三百万円以下の罰金に処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２　</w:t>
      </w:r>
      <w:r w:rsidRPr="00854158">
        <w:rPr>
          <w:rFonts w:ascii="MS Gothic" w:eastAsia="MS Gothic" w:hAnsi="MS Gothic" w:cs="굴림" w:hint="eastAsia"/>
          <w:snapToGrid/>
          <w:color w:val="333333"/>
          <w:kern w:val="0"/>
          <w:sz w:val="24"/>
          <w:szCs w:val="24"/>
        </w:rPr>
        <w:t>承認管財人、保全管理人、承認管財人代理又は保全管理人代理が第三十五条第一項（第五十五条第一項において準用する場合を含む。）の規定又は第四十条第三項（第五十五条第一項において準用する場合を含む。）において準用する第三十五条第一項の規定に違反したときも、前項と同様と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（国外犯）</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第七十条　</w:t>
      </w:r>
      <w:r w:rsidRPr="00854158">
        <w:rPr>
          <w:rFonts w:ascii="MS Gothic" w:eastAsia="MS Gothic" w:hAnsi="MS Gothic" w:cs="굴림" w:hint="eastAsia"/>
          <w:snapToGrid/>
          <w:color w:val="333333"/>
          <w:kern w:val="0"/>
          <w:sz w:val="24"/>
          <w:szCs w:val="24"/>
        </w:rPr>
        <w:t>第六十六条及び第六十八条の罪は、</w:t>
      </w:r>
      <w:hyperlink r:id="rId36" w:history="1">
        <w:r w:rsidRPr="00854158">
          <w:rPr>
            <w:rFonts w:ascii="MS Gothic" w:eastAsia="MS Gothic" w:hAnsi="MS Gothic" w:cs="굴림" w:hint="eastAsia"/>
            <w:snapToGrid/>
            <w:color w:val="3333FF"/>
            <w:kern w:val="0"/>
            <w:sz w:val="24"/>
            <w:szCs w:val="24"/>
            <w:u w:val="single"/>
          </w:rPr>
          <w:t>刑法</w:t>
        </w:r>
      </w:hyperlink>
      <w:r w:rsidRPr="00854158">
        <w:rPr>
          <w:rFonts w:ascii="MS Gothic" w:eastAsia="MS Gothic" w:hAnsi="MS Gothic" w:cs="굴림" w:hint="eastAsia"/>
          <w:snapToGrid/>
          <w:color w:val="333333"/>
          <w:kern w:val="0"/>
          <w:sz w:val="24"/>
          <w:szCs w:val="24"/>
        </w:rPr>
        <w:t>（明治四十年法律第四十五号）</w:t>
      </w:r>
      <w:hyperlink r:id="rId37" w:anchor="6" w:history="1">
        <w:r w:rsidRPr="00854158">
          <w:rPr>
            <w:rFonts w:ascii="MS Gothic" w:eastAsia="MS Gothic" w:hAnsi="MS Gothic" w:cs="굴림" w:hint="eastAsia"/>
            <w:snapToGrid/>
            <w:color w:val="3333FF"/>
            <w:kern w:val="0"/>
            <w:sz w:val="24"/>
            <w:szCs w:val="24"/>
            <w:u w:val="single"/>
          </w:rPr>
          <w:t>第二条</w:t>
        </w:r>
      </w:hyperlink>
      <w:r w:rsidRPr="00854158">
        <w:rPr>
          <w:rFonts w:ascii="MS Gothic" w:eastAsia="MS Gothic" w:hAnsi="MS Gothic" w:cs="굴림" w:hint="eastAsia"/>
          <w:snapToGrid/>
          <w:color w:val="333333"/>
          <w:kern w:val="0"/>
          <w:sz w:val="24"/>
          <w:szCs w:val="24"/>
        </w:rPr>
        <w:t>の例に従う。</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２　</w:t>
      </w:r>
      <w:r w:rsidRPr="00854158">
        <w:rPr>
          <w:rFonts w:ascii="MS Gothic" w:eastAsia="MS Gothic" w:hAnsi="MS Gothic" w:cs="굴림" w:hint="eastAsia"/>
          <w:snapToGrid/>
          <w:color w:val="333333"/>
          <w:kern w:val="0"/>
          <w:sz w:val="24"/>
          <w:szCs w:val="24"/>
        </w:rPr>
        <w:t>第六十七条の罪は、</w:t>
      </w:r>
      <w:hyperlink r:id="rId38" w:history="1">
        <w:r w:rsidRPr="00854158">
          <w:rPr>
            <w:rFonts w:ascii="MS Gothic" w:eastAsia="MS Gothic" w:hAnsi="MS Gothic" w:cs="굴림" w:hint="eastAsia"/>
            <w:snapToGrid/>
            <w:color w:val="3333FF"/>
            <w:kern w:val="0"/>
            <w:sz w:val="24"/>
            <w:szCs w:val="24"/>
            <w:u w:val="single"/>
          </w:rPr>
          <w:t>刑法</w:t>
        </w:r>
      </w:hyperlink>
      <w:hyperlink r:id="rId39" w:anchor="46" w:history="1">
        <w:r w:rsidRPr="00854158">
          <w:rPr>
            <w:rFonts w:ascii="MS Gothic" w:eastAsia="MS Gothic" w:hAnsi="MS Gothic" w:cs="굴림" w:hint="eastAsia"/>
            <w:snapToGrid/>
            <w:color w:val="3333FF"/>
            <w:kern w:val="0"/>
            <w:sz w:val="24"/>
            <w:szCs w:val="24"/>
            <w:u w:val="single"/>
          </w:rPr>
          <w:t>第四条</w:t>
        </w:r>
      </w:hyperlink>
      <w:r w:rsidRPr="00854158">
        <w:rPr>
          <w:rFonts w:ascii="MS Gothic" w:eastAsia="MS Gothic" w:hAnsi="MS Gothic" w:cs="굴림" w:hint="eastAsia"/>
          <w:snapToGrid/>
          <w:color w:val="333333"/>
          <w:kern w:val="0"/>
          <w:sz w:val="24"/>
          <w:szCs w:val="24"/>
        </w:rPr>
        <w:t>の例に従う。</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（両罰規定）</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第七十一条　</w:t>
      </w:r>
      <w:r w:rsidRPr="00854158">
        <w:rPr>
          <w:rFonts w:ascii="MS Gothic" w:eastAsia="MS Gothic" w:hAnsi="MS Gothic" w:cs="굴림" w:hint="eastAsia"/>
          <w:snapToGrid/>
          <w:color w:val="333333"/>
          <w:kern w:val="0"/>
          <w:sz w:val="24"/>
          <w:szCs w:val="24"/>
        </w:rPr>
        <w:t>法人の代表者又は法人若しくは人の代理人、使用人その他の従業者が、その法人又は人の業務又は財産に関し、第六十五条（第一項を除く。）、第六十六条、第六十八条又は第六十九条の違反行為をしたときは、行為者を罰するほか、その法人又は人に対しても、各本条の罰金刑を科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（施行期日）</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第一条　</w:t>
      </w:r>
      <w:r w:rsidRPr="00854158">
        <w:rPr>
          <w:rFonts w:ascii="MS Gothic" w:eastAsia="MS Gothic" w:hAnsi="MS Gothic" w:cs="굴림" w:hint="eastAsia"/>
          <w:snapToGrid/>
          <w:color w:val="333333"/>
          <w:kern w:val="0"/>
          <w:sz w:val="24"/>
          <w:szCs w:val="24"/>
        </w:rPr>
        <w:t>この法律は、公布の日から起算して六月を超えない範囲内において政令で定める日から施行する。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（平成一四年五月二九日法律第四五号）　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（施行期日）</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１　</w:t>
      </w:r>
      <w:r w:rsidRPr="00854158">
        <w:rPr>
          <w:rFonts w:ascii="MS Gothic" w:eastAsia="MS Gothic" w:hAnsi="MS Gothic" w:cs="굴림" w:hint="eastAsia"/>
          <w:snapToGrid/>
          <w:color w:val="333333"/>
          <w:kern w:val="0"/>
          <w:sz w:val="24"/>
          <w:szCs w:val="24"/>
        </w:rPr>
        <w:t>この法律は、公布の日から起算して一年を超えない範囲内において政令で定める日から施行する。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（平成一四年七月三一日法律第九八号）　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（施行期日）</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第一条　</w:t>
      </w:r>
      <w:r w:rsidRPr="00854158">
        <w:rPr>
          <w:rFonts w:ascii="MS Gothic" w:eastAsia="MS Gothic" w:hAnsi="MS Gothic" w:cs="굴림" w:hint="eastAsia"/>
          <w:snapToGrid/>
          <w:color w:val="333333"/>
          <w:kern w:val="0"/>
          <w:sz w:val="24"/>
          <w:szCs w:val="24"/>
        </w:rPr>
        <w:t>この法律は、公社法の施行の日から施行する。ただし、次の各号に掲げる規定は、当該各号に定める日から施行する。</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一　</w:t>
      </w:r>
      <w:r w:rsidRPr="00854158">
        <w:rPr>
          <w:rFonts w:ascii="MS Gothic" w:eastAsia="MS Gothic" w:hAnsi="MS Gothic" w:cs="굴림" w:hint="eastAsia"/>
          <w:snapToGrid/>
          <w:color w:val="333333"/>
          <w:kern w:val="0"/>
          <w:sz w:val="24"/>
          <w:szCs w:val="24"/>
        </w:rPr>
        <w:t>第一章第一節（別表第一から別表第四までを含む。）並びに附則第二十八条第二項、第三十三条第二項及び第三項並びに第三十九条の規定　公布の日</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（罰則に関する経過措置）</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第三十八条　</w:t>
      </w:r>
      <w:r w:rsidRPr="00854158">
        <w:rPr>
          <w:rFonts w:ascii="MS Gothic" w:eastAsia="MS Gothic" w:hAnsi="MS Gothic" w:cs="굴림" w:hint="eastAsia"/>
          <w:snapToGrid/>
          <w:color w:val="333333"/>
          <w:kern w:val="0"/>
          <w:sz w:val="24"/>
          <w:szCs w:val="24"/>
        </w:rPr>
        <w:t>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（その他の経過措置の政令への委任）</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第三十九条　</w:t>
      </w:r>
      <w:r w:rsidRPr="00854158">
        <w:rPr>
          <w:rFonts w:ascii="MS Gothic" w:eastAsia="MS Gothic" w:hAnsi="MS Gothic" w:cs="굴림" w:hint="eastAsia"/>
          <w:snapToGrid/>
          <w:color w:val="333333"/>
          <w:kern w:val="0"/>
          <w:sz w:val="24"/>
          <w:szCs w:val="24"/>
        </w:rPr>
        <w:t>この法律に規定するもののほか、公社法及びこの法律の施行に関し必要な経過措置（罰則に関する経過措置を含む。）は、政令で定める。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（平成一四年七月三一日法律第一〇〇号）</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（施行期日）</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第一条　</w:t>
      </w:r>
      <w:r w:rsidRPr="00854158">
        <w:rPr>
          <w:rFonts w:ascii="MS Gothic" w:eastAsia="MS Gothic" w:hAnsi="MS Gothic" w:cs="굴림" w:hint="eastAsia"/>
          <w:snapToGrid/>
          <w:color w:val="333333"/>
          <w:kern w:val="0"/>
          <w:sz w:val="24"/>
          <w:szCs w:val="24"/>
        </w:rPr>
        <w:t>この法律は、民間事業者による信書の送達に関する法律（平成十四年法律第九十九号）の施行の日から施行する。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（罰則に関する経過措置）</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第二条　</w:t>
      </w:r>
      <w:r w:rsidRPr="00854158">
        <w:rPr>
          <w:rFonts w:ascii="MS Gothic" w:eastAsia="MS Gothic" w:hAnsi="MS Gothic" w:cs="굴림" w:hint="eastAsia"/>
          <w:snapToGrid/>
          <w:color w:val="333333"/>
          <w:kern w:val="0"/>
          <w:sz w:val="24"/>
          <w:szCs w:val="24"/>
        </w:rPr>
        <w:t>この法律の施行前にした行為に対する罰則の適用については、なお従前の例による。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（その他の経過措置の政令への委任）</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第三条　</w:t>
      </w:r>
      <w:r w:rsidRPr="00854158">
        <w:rPr>
          <w:rFonts w:ascii="MS Gothic" w:eastAsia="MS Gothic" w:hAnsi="MS Gothic" w:cs="굴림" w:hint="eastAsia"/>
          <w:snapToGrid/>
          <w:color w:val="333333"/>
          <w:kern w:val="0"/>
          <w:sz w:val="24"/>
          <w:szCs w:val="24"/>
        </w:rPr>
        <w:t>前条に定めるもののほか、この法律の施行に関し必要な経過措置は、政令で定める。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（平成一四年一二月一三日法律第一五五号）　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（施行期日）</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第一条　</w:t>
      </w:r>
      <w:r w:rsidRPr="00854158">
        <w:rPr>
          <w:rFonts w:ascii="MS Gothic" w:eastAsia="MS Gothic" w:hAnsi="MS Gothic" w:cs="굴림" w:hint="eastAsia"/>
          <w:snapToGrid/>
          <w:color w:val="333333"/>
          <w:kern w:val="0"/>
          <w:sz w:val="24"/>
          <w:szCs w:val="24"/>
        </w:rPr>
        <w:t>この法律は、会社更生法（平成十四年法律第百五十四号）の施行の日から施行する。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（罰則の適用に関する経過措置）</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第三条　</w:t>
      </w:r>
      <w:r w:rsidRPr="00854158">
        <w:rPr>
          <w:rFonts w:ascii="MS Gothic" w:eastAsia="MS Gothic" w:hAnsi="MS Gothic" w:cs="굴림" w:hint="eastAsia"/>
          <w:snapToGrid/>
          <w:color w:val="333333"/>
          <w:kern w:val="0"/>
          <w:sz w:val="24"/>
          <w:szCs w:val="24"/>
        </w:rPr>
        <w:t>この法律の施行前にした行為及びこの法律の規定により従前の例によることとされる場合におけるこの法律の施行後にした行為に対する罰則の適用については、なお従前の例による。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（平成一五年八月一日法律第一三四号）　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（施行期日）</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第一条　</w:t>
      </w:r>
      <w:r w:rsidRPr="00854158">
        <w:rPr>
          <w:rFonts w:ascii="MS Gothic" w:eastAsia="MS Gothic" w:hAnsi="MS Gothic" w:cs="굴림" w:hint="eastAsia"/>
          <w:snapToGrid/>
          <w:color w:val="333333"/>
          <w:kern w:val="0"/>
          <w:sz w:val="24"/>
          <w:szCs w:val="24"/>
        </w:rPr>
        <w:t>この法律は、公布の日から起算して一年を超えない範囲内において政令で定める日から施行する。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（平成一六年六月二日法律第七六号）　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（施行期日）</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lastRenderedPageBreak/>
        <w:t xml:space="preserve">第一条　</w:t>
      </w:r>
      <w:r w:rsidRPr="00854158">
        <w:rPr>
          <w:rFonts w:ascii="MS Gothic" w:eastAsia="MS Gothic" w:hAnsi="MS Gothic" w:cs="굴림" w:hint="eastAsia"/>
          <w:snapToGrid/>
          <w:color w:val="333333"/>
          <w:kern w:val="0"/>
          <w:sz w:val="24"/>
          <w:szCs w:val="24"/>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（外国倒産処理手続の承認援助に関する法律の一部改正に伴う経過措置）</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第四条　</w:t>
      </w:r>
      <w:r w:rsidRPr="00854158">
        <w:rPr>
          <w:rFonts w:ascii="MS Gothic" w:eastAsia="MS Gothic" w:hAnsi="MS Gothic" w:cs="굴림" w:hint="eastAsia"/>
          <w:snapToGrid/>
          <w:color w:val="333333"/>
          <w:kern w:val="0"/>
          <w:sz w:val="24"/>
          <w:szCs w:val="24"/>
        </w:rPr>
        <w:t>施行日前にされた第三条の規定による改正前の外国倒産処理手続の承認援助に関する法律第十七条第一項の規定による外国倒産処理手続の承認の申立てに係る承認援助事件については、なお従前の例による。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（罰則の適用等に関する経過措置）</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第十二条　</w:t>
      </w:r>
      <w:r w:rsidRPr="00854158">
        <w:rPr>
          <w:rFonts w:ascii="MS Gothic" w:eastAsia="MS Gothic" w:hAnsi="MS Gothic" w:cs="굴림" w:hint="eastAsia"/>
          <w:snapToGrid/>
          <w:color w:val="333333"/>
          <w:kern w:val="0"/>
          <w:sz w:val="24"/>
          <w:szCs w:val="24"/>
        </w:rPr>
        <w:t>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（政令への委任）</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第十四条　</w:t>
      </w:r>
      <w:r w:rsidRPr="00854158">
        <w:rPr>
          <w:rFonts w:ascii="MS Gothic" w:eastAsia="MS Gothic" w:hAnsi="MS Gothic" w:cs="굴림" w:hint="eastAsia"/>
          <w:snapToGrid/>
          <w:color w:val="333333"/>
          <w:kern w:val="0"/>
          <w:sz w:val="24"/>
          <w:szCs w:val="24"/>
        </w:rPr>
        <w:t>附則第二条から前条までに規定するもののほか、この法律の施行に関し必要な経過措置は、政令で定める。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（平成一七年七月二六日法律第八七号）　抄</w:t>
      </w:r>
    </w:p>
    <w:p w:rsidR="00854158" w:rsidRPr="00854158" w:rsidRDefault="00854158" w:rsidP="00854158">
      <w:pPr>
        <w:shd w:val="clear" w:color="auto" w:fill="FFFFFF"/>
        <w:wordWrap w:val="0"/>
        <w:autoSpaceDE w:val="0"/>
        <w:autoSpaceDN w:val="0"/>
        <w:snapToGrid w:val="0"/>
        <w:spacing w:after="0" w:line="360" w:lineRule="auto"/>
        <w:ind w:firstLine="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この法律は、会社法の施行の日から施行する。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（平成一八年六月二日法律第五〇号）　抄</w:t>
      </w:r>
    </w:p>
    <w:p w:rsidR="00854158" w:rsidRPr="00854158" w:rsidRDefault="00854158" w:rsidP="00854158">
      <w:pPr>
        <w:shd w:val="clear" w:color="auto" w:fill="FFFFFF"/>
        <w:wordWrap w:val="0"/>
        <w:autoSpaceDE w:val="0"/>
        <w:autoSpaceDN w:val="0"/>
        <w:snapToGrid w:val="0"/>
        <w:spacing w:after="0" w:line="360" w:lineRule="auto"/>
        <w:ind w:firstLine="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この法律は、一般社団・財団法人法の施行の日から施行する。</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b/>
          <w:bCs/>
          <w:snapToGrid/>
          <w:color w:val="333333"/>
          <w:kern w:val="0"/>
          <w:sz w:val="24"/>
          <w:szCs w:val="24"/>
        </w:rPr>
      </w:pPr>
      <w:r w:rsidRPr="00854158">
        <w:rPr>
          <w:rFonts w:ascii="MS Gothic" w:eastAsia="MS Gothic" w:hAnsi="MS Gothic" w:cs="굴림" w:hint="eastAsia"/>
          <w:b/>
          <w:bCs/>
          <w:snapToGrid/>
          <w:color w:val="333333"/>
          <w:kern w:val="0"/>
          <w:sz w:val="24"/>
          <w:szCs w:val="24"/>
        </w:rPr>
        <w:t>附　則　（平成二三年六月二四日法律第七四号）　抄</w:t>
      </w:r>
    </w:p>
    <w:p w:rsidR="00854158" w:rsidRPr="00854158" w:rsidRDefault="00854158" w:rsidP="00854158">
      <w:pPr>
        <w:shd w:val="clear" w:color="auto" w:fill="FFFFFF"/>
        <w:wordWrap w:val="0"/>
        <w:autoSpaceDE w:val="0"/>
        <w:autoSpaceDN w:val="0"/>
        <w:snapToGrid w:val="0"/>
        <w:spacing w:after="0" w:line="360" w:lineRule="auto"/>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snapToGrid/>
          <w:color w:val="333333"/>
          <w:kern w:val="0"/>
          <w:sz w:val="24"/>
          <w:szCs w:val="24"/>
        </w:rPr>
        <w:t>（施行期日）</w:t>
      </w:r>
    </w:p>
    <w:p w:rsidR="00854158" w:rsidRPr="00854158" w:rsidRDefault="00854158" w:rsidP="00854158">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hint="eastAsia"/>
          <w:snapToGrid/>
          <w:color w:val="333333"/>
          <w:kern w:val="0"/>
          <w:sz w:val="24"/>
          <w:szCs w:val="24"/>
        </w:rPr>
      </w:pPr>
      <w:r w:rsidRPr="00854158">
        <w:rPr>
          <w:rFonts w:ascii="MS Gothic" w:eastAsia="MS Gothic" w:hAnsi="MS Gothic" w:cs="굴림" w:hint="eastAsia"/>
          <w:b/>
          <w:bCs/>
          <w:snapToGrid/>
          <w:color w:val="333333"/>
          <w:kern w:val="0"/>
          <w:sz w:val="24"/>
          <w:szCs w:val="24"/>
        </w:rPr>
        <w:t xml:space="preserve">第一条　</w:t>
      </w:r>
      <w:r w:rsidRPr="00854158">
        <w:rPr>
          <w:rFonts w:ascii="MS Gothic" w:eastAsia="MS Gothic" w:hAnsi="MS Gothic" w:cs="굴림" w:hint="eastAsia"/>
          <w:snapToGrid/>
          <w:color w:val="333333"/>
          <w:kern w:val="0"/>
          <w:sz w:val="24"/>
          <w:szCs w:val="24"/>
        </w:rPr>
        <w:t>この法律は、公布の日から起算して二十日を経過した日から施行する。</w:t>
      </w:r>
    </w:p>
    <w:p w:rsidR="0066124F" w:rsidRPr="00854158" w:rsidRDefault="0066124F" w:rsidP="00854158">
      <w:pPr>
        <w:wordWrap w:val="0"/>
        <w:autoSpaceDE w:val="0"/>
        <w:autoSpaceDN w:val="0"/>
        <w:snapToGrid w:val="0"/>
        <w:spacing w:line="360" w:lineRule="auto"/>
        <w:contextualSpacing/>
        <w:rPr>
          <w:rFonts w:ascii="MS Gothic" w:eastAsia="MS Gothic" w:hAnsi="MS Gothic"/>
          <w:sz w:val="24"/>
          <w:szCs w:val="24"/>
        </w:rPr>
      </w:pPr>
    </w:p>
    <w:sectPr w:rsidR="0066124F" w:rsidRPr="00854158" w:rsidSect="00854158">
      <w:footerReference w:type="default" r:id="rId4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5F" w:rsidRDefault="001D685F" w:rsidP="00854158">
      <w:pPr>
        <w:spacing w:after="0" w:line="240" w:lineRule="auto"/>
      </w:pPr>
      <w:r>
        <w:separator/>
      </w:r>
    </w:p>
  </w:endnote>
  <w:endnote w:type="continuationSeparator" w:id="0">
    <w:p w:rsidR="001D685F" w:rsidRDefault="001D685F" w:rsidP="0085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나눔바른고딕">
    <w:panose1 w:val="020B0603020101020101"/>
    <w:charset w:val="81"/>
    <w:family w:val="modern"/>
    <w:pitch w:val="variable"/>
    <w:sig w:usb0="800002A7" w:usb1="09D77CFB" w:usb2="00000010" w:usb3="00000000" w:csb0="00080001" w:csb1="00000000"/>
  </w:font>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35278"/>
      <w:docPartObj>
        <w:docPartGallery w:val="Page Numbers (Bottom of Page)"/>
        <w:docPartUnique/>
      </w:docPartObj>
    </w:sdtPr>
    <w:sdtContent>
      <w:sdt>
        <w:sdtPr>
          <w:id w:val="-1769616900"/>
          <w:docPartObj>
            <w:docPartGallery w:val="Page Numbers (Top of Page)"/>
            <w:docPartUnique/>
          </w:docPartObj>
        </w:sdtPr>
        <w:sdtContent>
          <w:p w:rsidR="00854158" w:rsidRDefault="00854158">
            <w:pPr>
              <w:pStyle w:val="a6"/>
              <w:jc w:val="right"/>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rsidR="00854158" w:rsidRDefault="0085415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5F" w:rsidRDefault="001D685F" w:rsidP="00854158">
      <w:pPr>
        <w:spacing w:after="0" w:line="240" w:lineRule="auto"/>
      </w:pPr>
      <w:r>
        <w:separator/>
      </w:r>
    </w:p>
  </w:footnote>
  <w:footnote w:type="continuationSeparator" w:id="0">
    <w:p w:rsidR="001D685F" w:rsidRDefault="001D685F" w:rsidP="00854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58"/>
    <w:rsid w:val="001D685F"/>
    <w:rsid w:val="005869E6"/>
    <w:rsid w:val="0066124F"/>
    <w:rsid w:val="0074656C"/>
    <w:rsid w:val="00854158"/>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A19B"/>
  <w15:chartTrackingRefBased/>
  <w15:docId w15:val="{A0B8F255-D7FE-4330-B312-0396419D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나눔바른고딕" w:eastAsia="나눔바른고딕" w:hAnsi="Yoon® 대한" w:cs="한컴바탕"/>
        <w:snapToGrid w:val="0"/>
        <w:kern w:val="2"/>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4158"/>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854158"/>
  </w:style>
  <w:style w:type="character" w:styleId="a3">
    <w:name w:val="Hyperlink"/>
    <w:basedOn w:val="a0"/>
    <w:uiPriority w:val="99"/>
    <w:semiHidden/>
    <w:unhideWhenUsed/>
    <w:rsid w:val="00854158"/>
    <w:rPr>
      <w:color w:val="0000FF"/>
      <w:u w:val="single"/>
    </w:rPr>
  </w:style>
  <w:style w:type="character" w:styleId="a4">
    <w:name w:val="FollowedHyperlink"/>
    <w:basedOn w:val="a0"/>
    <w:uiPriority w:val="99"/>
    <w:semiHidden/>
    <w:unhideWhenUsed/>
    <w:rsid w:val="00854158"/>
    <w:rPr>
      <w:color w:val="800080"/>
      <w:u w:val="single"/>
    </w:rPr>
  </w:style>
  <w:style w:type="character" w:customStyle="1" w:styleId="articletitle">
    <w:name w:val="articletitle"/>
    <w:basedOn w:val="a0"/>
    <w:rsid w:val="00854158"/>
  </w:style>
  <w:style w:type="character" w:customStyle="1" w:styleId="paragraphnum">
    <w:name w:val="paragraphnum"/>
    <w:basedOn w:val="a0"/>
    <w:rsid w:val="00854158"/>
  </w:style>
  <w:style w:type="character" w:customStyle="1" w:styleId="itemtitle">
    <w:name w:val="itemtitle"/>
    <w:basedOn w:val="a0"/>
    <w:rsid w:val="00854158"/>
  </w:style>
  <w:style w:type="paragraph" w:styleId="a5">
    <w:name w:val="header"/>
    <w:basedOn w:val="a"/>
    <w:link w:val="Char"/>
    <w:uiPriority w:val="99"/>
    <w:unhideWhenUsed/>
    <w:rsid w:val="00854158"/>
    <w:pPr>
      <w:tabs>
        <w:tab w:val="center" w:pos="4513"/>
        <w:tab w:val="right" w:pos="9026"/>
      </w:tabs>
      <w:snapToGrid w:val="0"/>
    </w:pPr>
  </w:style>
  <w:style w:type="character" w:customStyle="1" w:styleId="Char">
    <w:name w:val="머리글 Char"/>
    <w:basedOn w:val="a0"/>
    <w:link w:val="a5"/>
    <w:uiPriority w:val="99"/>
    <w:rsid w:val="00854158"/>
  </w:style>
  <w:style w:type="paragraph" w:styleId="a6">
    <w:name w:val="footer"/>
    <w:basedOn w:val="a"/>
    <w:link w:val="Char0"/>
    <w:uiPriority w:val="99"/>
    <w:unhideWhenUsed/>
    <w:rsid w:val="00854158"/>
    <w:pPr>
      <w:tabs>
        <w:tab w:val="center" w:pos="4513"/>
        <w:tab w:val="right" w:pos="9026"/>
      </w:tabs>
      <w:snapToGrid w:val="0"/>
    </w:pPr>
  </w:style>
  <w:style w:type="character" w:customStyle="1" w:styleId="Char0">
    <w:name w:val="바닥글 Char"/>
    <w:basedOn w:val="a0"/>
    <w:link w:val="a6"/>
    <w:uiPriority w:val="99"/>
    <w:rsid w:val="0085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1474">
      <w:bodyDiv w:val="1"/>
      <w:marLeft w:val="0"/>
      <w:marRight w:val="0"/>
      <w:marTop w:val="0"/>
      <w:marBottom w:val="0"/>
      <w:divBdr>
        <w:top w:val="none" w:sz="0" w:space="0" w:color="auto"/>
        <w:left w:val="none" w:sz="0" w:space="0" w:color="auto"/>
        <w:bottom w:val="none" w:sz="0" w:space="0" w:color="auto"/>
        <w:right w:val="none" w:sz="0" w:space="0" w:color="auto"/>
      </w:divBdr>
      <w:divsChild>
        <w:div w:id="1076589641">
          <w:marLeft w:val="720"/>
          <w:marRight w:val="0"/>
          <w:marTop w:val="0"/>
          <w:marBottom w:val="0"/>
          <w:divBdr>
            <w:top w:val="none" w:sz="0" w:space="0" w:color="auto"/>
            <w:left w:val="none" w:sz="0" w:space="0" w:color="auto"/>
            <w:bottom w:val="none" w:sz="0" w:space="0" w:color="auto"/>
            <w:right w:val="none" w:sz="0" w:space="0" w:color="auto"/>
          </w:divBdr>
        </w:div>
        <w:div w:id="1026833470">
          <w:marLeft w:val="0"/>
          <w:marRight w:val="0"/>
          <w:marTop w:val="0"/>
          <w:marBottom w:val="0"/>
          <w:divBdr>
            <w:top w:val="none" w:sz="0" w:space="0" w:color="auto"/>
            <w:left w:val="none" w:sz="0" w:space="0" w:color="auto"/>
            <w:bottom w:val="none" w:sz="0" w:space="0" w:color="auto"/>
            <w:right w:val="none" w:sz="0" w:space="0" w:color="auto"/>
          </w:divBdr>
        </w:div>
        <w:div w:id="1658806850">
          <w:marLeft w:val="0"/>
          <w:marRight w:val="0"/>
          <w:marTop w:val="0"/>
          <w:marBottom w:val="0"/>
          <w:divBdr>
            <w:top w:val="none" w:sz="0" w:space="0" w:color="auto"/>
            <w:left w:val="none" w:sz="0" w:space="0" w:color="auto"/>
            <w:bottom w:val="none" w:sz="0" w:space="0" w:color="auto"/>
            <w:right w:val="none" w:sz="0" w:space="0" w:color="auto"/>
          </w:divBdr>
          <w:divsChild>
            <w:div w:id="1368218383">
              <w:marLeft w:val="240"/>
              <w:marRight w:val="0"/>
              <w:marTop w:val="0"/>
              <w:marBottom w:val="0"/>
              <w:divBdr>
                <w:top w:val="none" w:sz="0" w:space="0" w:color="auto"/>
                <w:left w:val="none" w:sz="0" w:space="0" w:color="auto"/>
                <w:bottom w:val="none" w:sz="0" w:space="0" w:color="auto"/>
                <w:right w:val="none" w:sz="0" w:space="0" w:color="auto"/>
              </w:divBdr>
              <w:divsChild>
                <w:div w:id="816654646">
                  <w:marLeft w:val="0"/>
                  <w:marRight w:val="240"/>
                  <w:marTop w:val="0"/>
                  <w:marBottom w:val="0"/>
                  <w:divBdr>
                    <w:top w:val="none" w:sz="0" w:space="0" w:color="auto"/>
                    <w:left w:val="none" w:sz="0" w:space="0" w:color="auto"/>
                    <w:bottom w:val="none" w:sz="0" w:space="0" w:color="auto"/>
                    <w:right w:val="none" w:sz="0" w:space="0" w:color="auto"/>
                  </w:divBdr>
                </w:div>
                <w:div w:id="3959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3414">
          <w:marLeft w:val="0"/>
          <w:marRight w:val="240"/>
          <w:marTop w:val="0"/>
          <w:marBottom w:val="0"/>
          <w:divBdr>
            <w:top w:val="none" w:sz="0" w:space="0" w:color="auto"/>
            <w:left w:val="none" w:sz="0" w:space="0" w:color="auto"/>
            <w:bottom w:val="none" w:sz="0" w:space="0" w:color="auto"/>
            <w:right w:val="none" w:sz="0" w:space="0" w:color="auto"/>
          </w:divBdr>
        </w:div>
        <w:div w:id="1129517588">
          <w:marLeft w:val="0"/>
          <w:marRight w:val="0"/>
          <w:marTop w:val="0"/>
          <w:marBottom w:val="0"/>
          <w:divBdr>
            <w:top w:val="none" w:sz="0" w:space="0" w:color="auto"/>
            <w:left w:val="none" w:sz="0" w:space="0" w:color="auto"/>
            <w:bottom w:val="none" w:sz="0" w:space="0" w:color="auto"/>
            <w:right w:val="none" w:sz="0" w:space="0" w:color="auto"/>
          </w:divBdr>
        </w:div>
        <w:div w:id="1656836923">
          <w:marLeft w:val="0"/>
          <w:marRight w:val="0"/>
          <w:marTop w:val="0"/>
          <w:marBottom w:val="0"/>
          <w:divBdr>
            <w:top w:val="none" w:sz="0" w:space="0" w:color="auto"/>
            <w:left w:val="none" w:sz="0" w:space="0" w:color="auto"/>
            <w:bottom w:val="none" w:sz="0" w:space="0" w:color="auto"/>
            <w:right w:val="none" w:sz="0" w:space="0" w:color="auto"/>
          </w:divBdr>
          <w:divsChild>
            <w:div w:id="1782264131">
              <w:marLeft w:val="240"/>
              <w:marRight w:val="0"/>
              <w:marTop w:val="0"/>
              <w:marBottom w:val="0"/>
              <w:divBdr>
                <w:top w:val="none" w:sz="0" w:space="0" w:color="auto"/>
                <w:left w:val="none" w:sz="0" w:space="0" w:color="auto"/>
                <w:bottom w:val="none" w:sz="0" w:space="0" w:color="auto"/>
                <w:right w:val="none" w:sz="0" w:space="0" w:color="auto"/>
              </w:divBdr>
              <w:divsChild>
                <w:div w:id="977764325">
                  <w:marLeft w:val="0"/>
                  <w:marRight w:val="240"/>
                  <w:marTop w:val="0"/>
                  <w:marBottom w:val="0"/>
                  <w:divBdr>
                    <w:top w:val="none" w:sz="0" w:space="0" w:color="auto"/>
                    <w:left w:val="none" w:sz="0" w:space="0" w:color="auto"/>
                    <w:bottom w:val="none" w:sz="0" w:space="0" w:color="auto"/>
                    <w:right w:val="none" w:sz="0" w:space="0" w:color="auto"/>
                  </w:divBdr>
                </w:div>
                <w:div w:id="5639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0228">
          <w:marLeft w:val="0"/>
          <w:marRight w:val="240"/>
          <w:marTop w:val="0"/>
          <w:marBottom w:val="0"/>
          <w:divBdr>
            <w:top w:val="none" w:sz="0" w:space="0" w:color="auto"/>
            <w:left w:val="none" w:sz="0" w:space="0" w:color="auto"/>
            <w:bottom w:val="none" w:sz="0" w:space="0" w:color="auto"/>
            <w:right w:val="none" w:sz="0" w:space="0" w:color="auto"/>
          </w:divBdr>
        </w:div>
        <w:div w:id="1244025379">
          <w:marLeft w:val="0"/>
          <w:marRight w:val="0"/>
          <w:marTop w:val="0"/>
          <w:marBottom w:val="0"/>
          <w:divBdr>
            <w:top w:val="none" w:sz="0" w:space="0" w:color="auto"/>
            <w:left w:val="none" w:sz="0" w:space="0" w:color="auto"/>
            <w:bottom w:val="none" w:sz="0" w:space="0" w:color="auto"/>
            <w:right w:val="none" w:sz="0" w:space="0" w:color="auto"/>
          </w:divBdr>
        </w:div>
        <w:div w:id="1665163770">
          <w:marLeft w:val="0"/>
          <w:marRight w:val="0"/>
          <w:marTop w:val="0"/>
          <w:marBottom w:val="0"/>
          <w:divBdr>
            <w:top w:val="none" w:sz="0" w:space="0" w:color="auto"/>
            <w:left w:val="none" w:sz="0" w:space="0" w:color="auto"/>
            <w:bottom w:val="none" w:sz="0" w:space="0" w:color="auto"/>
            <w:right w:val="none" w:sz="0" w:space="0" w:color="auto"/>
          </w:divBdr>
          <w:divsChild>
            <w:div w:id="603808235">
              <w:marLeft w:val="240"/>
              <w:marRight w:val="0"/>
              <w:marTop w:val="0"/>
              <w:marBottom w:val="0"/>
              <w:divBdr>
                <w:top w:val="none" w:sz="0" w:space="0" w:color="auto"/>
                <w:left w:val="none" w:sz="0" w:space="0" w:color="auto"/>
                <w:bottom w:val="none" w:sz="0" w:space="0" w:color="auto"/>
                <w:right w:val="none" w:sz="0" w:space="0" w:color="auto"/>
              </w:divBdr>
              <w:divsChild>
                <w:div w:id="1245801451">
                  <w:marLeft w:val="0"/>
                  <w:marRight w:val="240"/>
                  <w:marTop w:val="0"/>
                  <w:marBottom w:val="0"/>
                  <w:divBdr>
                    <w:top w:val="none" w:sz="0" w:space="0" w:color="auto"/>
                    <w:left w:val="none" w:sz="0" w:space="0" w:color="auto"/>
                    <w:bottom w:val="none" w:sz="0" w:space="0" w:color="auto"/>
                    <w:right w:val="none" w:sz="0" w:space="0" w:color="auto"/>
                  </w:divBdr>
                </w:div>
                <w:div w:id="1219976983">
                  <w:marLeft w:val="0"/>
                  <w:marRight w:val="0"/>
                  <w:marTop w:val="0"/>
                  <w:marBottom w:val="0"/>
                  <w:divBdr>
                    <w:top w:val="none" w:sz="0" w:space="0" w:color="auto"/>
                    <w:left w:val="none" w:sz="0" w:space="0" w:color="auto"/>
                    <w:bottom w:val="none" w:sz="0" w:space="0" w:color="auto"/>
                    <w:right w:val="none" w:sz="0" w:space="0" w:color="auto"/>
                  </w:divBdr>
                </w:div>
              </w:divsChild>
            </w:div>
            <w:div w:id="168714001">
              <w:marLeft w:val="0"/>
              <w:marRight w:val="240"/>
              <w:marTop w:val="0"/>
              <w:marBottom w:val="0"/>
              <w:divBdr>
                <w:top w:val="none" w:sz="0" w:space="0" w:color="auto"/>
                <w:left w:val="none" w:sz="0" w:space="0" w:color="auto"/>
                <w:bottom w:val="none" w:sz="0" w:space="0" w:color="auto"/>
                <w:right w:val="none" w:sz="0" w:space="0" w:color="auto"/>
              </w:divBdr>
            </w:div>
            <w:div w:id="1177310469">
              <w:marLeft w:val="0"/>
              <w:marRight w:val="0"/>
              <w:marTop w:val="0"/>
              <w:marBottom w:val="0"/>
              <w:divBdr>
                <w:top w:val="none" w:sz="0" w:space="0" w:color="auto"/>
                <w:left w:val="none" w:sz="0" w:space="0" w:color="auto"/>
                <w:bottom w:val="none" w:sz="0" w:space="0" w:color="auto"/>
                <w:right w:val="none" w:sz="0" w:space="0" w:color="auto"/>
              </w:divBdr>
            </w:div>
            <w:div w:id="1979873081">
              <w:marLeft w:val="0"/>
              <w:marRight w:val="0"/>
              <w:marTop w:val="0"/>
              <w:marBottom w:val="0"/>
              <w:divBdr>
                <w:top w:val="none" w:sz="0" w:space="0" w:color="auto"/>
                <w:left w:val="none" w:sz="0" w:space="0" w:color="auto"/>
                <w:bottom w:val="none" w:sz="0" w:space="0" w:color="auto"/>
                <w:right w:val="none" w:sz="0" w:space="0" w:color="auto"/>
              </w:divBdr>
              <w:divsChild>
                <w:div w:id="83496847">
                  <w:marLeft w:val="480"/>
                  <w:marRight w:val="0"/>
                  <w:marTop w:val="0"/>
                  <w:marBottom w:val="0"/>
                  <w:divBdr>
                    <w:top w:val="none" w:sz="0" w:space="0" w:color="auto"/>
                    <w:left w:val="none" w:sz="0" w:space="0" w:color="auto"/>
                    <w:bottom w:val="none" w:sz="0" w:space="0" w:color="auto"/>
                    <w:right w:val="none" w:sz="0" w:space="0" w:color="auto"/>
                  </w:divBdr>
                  <w:divsChild>
                    <w:div w:id="1935506295">
                      <w:marLeft w:val="0"/>
                      <w:marRight w:val="240"/>
                      <w:marTop w:val="0"/>
                      <w:marBottom w:val="0"/>
                      <w:divBdr>
                        <w:top w:val="none" w:sz="0" w:space="0" w:color="auto"/>
                        <w:left w:val="none" w:sz="0" w:space="0" w:color="auto"/>
                        <w:bottom w:val="none" w:sz="0" w:space="0" w:color="auto"/>
                        <w:right w:val="none" w:sz="0" w:space="0" w:color="auto"/>
                      </w:divBdr>
                    </w:div>
                    <w:div w:id="8509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2607">
          <w:marLeft w:val="0"/>
          <w:marRight w:val="240"/>
          <w:marTop w:val="0"/>
          <w:marBottom w:val="0"/>
          <w:divBdr>
            <w:top w:val="none" w:sz="0" w:space="0" w:color="auto"/>
            <w:left w:val="none" w:sz="0" w:space="0" w:color="auto"/>
            <w:bottom w:val="none" w:sz="0" w:space="0" w:color="auto"/>
            <w:right w:val="none" w:sz="0" w:space="0" w:color="auto"/>
          </w:divBdr>
        </w:div>
        <w:div w:id="1728845364">
          <w:marLeft w:val="0"/>
          <w:marRight w:val="0"/>
          <w:marTop w:val="0"/>
          <w:marBottom w:val="0"/>
          <w:divBdr>
            <w:top w:val="none" w:sz="0" w:space="0" w:color="auto"/>
            <w:left w:val="none" w:sz="0" w:space="0" w:color="auto"/>
            <w:bottom w:val="none" w:sz="0" w:space="0" w:color="auto"/>
            <w:right w:val="none" w:sz="0" w:space="0" w:color="auto"/>
          </w:divBdr>
        </w:div>
        <w:div w:id="348260302">
          <w:marLeft w:val="240"/>
          <w:marRight w:val="0"/>
          <w:marTop w:val="0"/>
          <w:marBottom w:val="0"/>
          <w:divBdr>
            <w:top w:val="none" w:sz="0" w:space="0" w:color="auto"/>
            <w:left w:val="none" w:sz="0" w:space="0" w:color="auto"/>
            <w:bottom w:val="none" w:sz="0" w:space="0" w:color="auto"/>
            <w:right w:val="none" w:sz="0" w:space="0" w:color="auto"/>
          </w:divBdr>
        </w:div>
        <w:div w:id="869344422">
          <w:marLeft w:val="0"/>
          <w:marRight w:val="0"/>
          <w:marTop w:val="0"/>
          <w:marBottom w:val="0"/>
          <w:divBdr>
            <w:top w:val="none" w:sz="0" w:space="0" w:color="auto"/>
            <w:left w:val="none" w:sz="0" w:space="0" w:color="auto"/>
            <w:bottom w:val="none" w:sz="0" w:space="0" w:color="auto"/>
            <w:right w:val="none" w:sz="0" w:space="0" w:color="auto"/>
          </w:divBdr>
          <w:divsChild>
            <w:div w:id="2003728400">
              <w:marLeft w:val="720"/>
              <w:marRight w:val="0"/>
              <w:marTop w:val="0"/>
              <w:marBottom w:val="0"/>
              <w:divBdr>
                <w:top w:val="none" w:sz="0" w:space="0" w:color="auto"/>
                <w:left w:val="none" w:sz="0" w:space="0" w:color="auto"/>
                <w:bottom w:val="none" w:sz="0" w:space="0" w:color="auto"/>
                <w:right w:val="none" w:sz="0" w:space="0" w:color="auto"/>
              </w:divBdr>
            </w:div>
            <w:div w:id="1807114833">
              <w:marLeft w:val="0"/>
              <w:marRight w:val="0"/>
              <w:marTop w:val="0"/>
              <w:marBottom w:val="0"/>
              <w:divBdr>
                <w:top w:val="none" w:sz="0" w:space="0" w:color="auto"/>
                <w:left w:val="none" w:sz="0" w:space="0" w:color="auto"/>
                <w:bottom w:val="none" w:sz="0" w:space="0" w:color="auto"/>
                <w:right w:val="none" w:sz="0" w:space="0" w:color="auto"/>
              </w:divBdr>
              <w:divsChild>
                <w:div w:id="548886043">
                  <w:marLeft w:val="240"/>
                  <w:marRight w:val="0"/>
                  <w:marTop w:val="0"/>
                  <w:marBottom w:val="0"/>
                  <w:divBdr>
                    <w:top w:val="none" w:sz="0" w:space="0" w:color="auto"/>
                    <w:left w:val="none" w:sz="0" w:space="0" w:color="auto"/>
                    <w:bottom w:val="none" w:sz="0" w:space="0" w:color="auto"/>
                    <w:right w:val="none" w:sz="0" w:space="0" w:color="auto"/>
                  </w:divBdr>
                </w:div>
                <w:div w:id="1212645211">
                  <w:marLeft w:val="0"/>
                  <w:marRight w:val="0"/>
                  <w:marTop w:val="0"/>
                  <w:marBottom w:val="0"/>
                  <w:divBdr>
                    <w:top w:val="none" w:sz="0" w:space="0" w:color="auto"/>
                    <w:left w:val="none" w:sz="0" w:space="0" w:color="auto"/>
                    <w:bottom w:val="none" w:sz="0" w:space="0" w:color="auto"/>
                    <w:right w:val="none" w:sz="0" w:space="0" w:color="auto"/>
                  </w:divBdr>
                  <w:divsChild>
                    <w:div w:id="186397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847446">
              <w:marLeft w:val="0"/>
              <w:marRight w:val="0"/>
              <w:marTop w:val="0"/>
              <w:marBottom w:val="0"/>
              <w:divBdr>
                <w:top w:val="none" w:sz="0" w:space="0" w:color="auto"/>
                <w:left w:val="none" w:sz="0" w:space="0" w:color="auto"/>
                <w:bottom w:val="none" w:sz="0" w:space="0" w:color="auto"/>
                <w:right w:val="none" w:sz="0" w:space="0" w:color="auto"/>
              </w:divBdr>
              <w:divsChild>
                <w:div w:id="1629436328">
                  <w:marLeft w:val="240"/>
                  <w:marRight w:val="0"/>
                  <w:marTop w:val="0"/>
                  <w:marBottom w:val="0"/>
                  <w:divBdr>
                    <w:top w:val="none" w:sz="0" w:space="0" w:color="auto"/>
                    <w:left w:val="none" w:sz="0" w:space="0" w:color="auto"/>
                    <w:bottom w:val="none" w:sz="0" w:space="0" w:color="auto"/>
                    <w:right w:val="none" w:sz="0" w:space="0" w:color="auto"/>
                  </w:divBdr>
                </w:div>
                <w:div w:id="13575260">
                  <w:marLeft w:val="0"/>
                  <w:marRight w:val="0"/>
                  <w:marTop w:val="0"/>
                  <w:marBottom w:val="0"/>
                  <w:divBdr>
                    <w:top w:val="none" w:sz="0" w:space="0" w:color="auto"/>
                    <w:left w:val="none" w:sz="0" w:space="0" w:color="auto"/>
                    <w:bottom w:val="none" w:sz="0" w:space="0" w:color="auto"/>
                    <w:right w:val="none" w:sz="0" w:space="0" w:color="auto"/>
                  </w:divBdr>
                  <w:divsChild>
                    <w:div w:id="1950694116">
                      <w:marLeft w:val="240"/>
                      <w:marRight w:val="0"/>
                      <w:marTop w:val="0"/>
                      <w:marBottom w:val="0"/>
                      <w:divBdr>
                        <w:top w:val="none" w:sz="0" w:space="0" w:color="auto"/>
                        <w:left w:val="none" w:sz="0" w:space="0" w:color="auto"/>
                        <w:bottom w:val="none" w:sz="0" w:space="0" w:color="auto"/>
                        <w:right w:val="none" w:sz="0" w:space="0" w:color="auto"/>
                      </w:divBdr>
                    </w:div>
                    <w:div w:id="1031422671">
                      <w:marLeft w:val="240"/>
                      <w:marRight w:val="0"/>
                      <w:marTop w:val="0"/>
                      <w:marBottom w:val="0"/>
                      <w:divBdr>
                        <w:top w:val="none" w:sz="0" w:space="0" w:color="auto"/>
                        <w:left w:val="none" w:sz="0" w:space="0" w:color="auto"/>
                        <w:bottom w:val="none" w:sz="0" w:space="0" w:color="auto"/>
                        <w:right w:val="none" w:sz="0" w:space="0" w:color="auto"/>
                      </w:divBdr>
                      <w:divsChild>
                        <w:div w:id="1508978476">
                          <w:marLeft w:val="240"/>
                          <w:marRight w:val="0"/>
                          <w:marTop w:val="0"/>
                          <w:marBottom w:val="0"/>
                          <w:divBdr>
                            <w:top w:val="none" w:sz="0" w:space="0" w:color="auto"/>
                            <w:left w:val="none" w:sz="0" w:space="0" w:color="auto"/>
                            <w:bottom w:val="none" w:sz="0" w:space="0" w:color="auto"/>
                            <w:right w:val="none" w:sz="0" w:space="0" w:color="auto"/>
                          </w:divBdr>
                        </w:div>
                      </w:divsChild>
                    </w:div>
                    <w:div w:id="908728415">
                      <w:marLeft w:val="240"/>
                      <w:marRight w:val="0"/>
                      <w:marTop w:val="0"/>
                      <w:marBottom w:val="0"/>
                      <w:divBdr>
                        <w:top w:val="none" w:sz="0" w:space="0" w:color="auto"/>
                        <w:left w:val="none" w:sz="0" w:space="0" w:color="auto"/>
                        <w:bottom w:val="none" w:sz="0" w:space="0" w:color="auto"/>
                        <w:right w:val="none" w:sz="0" w:space="0" w:color="auto"/>
                      </w:divBdr>
                      <w:divsChild>
                        <w:div w:id="163321428">
                          <w:marLeft w:val="240"/>
                          <w:marRight w:val="0"/>
                          <w:marTop w:val="0"/>
                          <w:marBottom w:val="0"/>
                          <w:divBdr>
                            <w:top w:val="none" w:sz="0" w:space="0" w:color="auto"/>
                            <w:left w:val="none" w:sz="0" w:space="0" w:color="auto"/>
                            <w:bottom w:val="none" w:sz="0" w:space="0" w:color="auto"/>
                            <w:right w:val="none" w:sz="0" w:space="0" w:color="auto"/>
                          </w:divBdr>
                        </w:div>
                      </w:divsChild>
                    </w:div>
                    <w:div w:id="1590041757">
                      <w:marLeft w:val="240"/>
                      <w:marRight w:val="0"/>
                      <w:marTop w:val="0"/>
                      <w:marBottom w:val="0"/>
                      <w:divBdr>
                        <w:top w:val="none" w:sz="0" w:space="0" w:color="auto"/>
                        <w:left w:val="none" w:sz="0" w:space="0" w:color="auto"/>
                        <w:bottom w:val="none" w:sz="0" w:space="0" w:color="auto"/>
                        <w:right w:val="none" w:sz="0" w:space="0" w:color="auto"/>
                      </w:divBdr>
                      <w:divsChild>
                        <w:div w:id="102918420">
                          <w:marLeft w:val="240"/>
                          <w:marRight w:val="0"/>
                          <w:marTop w:val="0"/>
                          <w:marBottom w:val="0"/>
                          <w:divBdr>
                            <w:top w:val="none" w:sz="0" w:space="0" w:color="auto"/>
                            <w:left w:val="none" w:sz="0" w:space="0" w:color="auto"/>
                            <w:bottom w:val="none" w:sz="0" w:space="0" w:color="auto"/>
                            <w:right w:val="none" w:sz="0" w:space="0" w:color="auto"/>
                          </w:divBdr>
                        </w:div>
                      </w:divsChild>
                    </w:div>
                    <w:div w:id="256210978">
                      <w:marLeft w:val="240"/>
                      <w:marRight w:val="0"/>
                      <w:marTop w:val="0"/>
                      <w:marBottom w:val="0"/>
                      <w:divBdr>
                        <w:top w:val="none" w:sz="0" w:space="0" w:color="auto"/>
                        <w:left w:val="none" w:sz="0" w:space="0" w:color="auto"/>
                        <w:bottom w:val="none" w:sz="0" w:space="0" w:color="auto"/>
                        <w:right w:val="none" w:sz="0" w:space="0" w:color="auto"/>
                      </w:divBdr>
                      <w:divsChild>
                        <w:div w:id="1168204504">
                          <w:marLeft w:val="240"/>
                          <w:marRight w:val="0"/>
                          <w:marTop w:val="0"/>
                          <w:marBottom w:val="0"/>
                          <w:divBdr>
                            <w:top w:val="none" w:sz="0" w:space="0" w:color="auto"/>
                            <w:left w:val="none" w:sz="0" w:space="0" w:color="auto"/>
                            <w:bottom w:val="none" w:sz="0" w:space="0" w:color="auto"/>
                            <w:right w:val="none" w:sz="0" w:space="0" w:color="auto"/>
                          </w:divBdr>
                        </w:div>
                      </w:divsChild>
                    </w:div>
                    <w:div w:id="2111969684">
                      <w:marLeft w:val="240"/>
                      <w:marRight w:val="0"/>
                      <w:marTop w:val="0"/>
                      <w:marBottom w:val="0"/>
                      <w:divBdr>
                        <w:top w:val="none" w:sz="0" w:space="0" w:color="auto"/>
                        <w:left w:val="none" w:sz="0" w:space="0" w:color="auto"/>
                        <w:bottom w:val="none" w:sz="0" w:space="0" w:color="auto"/>
                        <w:right w:val="none" w:sz="0" w:space="0" w:color="auto"/>
                      </w:divBdr>
                      <w:divsChild>
                        <w:div w:id="1837845976">
                          <w:marLeft w:val="240"/>
                          <w:marRight w:val="0"/>
                          <w:marTop w:val="0"/>
                          <w:marBottom w:val="0"/>
                          <w:divBdr>
                            <w:top w:val="none" w:sz="0" w:space="0" w:color="auto"/>
                            <w:left w:val="none" w:sz="0" w:space="0" w:color="auto"/>
                            <w:bottom w:val="none" w:sz="0" w:space="0" w:color="auto"/>
                            <w:right w:val="none" w:sz="0" w:space="0" w:color="auto"/>
                          </w:divBdr>
                        </w:div>
                      </w:divsChild>
                    </w:div>
                    <w:div w:id="1864441015">
                      <w:marLeft w:val="240"/>
                      <w:marRight w:val="0"/>
                      <w:marTop w:val="0"/>
                      <w:marBottom w:val="0"/>
                      <w:divBdr>
                        <w:top w:val="none" w:sz="0" w:space="0" w:color="auto"/>
                        <w:left w:val="none" w:sz="0" w:space="0" w:color="auto"/>
                        <w:bottom w:val="none" w:sz="0" w:space="0" w:color="auto"/>
                        <w:right w:val="none" w:sz="0" w:space="0" w:color="auto"/>
                      </w:divBdr>
                      <w:divsChild>
                        <w:div w:id="1701861321">
                          <w:marLeft w:val="240"/>
                          <w:marRight w:val="0"/>
                          <w:marTop w:val="0"/>
                          <w:marBottom w:val="0"/>
                          <w:divBdr>
                            <w:top w:val="none" w:sz="0" w:space="0" w:color="auto"/>
                            <w:left w:val="none" w:sz="0" w:space="0" w:color="auto"/>
                            <w:bottom w:val="none" w:sz="0" w:space="0" w:color="auto"/>
                            <w:right w:val="none" w:sz="0" w:space="0" w:color="auto"/>
                          </w:divBdr>
                        </w:div>
                      </w:divsChild>
                    </w:div>
                    <w:div w:id="1832602733">
                      <w:marLeft w:val="240"/>
                      <w:marRight w:val="0"/>
                      <w:marTop w:val="0"/>
                      <w:marBottom w:val="0"/>
                      <w:divBdr>
                        <w:top w:val="none" w:sz="0" w:space="0" w:color="auto"/>
                        <w:left w:val="none" w:sz="0" w:space="0" w:color="auto"/>
                        <w:bottom w:val="none" w:sz="0" w:space="0" w:color="auto"/>
                        <w:right w:val="none" w:sz="0" w:space="0" w:color="auto"/>
                      </w:divBdr>
                      <w:divsChild>
                        <w:div w:id="876309604">
                          <w:marLeft w:val="240"/>
                          <w:marRight w:val="0"/>
                          <w:marTop w:val="0"/>
                          <w:marBottom w:val="0"/>
                          <w:divBdr>
                            <w:top w:val="none" w:sz="0" w:space="0" w:color="auto"/>
                            <w:left w:val="none" w:sz="0" w:space="0" w:color="auto"/>
                            <w:bottom w:val="none" w:sz="0" w:space="0" w:color="auto"/>
                            <w:right w:val="none" w:sz="0" w:space="0" w:color="auto"/>
                          </w:divBdr>
                        </w:div>
                      </w:divsChild>
                    </w:div>
                    <w:div w:id="586773338">
                      <w:marLeft w:val="240"/>
                      <w:marRight w:val="0"/>
                      <w:marTop w:val="0"/>
                      <w:marBottom w:val="0"/>
                      <w:divBdr>
                        <w:top w:val="none" w:sz="0" w:space="0" w:color="auto"/>
                        <w:left w:val="none" w:sz="0" w:space="0" w:color="auto"/>
                        <w:bottom w:val="none" w:sz="0" w:space="0" w:color="auto"/>
                        <w:right w:val="none" w:sz="0" w:space="0" w:color="auto"/>
                      </w:divBdr>
                      <w:divsChild>
                        <w:div w:id="86313925">
                          <w:marLeft w:val="240"/>
                          <w:marRight w:val="0"/>
                          <w:marTop w:val="0"/>
                          <w:marBottom w:val="0"/>
                          <w:divBdr>
                            <w:top w:val="none" w:sz="0" w:space="0" w:color="auto"/>
                            <w:left w:val="none" w:sz="0" w:space="0" w:color="auto"/>
                            <w:bottom w:val="none" w:sz="0" w:space="0" w:color="auto"/>
                            <w:right w:val="none" w:sz="0" w:space="0" w:color="auto"/>
                          </w:divBdr>
                        </w:div>
                      </w:divsChild>
                    </w:div>
                    <w:div w:id="1250963639">
                      <w:marLeft w:val="240"/>
                      <w:marRight w:val="0"/>
                      <w:marTop w:val="0"/>
                      <w:marBottom w:val="0"/>
                      <w:divBdr>
                        <w:top w:val="none" w:sz="0" w:space="0" w:color="auto"/>
                        <w:left w:val="none" w:sz="0" w:space="0" w:color="auto"/>
                        <w:bottom w:val="none" w:sz="0" w:space="0" w:color="auto"/>
                        <w:right w:val="none" w:sz="0" w:space="0" w:color="auto"/>
                      </w:divBdr>
                      <w:divsChild>
                        <w:div w:id="1860006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022389">
                  <w:marLeft w:val="0"/>
                  <w:marRight w:val="0"/>
                  <w:marTop w:val="0"/>
                  <w:marBottom w:val="0"/>
                  <w:divBdr>
                    <w:top w:val="none" w:sz="0" w:space="0" w:color="auto"/>
                    <w:left w:val="none" w:sz="0" w:space="0" w:color="auto"/>
                    <w:bottom w:val="none" w:sz="0" w:space="0" w:color="auto"/>
                    <w:right w:val="none" w:sz="0" w:space="0" w:color="auto"/>
                  </w:divBdr>
                  <w:divsChild>
                    <w:div w:id="1740666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667357">
              <w:marLeft w:val="0"/>
              <w:marRight w:val="0"/>
              <w:marTop w:val="0"/>
              <w:marBottom w:val="0"/>
              <w:divBdr>
                <w:top w:val="none" w:sz="0" w:space="0" w:color="auto"/>
                <w:left w:val="none" w:sz="0" w:space="0" w:color="auto"/>
                <w:bottom w:val="none" w:sz="0" w:space="0" w:color="auto"/>
                <w:right w:val="none" w:sz="0" w:space="0" w:color="auto"/>
              </w:divBdr>
              <w:divsChild>
                <w:div w:id="1309089158">
                  <w:marLeft w:val="240"/>
                  <w:marRight w:val="0"/>
                  <w:marTop w:val="0"/>
                  <w:marBottom w:val="0"/>
                  <w:divBdr>
                    <w:top w:val="none" w:sz="0" w:space="0" w:color="auto"/>
                    <w:left w:val="none" w:sz="0" w:space="0" w:color="auto"/>
                    <w:bottom w:val="none" w:sz="0" w:space="0" w:color="auto"/>
                    <w:right w:val="none" w:sz="0" w:space="0" w:color="auto"/>
                  </w:divBdr>
                </w:div>
                <w:div w:id="1745371910">
                  <w:marLeft w:val="0"/>
                  <w:marRight w:val="0"/>
                  <w:marTop w:val="0"/>
                  <w:marBottom w:val="0"/>
                  <w:divBdr>
                    <w:top w:val="none" w:sz="0" w:space="0" w:color="auto"/>
                    <w:left w:val="none" w:sz="0" w:space="0" w:color="auto"/>
                    <w:bottom w:val="none" w:sz="0" w:space="0" w:color="auto"/>
                    <w:right w:val="none" w:sz="0" w:space="0" w:color="auto"/>
                  </w:divBdr>
                  <w:divsChild>
                    <w:div w:id="702562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894728">
              <w:marLeft w:val="0"/>
              <w:marRight w:val="0"/>
              <w:marTop w:val="0"/>
              <w:marBottom w:val="0"/>
              <w:divBdr>
                <w:top w:val="none" w:sz="0" w:space="0" w:color="auto"/>
                <w:left w:val="none" w:sz="0" w:space="0" w:color="auto"/>
                <w:bottom w:val="none" w:sz="0" w:space="0" w:color="auto"/>
                <w:right w:val="none" w:sz="0" w:space="0" w:color="auto"/>
              </w:divBdr>
              <w:divsChild>
                <w:div w:id="1810435980">
                  <w:marLeft w:val="240"/>
                  <w:marRight w:val="0"/>
                  <w:marTop w:val="0"/>
                  <w:marBottom w:val="0"/>
                  <w:divBdr>
                    <w:top w:val="none" w:sz="0" w:space="0" w:color="auto"/>
                    <w:left w:val="none" w:sz="0" w:space="0" w:color="auto"/>
                    <w:bottom w:val="none" w:sz="0" w:space="0" w:color="auto"/>
                    <w:right w:val="none" w:sz="0" w:space="0" w:color="auto"/>
                  </w:divBdr>
                </w:div>
                <w:div w:id="1573540114">
                  <w:marLeft w:val="0"/>
                  <w:marRight w:val="0"/>
                  <w:marTop w:val="0"/>
                  <w:marBottom w:val="0"/>
                  <w:divBdr>
                    <w:top w:val="none" w:sz="0" w:space="0" w:color="auto"/>
                    <w:left w:val="none" w:sz="0" w:space="0" w:color="auto"/>
                    <w:bottom w:val="none" w:sz="0" w:space="0" w:color="auto"/>
                    <w:right w:val="none" w:sz="0" w:space="0" w:color="auto"/>
                  </w:divBdr>
                  <w:divsChild>
                    <w:div w:id="3771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553413">
              <w:marLeft w:val="0"/>
              <w:marRight w:val="0"/>
              <w:marTop w:val="0"/>
              <w:marBottom w:val="0"/>
              <w:divBdr>
                <w:top w:val="none" w:sz="0" w:space="0" w:color="auto"/>
                <w:left w:val="none" w:sz="0" w:space="0" w:color="auto"/>
                <w:bottom w:val="none" w:sz="0" w:space="0" w:color="auto"/>
                <w:right w:val="none" w:sz="0" w:space="0" w:color="auto"/>
              </w:divBdr>
              <w:divsChild>
                <w:div w:id="1217398942">
                  <w:marLeft w:val="240"/>
                  <w:marRight w:val="0"/>
                  <w:marTop w:val="0"/>
                  <w:marBottom w:val="0"/>
                  <w:divBdr>
                    <w:top w:val="none" w:sz="0" w:space="0" w:color="auto"/>
                    <w:left w:val="none" w:sz="0" w:space="0" w:color="auto"/>
                    <w:bottom w:val="none" w:sz="0" w:space="0" w:color="auto"/>
                    <w:right w:val="none" w:sz="0" w:space="0" w:color="auto"/>
                  </w:divBdr>
                </w:div>
                <w:div w:id="1382054945">
                  <w:marLeft w:val="0"/>
                  <w:marRight w:val="0"/>
                  <w:marTop w:val="0"/>
                  <w:marBottom w:val="0"/>
                  <w:divBdr>
                    <w:top w:val="none" w:sz="0" w:space="0" w:color="auto"/>
                    <w:left w:val="none" w:sz="0" w:space="0" w:color="auto"/>
                    <w:bottom w:val="none" w:sz="0" w:space="0" w:color="auto"/>
                    <w:right w:val="none" w:sz="0" w:space="0" w:color="auto"/>
                  </w:divBdr>
                  <w:divsChild>
                    <w:div w:id="31523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701183">
              <w:marLeft w:val="0"/>
              <w:marRight w:val="0"/>
              <w:marTop w:val="0"/>
              <w:marBottom w:val="0"/>
              <w:divBdr>
                <w:top w:val="none" w:sz="0" w:space="0" w:color="auto"/>
                <w:left w:val="none" w:sz="0" w:space="0" w:color="auto"/>
                <w:bottom w:val="none" w:sz="0" w:space="0" w:color="auto"/>
                <w:right w:val="none" w:sz="0" w:space="0" w:color="auto"/>
              </w:divBdr>
              <w:divsChild>
                <w:div w:id="838470503">
                  <w:marLeft w:val="240"/>
                  <w:marRight w:val="0"/>
                  <w:marTop w:val="0"/>
                  <w:marBottom w:val="0"/>
                  <w:divBdr>
                    <w:top w:val="none" w:sz="0" w:space="0" w:color="auto"/>
                    <w:left w:val="none" w:sz="0" w:space="0" w:color="auto"/>
                    <w:bottom w:val="none" w:sz="0" w:space="0" w:color="auto"/>
                    <w:right w:val="none" w:sz="0" w:space="0" w:color="auto"/>
                  </w:divBdr>
                </w:div>
                <w:div w:id="1889489661">
                  <w:marLeft w:val="0"/>
                  <w:marRight w:val="0"/>
                  <w:marTop w:val="0"/>
                  <w:marBottom w:val="0"/>
                  <w:divBdr>
                    <w:top w:val="none" w:sz="0" w:space="0" w:color="auto"/>
                    <w:left w:val="none" w:sz="0" w:space="0" w:color="auto"/>
                    <w:bottom w:val="none" w:sz="0" w:space="0" w:color="auto"/>
                    <w:right w:val="none" w:sz="0" w:space="0" w:color="auto"/>
                  </w:divBdr>
                  <w:divsChild>
                    <w:div w:id="189877783">
                      <w:marLeft w:val="240"/>
                      <w:marRight w:val="0"/>
                      <w:marTop w:val="0"/>
                      <w:marBottom w:val="0"/>
                      <w:divBdr>
                        <w:top w:val="none" w:sz="0" w:space="0" w:color="auto"/>
                        <w:left w:val="none" w:sz="0" w:space="0" w:color="auto"/>
                        <w:bottom w:val="none" w:sz="0" w:space="0" w:color="auto"/>
                        <w:right w:val="none" w:sz="0" w:space="0" w:color="auto"/>
                      </w:divBdr>
                    </w:div>
                  </w:divsChild>
                </w:div>
                <w:div w:id="1562210877">
                  <w:marLeft w:val="0"/>
                  <w:marRight w:val="0"/>
                  <w:marTop w:val="0"/>
                  <w:marBottom w:val="0"/>
                  <w:divBdr>
                    <w:top w:val="none" w:sz="0" w:space="0" w:color="auto"/>
                    <w:left w:val="none" w:sz="0" w:space="0" w:color="auto"/>
                    <w:bottom w:val="none" w:sz="0" w:space="0" w:color="auto"/>
                    <w:right w:val="none" w:sz="0" w:space="0" w:color="auto"/>
                  </w:divBdr>
                  <w:divsChild>
                    <w:div w:id="1227036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891406">
              <w:marLeft w:val="0"/>
              <w:marRight w:val="0"/>
              <w:marTop w:val="0"/>
              <w:marBottom w:val="0"/>
              <w:divBdr>
                <w:top w:val="none" w:sz="0" w:space="0" w:color="auto"/>
                <w:left w:val="none" w:sz="0" w:space="0" w:color="auto"/>
                <w:bottom w:val="none" w:sz="0" w:space="0" w:color="auto"/>
                <w:right w:val="none" w:sz="0" w:space="0" w:color="auto"/>
              </w:divBdr>
              <w:divsChild>
                <w:div w:id="854423661">
                  <w:marLeft w:val="240"/>
                  <w:marRight w:val="0"/>
                  <w:marTop w:val="0"/>
                  <w:marBottom w:val="0"/>
                  <w:divBdr>
                    <w:top w:val="none" w:sz="0" w:space="0" w:color="auto"/>
                    <w:left w:val="none" w:sz="0" w:space="0" w:color="auto"/>
                    <w:bottom w:val="none" w:sz="0" w:space="0" w:color="auto"/>
                    <w:right w:val="none" w:sz="0" w:space="0" w:color="auto"/>
                  </w:divBdr>
                </w:div>
                <w:div w:id="894194615">
                  <w:marLeft w:val="0"/>
                  <w:marRight w:val="0"/>
                  <w:marTop w:val="0"/>
                  <w:marBottom w:val="0"/>
                  <w:divBdr>
                    <w:top w:val="none" w:sz="0" w:space="0" w:color="auto"/>
                    <w:left w:val="none" w:sz="0" w:space="0" w:color="auto"/>
                    <w:bottom w:val="none" w:sz="0" w:space="0" w:color="auto"/>
                    <w:right w:val="none" w:sz="0" w:space="0" w:color="auto"/>
                  </w:divBdr>
                  <w:divsChild>
                    <w:div w:id="621421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235706">
              <w:marLeft w:val="0"/>
              <w:marRight w:val="0"/>
              <w:marTop w:val="0"/>
              <w:marBottom w:val="0"/>
              <w:divBdr>
                <w:top w:val="none" w:sz="0" w:space="0" w:color="auto"/>
                <w:left w:val="none" w:sz="0" w:space="0" w:color="auto"/>
                <w:bottom w:val="none" w:sz="0" w:space="0" w:color="auto"/>
                <w:right w:val="none" w:sz="0" w:space="0" w:color="auto"/>
              </w:divBdr>
              <w:divsChild>
                <w:div w:id="526063525">
                  <w:marLeft w:val="240"/>
                  <w:marRight w:val="0"/>
                  <w:marTop w:val="0"/>
                  <w:marBottom w:val="0"/>
                  <w:divBdr>
                    <w:top w:val="none" w:sz="0" w:space="0" w:color="auto"/>
                    <w:left w:val="none" w:sz="0" w:space="0" w:color="auto"/>
                    <w:bottom w:val="none" w:sz="0" w:space="0" w:color="auto"/>
                    <w:right w:val="none" w:sz="0" w:space="0" w:color="auto"/>
                  </w:divBdr>
                </w:div>
                <w:div w:id="637731528">
                  <w:marLeft w:val="0"/>
                  <w:marRight w:val="0"/>
                  <w:marTop w:val="0"/>
                  <w:marBottom w:val="0"/>
                  <w:divBdr>
                    <w:top w:val="none" w:sz="0" w:space="0" w:color="auto"/>
                    <w:left w:val="none" w:sz="0" w:space="0" w:color="auto"/>
                    <w:bottom w:val="none" w:sz="0" w:space="0" w:color="auto"/>
                    <w:right w:val="none" w:sz="0" w:space="0" w:color="auto"/>
                  </w:divBdr>
                  <w:divsChild>
                    <w:div w:id="757873392">
                      <w:marLeft w:val="240"/>
                      <w:marRight w:val="0"/>
                      <w:marTop w:val="0"/>
                      <w:marBottom w:val="0"/>
                      <w:divBdr>
                        <w:top w:val="none" w:sz="0" w:space="0" w:color="auto"/>
                        <w:left w:val="none" w:sz="0" w:space="0" w:color="auto"/>
                        <w:bottom w:val="none" w:sz="0" w:space="0" w:color="auto"/>
                        <w:right w:val="none" w:sz="0" w:space="0" w:color="auto"/>
                      </w:divBdr>
                    </w:div>
                  </w:divsChild>
                </w:div>
                <w:div w:id="1775633622">
                  <w:marLeft w:val="0"/>
                  <w:marRight w:val="0"/>
                  <w:marTop w:val="0"/>
                  <w:marBottom w:val="0"/>
                  <w:divBdr>
                    <w:top w:val="none" w:sz="0" w:space="0" w:color="auto"/>
                    <w:left w:val="none" w:sz="0" w:space="0" w:color="auto"/>
                    <w:bottom w:val="none" w:sz="0" w:space="0" w:color="auto"/>
                    <w:right w:val="none" w:sz="0" w:space="0" w:color="auto"/>
                  </w:divBdr>
                  <w:divsChild>
                    <w:div w:id="915944531">
                      <w:marLeft w:val="240"/>
                      <w:marRight w:val="0"/>
                      <w:marTop w:val="0"/>
                      <w:marBottom w:val="0"/>
                      <w:divBdr>
                        <w:top w:val="none" w:sz="0" w:space="0" w:color="auto"/>
                        <w:left w:val="none" w:sz="0" w:space="0" w:color="auto"/>
                        <w:bottom w:val="none" w:sz="0" w:space="0" w:color="auto"/>
                        <w:right w:val="none" w:sz="0" w:space="0" w:color="auto"/>
                      </w:divBdr>
                    </w:div>
                  </w:divsChild>
                </w:div>
                <w:div w:id="133302681">
                  <w:marLeft w:val="0"/>
                  <w:marRight w:val="0"/>
                  <w:marTop w:val="0"/>
                  <w:marBottom w:val="0"/>
                  <w:divBdr>
                    <w:top w:val="none" w:sz="0" w:space="0" w:color="auto"/>
                    <w:left w:val="none" w:sz="0" w:space="0" w:color="auto"/>
                    <w:bottom w:val="none" w:sz="0" w:space="0" w:color="auto"/>
                    <w:right w:val="none" w:sz="0" w:space="0" w:color="auto"/>
                  </w:divBdr>
                  <w:divsChild>
                    <w:div w:id="2108113868">
                      <w:marLeft w:val="240"/>
                      <w:marRight w:val="0"/>
                      <w:marTop w:val="0"/>
                      <w:marBottom w:val="0"/>
                      <w:divBdr>
                        <w:top w:val="none" w:sz="0" w:space="0" w:color="auto"/>
                        <w:left w:val="none" w:sz="0" w:space="0" w:color="auto"/>
                        <w:bottom w:val="none" w:sz="0" w:space="0" w:color="auto"/>
                        <w:right w:val="none" w:sz="0" w:space="0" w:color="auto"/>
                      </w:divBdr>
                    </w:div>
                  </w:divsChild>
                </w:div>
                <w:div w:id="1341153345">
                  <w:marLeft w:val="0"/>
                  <w:marRight w:val="0"/>
                  <w:marTop w:val="0"/>
                  <w:marBottom w:val="0"/>
                  <w:divBdr>
                    <w:top w:val="none" w:sz="0" w:space="0" w:color="auto"/>
                    <w:left w:val="none" w:sz="0" w:space="0" w:color="auto"/>
                    <w:bottom w:val="none" w:sz="0" w:space="0" w:color="auto"/>
                    <w:right w:val="none" w:sz="0" w:space="0" w:color="auto"/>
                  </w:divBdr>
                  <w:divsChild>
                    <w:div w:id="787744861">
                      <w:marLeft w:val="240"/>
                      <w:marRight w:val="0"/>
                      <w:marTop w:val="0"/>
                      <w:marBottom w:val="0"/>
                      <w:divBdr>
                        <w:top w:val="none" w:sz="0" w:space="0" w:color="auto"/>
                        <w:left w:val="none" w:sz="0" w:space="0" w:color="auto"/>
                        <w:bottom w:val="none" w:sz="0" w:space="0" w:color="auto"/>
                        <w:right w:val="none" w:sz="0" w:space="0" w:color="auto"/>
                      </w:divBdr>
                    </w:div>
                  </w:divsChild>
                </w:div>
                <w:div w:id="163014009">
                  <w:marLeft w:val="0"/>
                  <w:marRight w:val="0"/>
                  <w:marTop w:val="0"/>
                  <w:marBottom w:val="0"/>
                  <w:divBdr>
                    <w:top w:val="none" w:sz="0" w:space="0" w:color="auto"/>
                    <w:left w:val="none" w:sz="0" w:space="0" w:color="auto"/>
                    <w:bottom w:val="none" w:sz="0" w:space="0" w:color="auto"/>
                    <w:right w:val="none" w:sz="0" w:space="0" w:color="auto"/>
                  </w:divBdr>
                  <w:divsChild>
                    <w:div w:id="1233471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80010">
              <w:marLeft w:val="0"/>
              <w:marRight w:val="0"/>
              <w:marTop w:val="0"/>
              <w:marBottom w:val="0"/>
              <w:divBdr>
                <w:top w:val="none" w:sz="0" w:space="0" w:color="auto"/>
                <w:left w:val="none" w:sz="0" w:space="0" w:color="auto"/>
                <w:bottom w:val="none" w:sz="0" w:space="0" w:color="auto"/>
                <w:right w:val="none" w:sz="0" w:space="0" w:color="auto"/>
              </w:divBdr>
              <w:divsChild>
                <w:div w:id="766001295">
                  <w:marLeft w:val="240"/>
                  <w:marRight w:val="0"/>
                  <w:marTop w:val="0"/>
                  <w:marBottom w:val="0"/>
                  <w:divBdr>
                    <w:top w:val="none" w:sz="0" w:space="0" w:color="auto"/>
                    <w:left w:val="none" w:sz="0" w:space="0" w:color="auto"/>
                    <w:bottom w:val="none" w:sz="0" w:space="0" w:color="auto"/>
                    <w:right w:val="none" w:sz="0" w:space="0" w:color="auto"/>
                  </w:divBdr>
                </w:div>
                <w:div w:id="1676762024">
                  <w:marLeft w:val="0"/>
                  <w:marRight w:val="0"/>
                  <w:marTop w:val="0"/>
                  <w:marBottom w:val="0"/>
                  <w:divBdr>
                    <w:top w:val="none" w:sz="0" w:space="0" w:color="auto"/>
                    <w:left w:val="none" w:sz="0" w:space="0" w:color="auto"/>
                    <w:bottom w:val="none" w:sz="0" w:space="0" w:color="auto"/>
                    <w:right w:val="none" w:sz="0" w:space="0" w:color="auto"/>
                  </w:divBdr>
                  <w:divsChild>
                    <w:div w:id="1334912355">
                      <w:marLeft w:val="240"/>
                      <w:marRight w:val="0"/>
                      <w:marTop w:val="0"/>
                      <w:marBottom w:val="0"/>
                      <w:divBdr>
                        <w:top w:val="none" w:sz="0" w:space="0" w:color="auto"/>
                        <w:left w:val="none" w:sz="0" w:space="0" w:color="auto"/>
                        <w:bottom w:val="none" w:sz="0" w:space="0" w:color="auto"/>
                        <w:right w:val="none" w:sz="0" w:space="0" w:color="auto"/>
                      </w:divBdr>
                    </w:div>
                  </w:divsChild>
                </w:div>
                <w:div w:id="1795559988">
                  <w:marLeft w:val="0"/>
                  <w:marRight w:val="0"/>
                  <w:marTop w:val="0"/>
                  <w:marBottom w:val="0"/>
                  <w:divBdr>
                    <w:top w:val="none" w:sz="0" w:space="0" w:color="auto"/>
                    <w:left w:val="none" w:sz="0" w:space="0" w:color="auto"/>
                    <w:bottom w:val="none" w:sz="0" w:space="0" w:color="auto"/>
                    <w:right w:val="none" w:sz="0" w:space="0" w:color="auto"/>
                  </w:divBdr>
                  <w:divsChild>
                    <w:div w:id="1840660470">
                      <w:marLeft w:val="240"/>
                      <w:marRight w:val="0"/>
                      <w:marTop w:val="0"/>
                      <w:marBottom w:val="0"/>
                      <w:divBdr>
                        <w:top w:val="none" w:sz="0" w:space="0" w:color="auto"/>
                        <w:left w:val="none" w:sz="0" w:space="0" w:color="auto"/>
                        <w:bottom w:val="none" w:sz="0" w:space="0" w:color="auto"/>
                        <w:right w:val="none" w:sz="0" w:space="0" w:color="auto"/>
                      </w:divBdr>
                    </w:div>
                  </w:divsChild>
                </w:div>
                <w:div w:id="502938262">
                  <w:marLeft w:val="0"/>
                  <w:marRight w:val="0"/>
                  <w:marTop w:val="0"/>
                  <w:marBottom w:val="0"/>
                  <w:divBdr>
                    <w:top w:val="none" w:sz="0" w:space="0" w:color="auto"/>
                    <w:left w:val="none" w:sz="0" w:space="0" w:color="auto"/>
                    <w:bottom w:val="none" w:sz="0" w:space="0" w:color="auto"/>
                    <w:right w:val="none" w:sz="0" w:space="0" w:color="auto"/>
                  </w:divBdr>
                  <w:divsChild>
                    <w:div w:id="1403944833">
                      <w:marLeft w:val="240"/>
                      <w:marRight w:val="0"/>
                      <w:marTop w:val="0"/>
                      <w:marBottom w:val="0"/>
                      <w:divBdr>
                        <w:top w:val="none" w:sz="0" w:space="0" w:color="auto"/>
                        <w:left w:val="none" w:sz="0" w:space="0" w:color="auto"/>
                        <w:bottom w:val="none" w:sz="0" w:space="0" w:color="auto"/>
                        <w:right w:val="none" w:sz="0" w:space="0" w:color="auto"/>
                      </w:divBdr>
                    </w:div>
                  </w:divsChild>
                </w:div>
                <w:div w:id="975645473">
                  <w:marLeft w:val="0"/>
                  <w:marRight w:val="0"/>
                  <w:marTop w:val="0"/>
                  <w:marBottom w:val="0"/>
                  <w:divBdr>
                    <w:top w:val="none" w:sz="0" w:space="0" w:color="auto"/>
                    <w:left w:val="none" w:sz="0" w:space="0" w:color="auto"/>
                    <w:bottom w:val="none" w:sz="0" w:space="0" w:color="auto"/>
                    <w:right w:val="none" w:sz="0" w:space="0" w:color="auto"/>
                  </w:divBdr>
                  <w:divsChild>
                    <w:div w:id="610357553">
                      <w:marLeft w:val="240"/>
                      <w:marRight w:val="0"/>
                      <w:marTop w:val="0"/>
                      <w:marBottom w:val="0"/>
                      <w:divBdr>
                        <w:top w:val="none" w:sz="0" w:space="0" w:color="auto"/>
                        <w:left w:val="none" w:sz="0" w:space="0" w:color="auto"/>
                        <w:bottom w:val="none" w:sz="0" w:space="0" w:color="auto"/>
                        <w:right w:val="none" w:sz="0" w:space="0" w:color="auto"/>
                      </w:divBdr>
                    </w:div>
                    <w:div w:id="800610756">
                      <w:marLeft w:val="240"/>
                      <w:marRight w:val="0"/>
                      <w:marTop w:val="0"/>
                      <w:marBottom w:val="0"/>
                      <w:divBdr>
                        <w:top w:val="none" w:sz="0" w:space="0" w:color="auto"/>
                        <w:left w:val="none" w:sz="0" w:space="0" w:color="auto"/>
                        <w:bottom w:val="none" w:sz="0" w:space="0" w:color="auto"/>
                        <w:right w:val="none" w:sz="0" w:space="0" w:color="auto"/>
                      </w:divBdr>
                      <w:divsChild>
                        <w:div w:id="1880705504">
                          <w:marLeft w:val="240"/>
                          <w:marRight w:val="0"/>
                          <w:marTop w:val="0"/>
                          <w:marBottom w:val="0"/>
                          <w:divBdr>
                            <w:top w:val="none" w:sz="0" w:space="0" w:color="auto"/>
                            <w:left w:val="none" w:sz="0" w:space="0" w:color="auto"/>
                            <w:bottom w:val="none" w:sz="0" w:space="0" w:color="auto"/>
                            <w:right w:val="none" w:sz="0" w:space="0" w:color="auto"/>
                          </w:divBdr>
                        </w:div>
                      </w:divsChild>
                    </w:div>
                    <w:div w:id="1448503651">
                      <w:marLeft w:val="240"/>
                      <w:marRight w:val="0"/>
                      <w:marTop w:val="0"/>
                      <w:marBottom w:val="0"/>
                      <w:divBdr>
                        <w:top w:val="none" w:sz="0" w:space="0" w:color="auto"/>
                        <w:left w:val="none" w:sz="0" w:space="0" w:color="auto"/>
                        <w:bottom w:val="none" w:sz="0" w:space="0" w:color="auto"/>
                        <w:right w:val="none" w:sz="0" w:space="0" w:color="auto"/>
                      </w:divBdr>
                      <w:divsChild>
                        <w:div w:id="1332101150">
                          <w:marLeft w:val="240"/>
                          <w:marRight w:val="0"/>
                          <w:marTop w:val="0"/>
                          <w:marBottom w:val="0"/>
                          <w:divBdr>
                            <w:top w:val="none" w:sz="0" w:space="0" w:color="auto"/>
                            <w:left w:val="none" w:sz="0" w:space="0" w:color="auto"/>
                            <w:bottom w:val="none" w:sz="0" w:space="0" w:color="auto"/>
                            <w:right w:val="none" w:sz="0" w:space="0" w:color="auto"/>
                          </w:divBdr>
                        </w:div>
                      </w:divsChild>
                    </w:div>
                    <w:div w:id="586425205">
                      <w:marLeft w:val="240"/>
                      <w:marRight w:val="0"/>
                      <w:marTop w:val="0"/>
                      <w:marBottom w:val="0"/>
                      <w:divBdr>
                        <w:top w:val="none" w:sz="0" w:space="0" w:color="auto"/>
                        <w:left w:val="none" w:sz="0" w:space="0" w:color="auto"/>
                        <w:bottom w:val="none" w:sz="0" w:space="0" w:color="auto"/>
                        <w:right w:val="none" w:sz="0" w:space="0" w:color="auto"/>
                      </w:divBdr>
                      <w:divsChild>
                        <w:div w:id="291980080">
                          <w:marLeft w:val="240"/>
                          <w:marRight w:val="0"/>
                          <w:marTop w:val="0"/>
                          <w:marBottom w:val="0"/>
                          <w:divBdr>
                            <w:top w:val="none" w:sz="0" w:space="0" w:color="auto"/>
                            <w:left w:val="none" w:sz="0" w:space="0" w:color="auto"/>
                            <w:bottom w:val="none" w:sz="0" w:space="0" w:color="auto"/>
                            <w:right w:val="none" w:sz="0" w:space="0" w:color="auto"/>
                          </w:divBdr>
                        </w:div>
                      </w:divsChild>
                    </w:div>
                    <w:div w:id="875695423">
                      <w:marLeft w:val="240"/>
                      <w:marRight w:val="0"/>
                      <w:marTop w:val="0"/>
                      <w:marBottom w:val="0"/>
                      <w:divBdr>
                        <w:top w:val="none" w:sz="0" w:space="0" w:color="auto"/>
                        <w:left w:val="none" w:sz="0" w:space="0" w:color="auto"/>
                        <w:bottom w:val="none" w:sz="0" w:space="0" w:color="auto"/>
                        <w:right w:val="none" w:sz="0" w:space="0" w:color="auto"/>
                      </w:divBdr>
                      <w:divsChild>
                        <w:div w:id="1509563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616549">
                  <w:marLeft w:val="0"/>
                  <w:marRight w:val="0"/>
                  <w:marTop w:val="0"/>
                  <w:marBottom w:val="0"/>
                  <w:divBdr>
                    <w:top w:val="none" w:sz="0" w:space="0" w:color="auto"/>
                    <w:left w:val="none" w:sz="0" w:space="0" w:color="auto"/>
                    <w:bottom w:val="none" w:sz="0" w:space="0" w:color="auto"/>
                    <w:right w:val="none" w:sz="0" w:space="0" w:color="auto"/>
                  </w:divBdr>
                  <w:divsChild>
                    <w:div w:id="661784566">
                      <w:marLeft w:val="240"/>
                      <w:marRight w:val="0"/>
                      <w:marTop w:val="0"/>
                      <w:marBottom w:val="0"/>
                      <w:divBdr>
                        <w:top w:val="none" w:sz="0" w:space="0" w:color="auto"/>
                        <w:left w:val="none" w:sz="0" w:space="0" w:color="auto"/>
                        <w:bottom w:val="none" w:sz="0" w:space="0" w:color="auto"/>
                        <w:right w:val="none" w:sz="0" w:space="0" w:color="auto"/>
                      </w:divBdr>
                    </w:div>
                  </w:divsChild>
                </w:div>
                <w:div w:id="1118136672">
                  <w:marLeft w:val="0"/>
                  <w:marRight w:val="0"/>
                  <w:marTop w:val="0"/>
                  <w:marBottom w:val="0"/>
                  <w:divBdr>
                    <w:top w:val="none" w:sz="0" w:space="0" w:color="auto"/>
                    <w:left w:val="none" w:sz="0" w:space="0" w:color="auto"/>
                    <w:bottom w:val="none" w:sz="0" w:space="0" w:color="auto"/>
                    <w:right w:val="none" w:sz="0" w:space="0" w:color="auto"/>
                  </w:divBdr>
                  <w:divsChild>
                    <w:div w:id="568078144">
                      <w:marLeft w:val="240"/>
                      <w:marRight w:val="0"/>
                      <w:marTop w:val="0"/>
                      <w:marBottom w:val="0"/>
                      <w:divBdr>
                        <w:top w:val="none" w:sz="0" w:space="0" w:color="auto"/>
                        <w:left w:val="none" w:sz="0" w:space="0" w:color="auto"/>
                        <w:bottom w:val="none" w:sz="0" w:space="0" w:color="auto"/>
                        <w:right w:val="none" w:sz="0" w:space="0" w:color="auto"/>
                      </w:divBdr>
                    </w:div>
                  </w:divsChild>
                </w:div>
                <w:div w:id="2053648828">
                  <w:marLeft w:val="0"/>
                  <w:marRight w:val="0"/>
                  <w:marTop w:val="0"/>
                  <w:marBottom w:val="0"/>
                  <w:divBdr>
                    <w:top w:val="none" w:sz="0" w:space="0" w:color="auto"/>
                    <w:left w:val="none" w:sz="0" w:space="0" w:color="auto"/>
                    <w:bottom w:val="none" w:sz="0" w:space="0" w:color="auto"/>
                    <w:right w:val="none" w:sz="0" w:space="0" w:color="auto"/>
                  </w:divBdr>
                  <w:divsChild>
                    <w:div w:id="105423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711790">
              <w:marLeft w:val="0"/>
              <w:marRight w:val="0"/>
              <w:marTop w:val="0"/>
              <w:marBottom w:val="0"/>
              <w:divBdr>
                <w:top w:val="none" w:sz="0" w:space="0" w:color="auto"/>
                <w:left w:val="none" w:sz="0" w:space="0" w:color="auto"/>
                <w:bottom w:val="none" w:sz="0" w:space="0" w:color="auto"/>
                <w:right w:val="none" w:sz="0" w:space="0" w:color="auto"/>
              </w:divBdr>
              <w:divsChild>
                <w:div w:id="496384110">
                  <w:marLeft w:val="240"/>
                  <w:marRight w:val="0"/>
                  <w:marTop w:val="0"/>
                  <w:marBottom w:val="0"/>
                  <w:divBdr>
                    <w:top w:val="none" w:sz="0" w:space="0" w:color="auto"/>
                    <w:left w:val="none" w:sz="0" w:space="0" w:color="auto"/>
                    <w:bottom w:val="none" w:sz="0" w:space="0" w:color="auto"/>
                    <w:right w:val="none" w:sz="0" w:space="0" w:color="auto"/>
                  </w:divBdr>
                </w:div>
                <w:div w:id="458184299">
                  <w:marLeft w:val="0"/>
                  <w:marRight w:val="0"/>
                  <w:marTop w:val="0"/>
                  <w:marBottom w:val="0"/>
                  <w:divBdr>
                    <w:top w:val="none" w:sz="0" w:space="0" w:color="auto"/>
                    <w:left w:val="none" w:sz="0" w:space="0" w:color="auto"/>
                    <w:bottom w:val="none" w:sz="0" w:space="0" w:color="auto"/>
                    <w:right w:val="none" w:sz="0" w:space="0" w:color="auto"/>
                  </w:divBdr>
                  <w:divsChild>
                    <w:div w:id="1607540722">
                      <w:marLeft w:val="240"/>
                      <w:marRight w:val="0"/>
                      <w:marTop w:val="0"/>
                      <w:marBottom w:val="0"/>
                      <w:divBdr>
                        <w:top w:val="none" w:sz="0" w:space="0" w:color="auto"/>
                        <w:left w:val="none" w:sz="0" w:space="0" w:color="auto"/>
                        <w:bottom w:val="none" w:sz="0" w:space="0" w:color="auto"/>
                        <w:right w:val="none" w:sz="0" w:space="0" w:color="auto"/>
                      </w:divBdr>
                    </w:div>
                  </w:divsChild>
                </w:div>
                <w:div w:id="1402563211">
                  <w:marLeft w:val="0"/>
                  <w:marRight w:val="0"/>
                  <w:marTop w:val="0"/>
                  <w:marBottom w:val="0"/>
                  <w:divBdr>
                    <w:top w:val="none" w:sz="0" w:space="0" w:color="auto"/>
                    <w:left w:val="none" w:sz="0" w:space="0" w:color="auto"/>
                    <w:bottom w:val="none" w:sz="0" w:space="0" w:color="auto"/>
                    <w:right w:val="none" w:sz="0" w:space="0" w:color="auto"/>
                  </w:divBdr>
                  <w:divsChild>
                    <w:div w:id="1471635441">
                      <w:marLeft w:val="240"/>
                      <w:marRight w:val="0"/>
                      <w:marTop w:val="0"/>
                      <w:marBottom w:val="0"/>
                      <w:divBdr>
                        <w:top w:val="none" w:sz="0" w:space="0" w:color="auto"/>
                        <w:left w:val="none" w:sz="0" w:space="0" w:color="auto"/>
                        <w:bottom w:val="none" w:sz="0" w:space="0" w:color="auto"/>
                        <w:right w:val="none" w:sz="0" w:space="0" w:color="auto"/>
                      </w:divBdr>
                    </w:div>
                  </w:divsChild>
                </w:div>
                <w:div w:id="2100177056">
                  <w:marLeft w:val="0"/>
                  <w:marRight w:val="0"/>
                  <w:marTop w:val="0"/>
                  <w:marBottom w:val="0"/>
                  <w:divBdr>
                    <w:top w:val="none" w:sz="0" w:space="0" w:color="auto"/>
                    <w:left w:val="none" w:sz="0" w:space="0" w:color="auto"/>
                    <w:bottom w:val="none" w:sz="0" w:space="0" w:color="auto"/>
                    <w:right w:val="none" w:sz="0" w:space="0" w:color="auto"/>
                  </w:divBdr>
                  <w:divsChild>
                    <w:div w:id="190730355">
                      <w:marLeft w:val="240"/>
                      <w:marRight w:val="0"/>
                      <w:marTop w:val="0"/>
                      <w:marBottom w:val="0"/>
                      <w:divBdr>
                        <w:top w:val="none" w:sz="0" w:space="0" w:color="auto"/>
                        <w:left w:val="none" w:sz="0" w:space="0" w:color="auto"/>
                        <w:bottom w:val="none" w:sz="0" w:space="0" w:color="auto"/>
                        <w:right w:val="none" w:sz="0" w:space="0" w:color="auto"/>
                      </w:divBdr>
                    </w:div>
                  </w:divsChild>
                </w:div>
                <w:div w:id="2132355966">
                  <w:marLeft w:val="0"/>
                  <w:marRight w:val="0"/>
                  <w:marTop w:val="0"/>
                  <w:marBottom w:val="0"/>
                  <w:divBdr>
                    <w:top w:val="none" w:sz="0" w:space="0" w:color="auto"/>
                    <w:left w:val="none" w:sz="0" w:space="0" w:color="auto"/>
                    <w:bottom w:val="none" w:sz="0" w:space="0" w:color="auto"/>
                    <w:right w:val="none" w:sz="0" w:space="0" w:color="auto"/>
                  </w:divBdr>
                  <w:divsChild>
                    <w:div w:id="228465162">
                      <w:marLeft w:val="240"/>
                      <w:marRight w:val="0"/>
                      <w:marTop w:val="0"/>
                      <w:marBottom w:val="0"/>
                      <w:divBdr>
                        <w:top w:val="none" w:sz="0" w:space="0" w:color="auto"/>
                        <w:left w:val="none" w:sz="0" w:space="0" w:color="auto"/>
                        <w:bottom w:val="none" w:sz="0" w:space="0" w:color="auto"/>
                        <w:right w:val="none" w:sz="0" w:space="0" w:color="auto"/>
                      </w:divBdr>
                    </w:div>
                  </w:divsChild>
                </w:div>
                <w:div w:id="1267541068">
                  <w:marLeft w:val="0"/>
                  <w:marRight w:val="0"/>
                  <w:marTop w:val="0"/>
                  <w:marBottom w:val="0"/>
                  <w:divBdr>
                    <w:top w:val="none" w:sz="0" w:space="0" w:color="auto"/>
                    <w:left w:val="none" w:sz="0" w:space="0" w:color="auto"/>
                    <w:bottom w:val="none" w:sz="0" w:space="0" w:color="auto"/>
                    <w:right w:val="none" w:sz="0" w:space="0" w:color="auto"/>
                  </w:divBdr>
                  <w:divsChild>
                    <w:div w:id="330913700">
                      <w:marLeft w:val="240"/>
                      <w:marRight w:val="0"/>
                      <w:marTop w:val="0"/>
                      <w:marBottom w:val="0"/>
                      <w:divBdr>
                        <w:top w:val="none" w:sz="0" w:space="0" w:color="auto"/>
                        <w:left w:val="none" w:sz="0" w:space="0" w:color="auto"/>
                        <w:bottom w:val="none" w:sz="0" w:space="0" w:color="auto"/>
                        <w:right w:val="none" w:sz="0" w:space="0" w:color="auto"/>
                      </w:divBdr>
                    </w:div>
                  </w:divsChild>
                </w:div>
                <w:div w:id="575289440">
                  <w:marLeft w:val="0"/>
                  <w:marRight w:val="0"/>
                  <w:marTop w:val="0"/>
                  <w:marBottom w:val="0"/>
                  <w:divBdr>
                    <w:top w:val="none" w:sz="0" w:space="0" w:color="auto"/>
                    <w:left w:val="none" w:sz="0" w:space="0" w:color="auto"/>
                    <w:bottom w:val="none" w:sz="0" w:space="0" w:color="auto"/>
                    <w:right w:val="none" w:sz="0" w:space="0" w:color="auto"/>
                  </w:divBdr>
                  <w:divsChild>
                    <w:div w:id="2027711984">
                      <w:marLeft w:val="240"/>
                      <w:marRight w:val="0"/>
                      <w:marTop w:val="0"/>
                      <w:marBottom w:val="0"/>
                      <w:divBdr>
                        <w:top w:val="none" w:sz="0" w:space="0" w:color="auto"/>
                        <w:left w:val="none" w:sz="0" w:space="0" w:color="auto"/>
                        <w:bottom w:val="none" w:sz="0" w:space="0" w:color="auto"/>
                        <w:right w:val="none" w:sz="0" w:space="0" w:color="auto"/>
                      </w:divBdr>
                    </w:div>
                    <w:div w:id="1215386929">
                      <w:marLeft w:val="240"/>
                      <w:marRight w:val="0"/>
                      <w:marTop w:val="0"/>
                      <w:marBottom w:val="0"/>
                      <w:divBdr>
                        <w:top w:val="none" w:sz="0" w:space="0" w:color="auto"/>
                        <w:left w:val="none" w:sz="0" w:space="0" w:color="auto"/>
                        <w:bottom w:val="none" w:sz="0" w:space="0" w:color="auto"/>
                        <w:right w:val="none" w:sz="0" w:space="0" w:color="auto"/>
                      </w:divBdr>
                      <w:divsChild>
                        <w:div w:id="917901762">
                          <w:marLeft w:val="240"/>
                          <w:marRight w:val="0"/>
                          <w:marTop w:val="0"/>
                          <w:marBottom w:val="0"/>
                          <w:divBdr>
                            <w:top w:val="none" w:sz="0" w:space="0" w:color="auto"/>
                            <w:left w:val="none" w:sz="0" w:space="0" w:color="auto"/>
                            <w:bottom w:val="none" w:sz="0" w:space="0" w:color="auto"/>
                            <w:right w:val="none" w:sz="0" w:space="0" w:color="auto"/>
                          </w:divBdr>
                        </w:div>
                      </w:divsChild>
                    </w:div>
                    <w:div w:id="1505197736">
                      <w:marLeft w:val="240"/>
                      <w:marRight w:val="0"/>
                      <w:marTop w:val="0"/>
                      <w:marBottom w:val="0"/>
                      <w:divBdr>
                        <w:top w:val="none" w:sz="0" w:space="0" w:color="auto"/>
                        <w:left w:val="none" w:sz="0" w:space="0" w:color="auto"/>
                        <w:bottom w:val="none" w:sz="0" w:space="0" w:color="auto"/>
                        <w:right w:val="none" w:sz="0" w:space="0" w:color="auto"/>
                      </w:divBdr>
                      <w:divsChild>
                        <w:div w:id="1739744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737004">
                  <w:marLeft w:val="0"/>
                  <w:marRight w:val="0"/>
                  <w:marTop w:val="0"/>
                  <w:marBottom w:val="0"/>
                  <w:divBdr>
                    <w:top w:val="none" w:sz="0" w:space="0" w:color="auto"/>
                    <w:left w:val="none" w:sz="0" w:space="0" w:color="auto"/>
                    <w:bottom w:val="none" w:sz="0" w:space="0" w:color="auto"/>
                    <w:right w:val="none" w:sz="0" w:space="0" w:color="auto"/>
                  </w:divBdr>
                  <w:divsChild>
                    <w:div w:id="1708338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014004">
              <w:marLeft w:val="0"/>
              <w:marRight w:val="0"/>
              <w:marTop w:val="0"/>
              <w:marBottom w:val="0"/>
              <w:divBdr>
                <w:top w:val="none" w:sz="0" w:space="0" w:color="auto"/>
                <w:left w:val="none" w:sz="0" w:space="0" w:color="auto"/>
                <w:bottom w:val="none" w:sz="0" w:space="0" w:color="auto"/>
                <w:right w:val="none" w:sz="0" w:space="0" w:color="auto"/>
              </w:divBdr>
              <w:divsChild>
                <w:div w:id="1276016738">
                  <w:marLeft w:val="240"/>
                  <w:marRight w:val="0"/>
                  <w:marTop w:val="0"/>
                  <w:marBottom w:val="0"/>
                  <w:divBdr>
                    <w:top w:val="none" w:sz="0" w:space="0" w:color="auto"/>
                    <w:left w:val="none" w:sz="0" w:space="0" w:color="auto"/>
                    <w:bottom w:val="none" w:sz="0" w:space="0" w:color="auto"/>
                    <w:right w:val="none" w:sz="0" w:space="0" w:color="auto"/>
                  </w:divBdr>
                </w:div>
                <w:div w:id="36318394">
                  <w:marLeft w:val="0"/>
                  <w:marRight w:val="0"/>
                  <w:marTop w:val="0"/>
                  <w:marBottom w:val="0"/>
                  <w:divBdr>
                    <w:top w:val="none" w:sz="0" w:space="0" w:color="auto"/>
                    <w:left w:val="none" w:sz="0" w:space="0" w:color="auto"/>
                    <w:bottom w:val="none" w:sz="0" w:space="0" w:color="auto"/>
                    <w:right w:val="none" w:sz="0" w:space="0" w:color="auto"/>
                  </w:divBdr>
                  <w:divsChild>
                    <w:div w:id="1680155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43698">
              <w:marLeft w:val="0"/>
              <w:marRight w:val="0"/>
              <w:marTop w:val="0"/>
              <w:marBottom w:val="0"/>
              <w:divBdr>
                <w:top w:val="none" w:sz="0" w:space="0" w:color="auto"/>
                <w:left w:val="none" w:sz="0" w:space="0" w:color="auto"/>
                <w:bottom w:val="none" w:sz="0" w:space="0" w:color="auto"/>
                <w:right w:val="none" w:sz="0" w:space="0" w:color="auto"/>
              </w:divBdr>
              <w:divsChild>
                <w:div w:id="507670642">
                  <w:marLeft w:val="240"/>
                  <w:marRight w:val="0"/>
                  <w:marTop w:val="0"/>
                  <w:marBottom w:val="0"/>
                  <w:divBdr>
                    <w:top w:val="none" w:sz="0" w:space="0" w:color="auto"/>
                    <w:left w:val="none" w:sz="0" w:space="0" w:color="auto"/>
                    <w:bottom w:val="none" w:sz="0" w:space="0" w:color="auto"/>
                    <w:right w:val="none" w:sz="0" w:space="0" w:color="auto"/>
                  </w:divBdr>
                </w:div>
                <w:div w:id="1339886750">
                  <w:marLeft w:val="0"/>
                  <w:marRight w:val="0"/>
                  <w:marTop w:val="0"/>
                  <w:marBottom w:val="0"/>
                  <w:divBdr>
                    <w:top w:val="none" w:sz="0" w:space="0" w:color="auto"/>
                    <w:left w:val="none" w:sz="0" w:space="0" w:color="auto"/>
                    <w:bottom w:val="none" w:sz="0" w:space="0" w:color="auto"/>
                    <w:right w:val="none" w:sz="0" w:space="0" w:color="auto"/>
                  </w:divBdr>
                  <w:divsChild>
                    <w:div w:id="1677267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882200">
              <w:marLeft w:val="0"/>
              <w:marRight w:val="0"/>
              <w:marTop w:val="0"/>
              <w:marBottom w:val="0"/>
              <w:divBdr>
                <w:top w:val="none" w:sz="0" w:space="0" w:color="auto"/>
                <w:left w:val="none" w:sz="0" w:space="0" w:color="auto"/>
                <w:bottom w:val="none" w:sz="0" w:space="0" w:color="auto"/>
                <w:right w:val="none" w:sz="0" w:space="0" w:color="auto"/>
              </w:divBdr>
              <w:divsChild>
                <w:div w:id="1601256872">
                  <w:marLeft w:val="240"/>
                  <w:marRight w:val="0"/>
                  <w:marTop w:val="0"/>
                  <w:marBottom w:val="0"/>
                  <w:divBdr>
                    <w:top w:val="none" w:sz="0" w:space="0" w:color="auto"/>
                    <w:left w:val="none" w:sz="0" w:space="0" w:color="auto"/>
                    <w:bottom w:val="none" w:sz="0" w:space="0" w:color="auto"/>
                    <w:right w:val="none" w:sz="0" w:space="0" w:color="auto"/>
                  </w:divBdr>
                </w:div>
                <w:div w:id="1572695133">
                  <w:marLeft w:val="0"/>
                  <w:marRight w:val="0"/>
                  <w:marTop w:val="0"/>
                  <w:marBottom w:val="0"/>
                  <w:divBdr>
                    <w:top w:val="none" w:sz="0" w:space="0" w:color="auto"/>
                    <w:left w:val="none" w:sz="0" w:space="0" w:color="auto"/>
                    <w:bottom w:val="none" w:sz="0" w:space="0" w:color="auto"/>
                    <w:right w:val="none" w:sz="0" w:space="0" w:color="auto"/>
                  </w:divBdr>
                  <w:divsChild>
                    <w:div w:id="10109906">
                      <w:marLeft w:val="240"/>
                      <w:marRight w:val="0"/>
                      <w:marTop w:val="0"/>
                      <w:marBottom w:val="0"/>
                      <w:divBdr>
                        <w:top w:val="none" w:sz="0" w:space="0" w:color="auto"/>
                        <w:left w:val="none" w:sz="0" w:space="0" w:color="auto"/>
                        <w:bottom w:val="none" w:sz="0" w:space="0" w:color="auto"/>
                        <w:right w:val="none" w:sz="0" w:space="0" w:color="auto"/>
                      </w:divBdr>
                    </w:div>
                  </w:divsChild>
                </w:div>
                <w:div w:id="8609735">
                  <w:marLeft w:val="0"/>
                  <w:marRight w:val="0"/>
                  <w:marTop w:val="0"/>
                  <w:marBottom w:val="0"/>
                  <w:divBdr>
                    <w:top w:val="none" w:sz="0" w:space="0" w:color="auto"/>
                    <w:left w:val="none" w:sz="0" w:space="0" w:color="auto"/>
                    <w:bottom w:val="none" w:sz="0" w:space="0" w:color="auto"/>
                    <w:right w:val="none" w:sz="0" w:space="0" w:color="auto"/>
                  </w:divBdr>
                  <w:divsChild>
                    <w:div w:id="1464888004">
                      <w:marLeft w:val="240"/>
                      <w:marRight w:val="0"/>
                      <w:marTop w:val="0"/>
                      <w:marBottom w:val="0"/>
                      <w:divBdr>
                        <w:top w:val="none" w:sz="0" w:space="0" w:color="auto"/>
                        <w:left w:val="none" w:sz="0" w:space="0" w:color="auto"/>
                        <w:bottom w:val="none" w:sz="0" w:space="0" w:color="auto"/>
                        <w:right w:val="none" w:sz="0" w:space="0" w:color="auto"/>
                      </w:divBdr>
                    </w:div>
                  </w:divsChild>
                </w:div>
                <w:div w:id="2054696682">
                  <w:marLeft w:val="0"/>
                  <w:marRight w:val="0"/>
                  <w:marTop w:val="0"/>
                  <w:marBottom w:val="0"/>
                  <w:divBdr>
                    <w:top w:val="none" w:sz="0" w:space="0" w:color="auto"/>
                    <w:left w:val="none" w:sz="0" w:space="0" w:color="auto"/>
                    <w:bottom w:val="none" w:sz="0" w:space="0" w:color="auto"/>
                    <w:right w:val="none" w:sz="0" w:space="0" w:color="auto"/>
                  </w:divBdr>
                  <w:divsChild>
                    <w:div w:id="1931160976">
                      <w:marLeft w:val="240"/>
                      <w:marRight w:val="0"/>
                      <w:marTop w:val="0"/>
                      <w:marBottom w:val="0"/>
                      <w:divBdr>
                        <w:top w:val="none" w:sz="0" w:space="0" w:color="auto"/>
                        <w:left w:val="none" w:sz="0" w:space="0" w:color="auto"/>
                        <w:bottom w:val="none" w:sz="0" w:space="0" w:color="auto"/>
                        <w:right w:val="none" w:sz="0" w:space="0" w:color="auto"/>
                      </w:divBdr>
                    </w:div>
                  </w:divsChild>
                </w:div>
                <w:div w:id="1265068852">
                  <w:marLeft w:val="0"/>
                  <w:marRight w:val="0"/>
                  <w:marTop w:val="0"/>
                  <w:marBottom w:val="0"/>
                  <w:divBdr>
                    <w:top w:val="none" w:sz="0" w:space="0" w:color="auto"/>
                    <w:left w:val="none" w:sz="0" w:space="0" w:color="auto"/>
                    <w:bottom w:val="none" w:sz="0" w:space="0" w:color="auto"/>
                    <w:right w:val="none" w:sz="0" w:space="0" w:color="auto"/>
                  </w:divBdr>
                  <w:divsChild>
                    <w:div w:id="1527139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328493">
              <w:marLeft w:val="0"/>
              <w:marRight w:val="0"/>
              <w:marTop w:val="0"/>
              <w:marBottom w:val="0"/>
              <w:divBdr>
                <w:top w:val="none" w:sz="0" w:space="0" w:color="auto"/>
                <w:left w:val="none" w:sz="0" w:space="0" w:color="auto"/>
                <w:bottom w:val="none" w:sz="0" w:space="0" w:color="auto"/>
                <w:right w:val="none" w:sz="0" w:space="0" w:color="auto"/>
              </w:divBdr>
              <w:divsChild>
                <w:div w:id="540171639">
                  <w:marLeft w:val="240"/>
                  <w:marRight w:val="0"/>
                  <w:marTop w:val="0"/>
                  <w:marBottom w:val="0"/>
                  <w:divBdr>
                    <w:top w:val="none" w:sz="0" w:space="0" w:color="auto"/>
                    <w:left w:val="none" w:sz="0" w:space="0" w:color="auto"/>
                    <w:bottom w:val="none" w:sz="0" w:space="0" w:color="auto"/>
                    <w:right w:val="none" w:sz="0" w:space="0" w:color="auto"/>
                  </w:divBdr>
                </w:div>
                <w:div w:id="1193685070">
                  <w:marLeft w:val="0"/>
                  <w:marRight w:val="0"/>
                  <w:marTop w:val="0"/>
                  <w:marBottom w:val="0"/>
                  <w:divBdr>
                    <w:top w:val="none" w:sz="0" w:space="0" w:color="auto"/>
                    <w:left w:val="none" w:sz="0" w:space="0" w:color="auto"/>
                    <w:bottom w:val="none" w:sz="0" w:space="0" w:color="auto"/>
                    <w:right w:val="none" w:sz="0" w:space="0" w:color="auto"/>
                  </w:divBdr>
                  <w:divsChild>
                    <w:div w:id="1264917470">
                      <w:marLeft w:val="240"/>
                      <w:marRight w:val="0"/>
                      <w:marTop w:val="0"/>
                      <w:marBottom w:val="0"/>
                      <w:divBdr>
                        <w:top w:val="none" w:sz="0" w:space="0" w:color="auto"/>
                        <w:left w:val="none" w:sz="0" w:space="0" w:color="auto"/>
                        <w:bottom w:val="none" w:sz="0" w:space="0" w:color="auto"/>
                        <w:right w:val="none" w:sz="0" w:space="0" w:color="auto"/>
                      </w:divBdr>
                    </w:div>
                    <w:div w:id="621693117">
                      <w:marLeft w:val="240"/>
                      <w:marRight w:val="0"/>
                      <w:marTop w:val="0"/>
                      <w:marBottom w:val="0"/>
                      <w:divBdr>
                        <w:top w:val="none" w:sz="0" w:space="0" w:color="auto"/>
                        <w:left w:val="none" w:sz="0" w:space="0" w:color="auto"/>
                        <w:bottom w:val="none" w:sz="0" w:space="0" w:color="auto"/>
                        <w:right w:val="none" w:sz="0" w:space="0" w:color="auto"/>
                      </w:divBdr>
                      <w:divsChild>
                        <w:div w:id="556473474">
                          <w:marLeft w:val="240"/>
                          <w:marRight w:val="0"/>
                          <w:marTop w:val="0"/>
                          <w:marBottom w:val="0"/>
                          <w:divBdr>
                            <w:top w:val="none" w:sz="0" w:space="0" w:color="auto"/>
                            <w:left w:val="none" w:sz="0" w:space="0" w:color="auto"/>
                            <w:bottom w:val="none" w:sz="0" w:space="0" w:color="auto"/>
                            <w:right w:val="none" w:sz="0" w:space="0" w:color="auto"/>
                          </w:divBdr>
                        </w:div>
                      </w:divsChild>
                    </w:div>
                    <w:div w:id="280233486">
                      <w:marLeft w:val="240"/>
                      <w:marRight w:val="0"/>
                      <w:marTop w:val="0"/>
                      <w:marBottom w:val="0"/>
                      <w:divBdr>
                        <w:top w:val="none" w:sz="0" w:space="0" w:color="auto"/>
                        <w:left w:val="none" w:sz="0" w:space="0" w:color="auto"/>
                        <w:bottom w:val="none" w:sz="0" w:space="0" w:color="auto"/>
                        <w:right w:val="none" w:sz="0" w:space="0" w:color="auto"/>
                      </w:divBdr>
                      <w:divsChild>
                        <w:div w:id="722749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679715">
                  <w:marLeft w:val="0"/>
                  <w:marRight w:val="0"/>
                  <w:marTop w:val="0"/>
                  <w:marBottom w:val="0"/>
                  <w:divBdr>
                    <w:top w:val="none" w:sz="0" w:space="0" w:color="auto"/>
                    <w:left w:val="none" w:sz="0" w:space="0" w:color="auto"/>
                    <w:bottom w:val="none" w:sz="0" w:space="0" w:color="auto"/>
                    <w:right w:val="none" w:sz="0" w:space="0" w:color="auto"/>
                  </w:divBdr>
                  <w:divsChild>
                    <w:div w:id="1021710360">
                      <w:marLeft w:val="240"/>
                      <w:marRight w:val="0"/>
                      <w:marTop w:val="0"/>
                      <w:marBottom w:val="0"/>
                      <w:divBdr>
                        <w:top w:val="none" w:sz="0" w:space="0" w:color="auto"/>
                        <w:left w:val="none" w:sz="0" w:space="0" w:color="auto"/>
                        <w:bottom w:val="none" w:sz="0" w:space="0" w:color="auto"/>
                        <w:right w:val="none" w:sz="0" w:space="0" w:color="auto"/>
                      </w:divBdr>
                    </w:div>
                  </w:divsChild>
                </w:div>
                <w:div w:id="898785031">
                  <w:marLeft w:val="0"/>
                  <w:marRight w:val="0"/>
                  <w:marTop w:val="0"/>
                  <w:marBottom w:val="0"/>
                  <w:divBdr>
                    <w:top w:val="none" w:sz="0" w:space="0" w:color="auto"/>
                    <w:left w:val="none" w:sz="0" w:space="0" w:color="auto"/>
                    <w:bottom w:val="none" w:sz="0" w:space="0" w:color="auto"/>
                    <w:right w:val="none" w:sz="0" w:space="0" w:color="auto"/>
                  </w:divBdr>
                  <w:divsChild>
                    <w:div w:id="780490913">
                      <w:marLeft w:val="240"/>
                      <w:marRight w:val="0"/>
                      <w:marTop w:val="0"/>
                      <w:marBottom w:val="0"/>
                      <w:divBdr>
                        <w:top w:val="none" w:sz="0" w:space="0" w:color="auto"/>
                        <w:left w:val="none" w:sz="0" w:space="0" w:color="auto"/>
                        <w:bottom w:val="none" w:sz="0" w:space="0" w:color="auto"/>
                        <w:right w:val="none" w:sz="0" w:space="0" w:color="auto"/>
                      </w:divBdr>
                    </w:div>
                  </w:divsChild>
                </w:div>
                <w:div w:id="92165266">
                  <w:marLeft w:val="0"/>
                  <w:marRight w:val="0"/>
                  <w:marTop w:val="0"/>
                  <w:marBottom w:val="0"/>
                  <w:divBdr>
                    <w:top w:val="none" w:sz="0" w:space="0" w:color="auto"/>
                    <w:left w:val="none" w:sz="0" w:space="0" w:color="auto"/>
                    <w:bottom w:val="none" w:sz="0" w:space="0" w:color="auto"/>
                    <w:right w:val="none" w:sz="0" w:space="0" w:color="auto"/>
                  </w:divBdr>
                  <w:divsChild>
                    <w:div w:id="758603522">
                      <w:marLeft w:val="240"/>
                      <w:marRight w:val="0"/>
                      <w:marTop w:val="0"/>
                      <w:marBottom w:val="0"/>
                      <w:divBdr>
                        <w:top w:val="none" w:sz="0" w:space="0" w:color="auto"/>
                        <w:left w:val="none" w:sz="0" w:space="0" w:color="auto"/>
                        <w:bottom w:val="none" w:sz="0" w:space="0" w:color="auto"/>
                        <w:right w:val="none" w:sz="0" w:space="0" w:color="auto"/>
                      </w:divBdr>
                    </w:div>
                  </w:divsChild>
                </w:div>
                <w:div w:id="817956641">
                  <w:marLeft w:val="0"/>
                  <w:marRight w:val="0"/>
                  <w:marTop w:val="0"/>
                  <w:marBottom w:val="0"/>
                  <w:divBdr>
                    <w:top w:val="none" w:sz="0" w:space="0" w:color="auto"/>
                    <w:left w:val="none" w:sz="0" w:space="0" w:color="auto"/>
                    <w:bottom w:val="none" w:sz="0" w:space="0" w:color="auto"/>
                    <w:right w:val="none" w:sz="0" w:space="0" w:color="auto"/>
                  </w:divBdr>
                  <w:divsChild>
                    <w:div w:id="147796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124468">
              <w:marLeft w:val="0"/>
              <w:marRight w:val="0"/>
              <w:marTop w:val="0"/>
              <w:marBottom w:val="0"/>
              <w:divBdr>
                <w:top w:val="none" w:sz="0" w:space="0" w:color="auto"/>
                <w:left w:val="none" w:sz="0" w:space="0" w:color="auto"/>
                <w:bottom w:val="none" w:sz="0" w:space="0" w:color="auto"/>
                <w:right w:val="none" w:sz="0" w:space="0" w:color="auto"/>
              </w:divBdr>
              <w:divsChild>
                <w:div w:id="323246471">
                  <w:marLeft w:val="240"/>
                  <w:marRight w:val="0"/>
                  <w:marTop w:val="0"/>
                  <w:marBottom w:val="0"/>
                  <w:divBdr>
                    <w:top w:val="none" w:sz="0" w:space="0" w:color="auto"/>
                    <w:left w:val="none" w:sz="0" w:space="0" w:color="auto"/>
                    <w:bottom w:val="none" w:sz="0" w:space="0" w:color="auto"/>
                    <w:right w:val="none" w:sz="0" w:space="0" w:color="auto"/>
                  </w:divBdr>
                </w:div>
                <w:div w:id="2051757654">
                  <w:marLeft w:val="0"/>
                  <w:marRight w:val="0"/>
                  <w:marTop w:val="0"/>
                  <w:marBottom w:val="0"/>
                  <w:divBdr>
                    <w:top w:val="none" w:sz="0" w:space="0" w:color="auto"/>
                    <w:left w:val="none" w:sz="0" w:space="0" w:color="auto"/>
                    <w:bottom w:val="none" w:sz="0" w:space="0" w:color="auto"/>
                    <w:right w:val="none" w:sz="0" w:space="0" w:color="auto"/>
                  </w:divBdr>
                  <w:divsChild>
                    <w:div w:id="102467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5735320">
              <w:marLeft w:val="0"/>
              <w:marRight w:val="0"/>
              <w:marTop w:val="0"/>
              <w:marBottom w:val="0"/>
              <w:divBdr>
                <w:top w:val="none" w:sz="0" w:space="0" w:color="auto"/>
                <w:left w:val="none" w:sz="0" w:space="0" w:color="auto"/>
                <w:bottom w:val="none" w:sz="0" w:space="0" w:color="auto"/>
                <w:right w:val="none" w:sz="0" w:space="0" w:color="auto"/>
              </w:divBdr>
              <w:divsChild>
                <w:div w:id="1783694562">
                  <w:marLeft w:val="240"/>
                  <w:marRight w:val="0"/>
                  <w:marTop w:val="0"/>
                  <w:marBottom w:val="0"/>
                  <w:divBdr>
                    <w:top w:val="none" w:sz="0" w:space="0" w:color="auto"/>
                    <w:left w:val="none" w:sz="0" w:space="0" w:color="auto"/>
                    <w:bottom w:val="none" w:sz="0" w:space="0" w:color="auto"/>
                    <w:right w:val="none" w:sz="0" w:space="0" w:color="auto"/>
                  </w:divBdr>
                </w:div>
                <w:div w:id="1088040796">
                  <w:marLeft w:val="0"/>
                  <w:marRight w:val="0"/>
                  <w:marTop w:val="0"/>
                  <w:marBottom w:val="0"/>
                  <w:divBdr>
                    <w:top w:val="none" w:sz="0" w:space="0" w:color="auto"/>
                    <w:left w:val="none" w:sz="0" w:space="0" w:color="auto"/>
                    <w:bottom w:val="none" w:sz="0" w:space="0" w:color="auto"/>
                    <w:right w:val="none" w:sz="0" w:space="0" w:color="auto"/>
                  </w:divBdr>
                  <w:divsChild>
                    <w:div w:id="1365054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3753">
          <w:marLeft w:val="0"/>
          <w:marRight w:val="0"/>
          <w:marTop w:val="0"/>
          <w:marBottom w:val="0"/>
          <w:divBdr>
            <w:top w:val="none" w:sz="0" w:space="0" w:color="auto"/>
            <w:left w:val="none" w:sz="0" w:space="0" w:color="auto"/>
            <w:bottom w:val="none" w:sz="0" w:space="0" w:color="auto"/>
            <w:right w:val="none" w:sz="0" w:space="0" w:color="auto"/>
          </w:divBdr>
          <w:divsChild>
            <w:div w:id="406463302">
              <w:marLeft w:val="720"/>
              <w:marRight w:val="0"/>
              <w:marTop w:val="0"/>
              <w:marBottom w:val="0"/>
              <w:divBdr>
                <w:top w:val="none" w:sz="0" w:space="0" w:color="auto"/>
                <w:left w:val="none" w:sz="0" w:space="0" w:color="auto"/>
                <w:bottom w:val="none" w:sz="0" w:space="0" w:color="auto"/>
                <w:right w:val="none" w:sz="0" w:space="0" w:color="auto"/>
              </w:divBdr>
            </w:div>
            <w:div w:id="757334027">
              <w:marLeft w:val="0"/>
              <w:marRight w:val="0"/>
              <w:marTop w:val="0"/>
              <w:marBottom w:val="0"/>
              <w:divBdr>
                <w:top w:val="none" w:sz="0" w:space="0" w:color="auto"/>
                <w:left w:val="none" w:sz="0" w:space="0" w:color="auto"/>
                <w:bottom w:val="none" w:sz="0" w:space="0" w:color="auto"/>
                <w:right w:val="none" w:sz="0" w:space="0" w:color="auto"/>
              </w:divBdr>
              <w:divsChild>
                <w:div w:id="1076629346">
                  <w:marLeft w:val="240"/>
                  <w:marRight w:val="0"/>
                  <w:marTop w:val="0"/>
                  <w:marBottom w:val="0"/>
                  <w:divBdr>
                    <w:top w:val="none" w:sz="0" w:space="0" w:color="auto"/>
                    <w:left w:val="none" w:sz="0" w:space="0" w:color="auto"/>
                    <w:bottom w:val="none" w:sz="0" w:space="0" w:color="auto"/>
                    <w:right w:val="none" w:sz="0" w:space="0" w:color="auto"/>
                  </w:divBdr>
                </w:div>
                <w:div w:id="1043747339">
                  <w:marLeft w:val="0"/>
                  <w:marRight w:val="0"/>
                  <w:marTop w:val="0"/>
                  <w:marBottom w:val="0"/>
                  <w:divBdr>
                    <w:top w:val="none" w:sz="0" w:space="0" w:color="auto"/>
                    <w:left w:val="none" w:sz="0" w:space="0" w:color="auto"/>
                    <w:bottom w:val="none" w:sz="0" w:space="0" w:color="auto"/>
                    <w:right w:val="none" w:sz="0" w:space="0" w:color="auto"/>
                  </w:divBdr>
                  <w:divsChild>
                    <w:div w:id="640579777">
                      <w:marLeft w:val="240"/>
                      <w:marRight w:val="0"/>
                      <w:marTop w:val="0"/>
                      <w:marBottom w:val="0"/>
                      <w:divBdr>
                        <w:top w:val="none" w:sz="0" w:space="0" w:color="auto"/>
                        <w:left w:val="none" w:sz="0" w:space="0" w:color="auto"/>
                        <w:bottom w:val="none" w:sz="0" w:space="0" w:color="auto"/>
                        <w:right w:val="none" w:sz="0" w:space="0" w:color="auto"/>
                      </w:divBdr>
                    </w:div>
                  </w:divsChild>
                </w:div>
                <w:div w:id="1373456741">
                  <w:marLeft w:val="0"/>
                  <w:marRight w:val="0"/>
                  <w:marTop w:val="0"/>
                  <w:marBottom w:val="0"/>
                  <w:divBdr>
                    <w:top w:val="none" w:sz="0" w:space="0" w:color="auto"/>
                    <w:left w:val="none" w:sz="0" w:space="0" w:color="auto"/>
                    <w:bottom w:val="none" w:sz="0" w:space="0" w:color="auto"/>
                    <w:right w:val="none" w:sz="0" w:space="0" w:color="auto"/>
                  </w:divBdr>
                  <w:divsChild>
                    <w:div w:id="594247524">
                      <w:marLeft w:val="240"/>
                      <w:marRight w:val="0"/>
                      <w:marTop w:val="0"/>
                      <w:marBottom w:val="0"/>
                      <w:divBdr>
                        <w:top w:val="none" w:sz="0" w:space="0" w:color="auto"/>
                        <w:left w:val="none" w:sz="0" w:space="0" w:color="auto"/>
                        <w:bottom w:val="none" w:sz="0" w:space="0" w:color="auto"/>
                        <w:right w:val="none" w:sz="0" w:space="0" w:color="auto"/>
                      </w:divBdr>
                    </w:div>
                  </w:divsChild>
                </w:div>
                <w:div w:id="284237519">
                  <w:marLeft w:val="0"/>
                  <w:marRight w:val="0"/>
                  <w:marTop w:val="0"/>
                  <w:marBottom w:val="0"/>
                  <w:divBdr>
                    <w:top w:val="none" w:sz="0" w:space="0" w:color="auto"/>
                    <w:left w:val="none" w:sz="0" w:space="0" w:color="auto"/>
                    <w:bottom w:val="none" w:sz="0" w:space="0" w:color="auto"/>
                    <w:right w:val="none" w:sz="0" w:space="0" w:color="auto"/>
                  </w:divBdr>
                  <w:divsChild>
                    <w:div w:id="1265578652">
                      <w:marLeft w:val="240"/>
                      <w:marRight w:val="0"/>
                      <w:marTop w:val="0"/>
                      <w:marBottom w:val="0"/>
                      <w:divBdr>
                        <w:top w:val="none" w:sz="0" w:space="0" w:color="auto"/>
                        <w:left w:val="none" w:sz="0" w:space="0" w:color="auto"/>
                        <w:bottom w:val="none" w:sz="0" w:space="0" w:color="auto"/>
                        <w:right w:val="none" w:sz="0" w:space="0" w:color="auto"/>
                      </w:divBdr>
                    </w:div>
                  </w:divsChild>
                </w:div>
                <w:div w:id="172503181">
                  <w:marLeft w:val="0"/>
                  <w:marRight w:val="0"/>
                  <w:marTop w:val="0"/>
                  <w:marBottom w:val="0"/>
                  <w:divBdr>
                    <w:top w:val="none" w:sz="0" w:space="0" w:color="auto"/>
                    <w:left w:val="none" w:sz="0" w:space="0" w:color="auto"/>
                    <w:bottom w:val="none" w:sz="0" w:space="0" w:color="auto"/>
                    <w:right w:val="none" w:sz="0" w:space="0" w:color="auto"/>
                  </w:divBdr>
                  <w:divsChild>
                    <w:div w:id="1791432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463711">
              <w:marLeft w:val="0"/>
              <w:marRight w:val="0"/>
              <w:marTop w:val="0"/>
              <w:marBottom w:val="0"/>
              <w:divBdr>
                <w:top w:val="none" w:sz="0" w:space="0" w:color="auto"/>
                <w:left w:val="none" w:sz="0" w:space="0" w:color="auto"/>
                <w:bottom w:val="none" w:sz="0" w:space="0" w:color="auto"/>
                <w:right w:val="none" w:sz="0" w:space="0" w:color="auto"/>
              </w:divBdr>
              <w:divsChild>
                <w:div w:id="570774104">
                  <w:marLeft w:val="240"/>
                  <w:marRight w:val="0"/>
                  <w:marTop w:val="0"/>
                  <w:marBottom w:val="0"/>
                  <w:divBdr>
                    <w:top w:val="none" w:sz="0" w:space="0" w:color="auto"/>
                    <w:left w:val="none" w:sz="0" w:space="0" w:color="auto"/>
                    <w:bottom w:val="none" w:sz="0" w:space="0" w:color="auto"/>
                    <w:right w:val="none" w:sz="0" w:space="0" w:color="auto"/>
                  </w:divBdr>
                </w:div>
                <w:div w:id="1160122333">
                  <w:marLeft w:val="0"/>
                  <w:marRight w:val="0"/>
                  <w:marTop w:val="0"/>
                  <w:marBottom w:val="0"/>
                  <w:divBdr>
                    <w:top w:val="none" w:sz="0" w:space="0" w:color="auto"/>
                    <w:left w:val="none" w:sz="0" w:space="0" w:color="auto"/>
                    <w:bottom w:val="none" w:sz="0" w:space="0" w:color="auto"/>
                    <w:right w:val="none" w:sz="0" w:space="0" w:color="auto"/>
                  </w:divBdr>
                  <w:divsChild>
                    <w:div w:id="428239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898827">
              <w:marLeft w:val="0"/>
              <w:marRight w:val="0"/>
              <w:marTop w:val="0"/>
              <w:marBottom w:val="0"/>
              <w:divBdr>
                <w:top w:val="none" w:sz="0" w:space="0" w:color="auto"/>
                <w:left w:val="none" w:sz="0" w:space="0" w:color="auto"/>
                <w:bottom w:val="none" w:sz="0" w:space="0" w:color="auto"/>
                <w:right w:val="none" w:sz="0" w:space="0" w:color="auto"/>
              </w:divBdr>
              <w:divsChild>
                <w:div w:id="1146161623">
                  <w:marLeft w:val="240"/>
                  <w:marRight w:val="0"/>
                  <w:marTop w:val="0"/>
                  <w:marBottom w:val="0"/>
                  <w:divBdr>
                    <w:top w:val="none" w:sz="0" w:space="0" w:color="auto"/>
                    <w:left w:val="none" w:sz="0" w:space="0" w:color="auto"/>
                    <w:bottom w:val="none" w:sz="0" w:space="0" w:color="auto"/>
                    <w:right w:val="none" w:sz="0" w:space="0" w:color="auto"/>
                  </w:divBdr>
                </w:div>
                <w:div w:id="2043312822">
                  <w:marLeft w:val="0"/>
                  <w:marRight w:val="0"/>
                  <w:marTop w:val="0"/>
                  <w:marBottom w:val="0"/>
                  <w:divBdr>
                    <w:top w:val="none" w:sz="0" w:space="0" w:color="auto"/>
                    <w:left w:val="none" w:sz="0" w:space="0" w:color="auto"/>
                    <w:bottom w:val="none" w:sz="0" w:space="0" w:color="auto"/>
                    <w:right w:val="none" w:sz="0" w:space="0" w:color="auto"/>
                  </w:divBdr>
                  <w:divsChild>
                    <w:div w:id="286743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345797">
              <w:marLeft w:val="0"/>
              <w:marRight w:val="0"/>
              <w:marTop w:val="0"/>
              <w:marBottom w:val="0"/>
              <w:divBdr>
                <w:top w:val="none" w:sz="0" w:space="0" w:color="auto"/>
                <w:left w:val="none" w:sz="0" w:space="0" w:color="auto"/>
                <w:bottom w:val="none" w:sz="0" w:space="0" w:color="auto"/>
                <w:right w:val="none" w:sz="0" w:space="0" w:color="auto"/>
              </w:divBdr>
              <w:divsChild>
                <w:div w:id="1421294368">
                  <w:marLeft w:val="240"/>
                  <w:marRight w:val="0"/>
                  <w:marTop w:val="0"/>
                  <w:marBottom w:val="0"/>
                  <w:divBdr>
                    <w:top w:val="none" w:sz="0" w:space="0" w:color="auto"/>
                    <w:left w:val="none" w:sz="0" w:space="0" w:color="auto"/>
                    <w:bottom w:val="none" w:sz="0" w:space="0" w:color="auto"/>
                    <w:right w:val="none" w:sz="0" w:space="0" w:color="auto"/>
                  </w:divBdr>
                </w:div>
                <w:div w:id="639925490">
                  <w:marLeft w:val="0"/>
                  <w:marRight w:val="0"/>
                  <w:marTop w:val="0"/>
                  <w:marBottom w:val="0"/>
                  <w:divBdr>
                    <w:top w:val="none" w:sz="0" w:space="0" w:color="auto"/>
                    <w:left w:val="none" w:sz="0" w:space="0" w:color="auto"/>
                    <w:bottom w:val="none" w:sz="0" w:space="0" w:color="auto"/>
                    <w:right w:val="none" w:sz="0" w:space="0" w:color="auto"/>
                  </w:divBdr>
                  <w:divsChild>
                    <w:div w:id="1229732118">
                      <w:marLeft w:val="240"/>
                      <w:marRight w:val="0"/>
                      <w:marTop w:val="0"/>
                      <w:marBottom w:val="0"/>
                      <w:divBdr>
                        <w:top w:val="none" w:sz="0" w:space="0" w:color="auto"/>
                        <w:left w:val="none" w:sz="0" w:space="0" w:color="auto"/>
                        <w:bottom w:val="none" w:sz="0" w:space="0" w:color="auto"/>
                        <w:right w:val="none" w:sz="0" w:space="0" w:color="auto"/>
                      </w:divBdr>
                    </w:div>
                  </w:divsChild>
                </w:div>
                <w:div w:id="1879123230">
                  <w:marLeft w:val="0"/>
                  <w:marRight w:val="0"/>
                  <w:marTop w:val="0"/>
                  <w:marBottom w:val="0"/>
                  <w:divBdr>
                    <w:top w:val="none" w:sz="0" w:space="0" w:color="auto"/>
                    <w:left w:val="none" w:sz="0" w:space="0" w:color="auto"/>
                    <w:bottom w:val="none" w:sz="0" w:space="0" w:color="auto"/>
                    <w:right w:val="none" w:sz="0" w:space="0" w:color="auto"/>
                  </w:divBdr>
                  <w:divsChild>
                    <w:div w:id="247925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12676">
              <w:marLeft w:val="0"/>
              <w:marRight w:val="0"/>
              <w:marTop w:val="0"/>
              <w:marBottom w:val="0"/>
              <w:divBdr>
                <w:top w:val="none" w:sz="0" w:space="0" w:color="auto"/>
                <w:left w:val="none" w:sz="0" w:space="0" w:color="auto"/>
                <w:bottom w:val="none" w:sz="0" w:space="0" w:color="auto"/>
                <w:right w:val="none" w:sz="0" w:space="0" w:color="auto"/>
              </w:divBdr>
              <w:divsChild>
                <w:div w:id="1048990613">
                  <w:marLeft w:val="240"/>
                  <w:marRight w:val="0"/>
                  <w:marTop w:val="0"/>
                  <w:marBottom w:val="0"/>
                  <w:divBdr>
                    <w:top w:val="none" w:sz="0" w:space="0" w:color="auto"/>
                    <w:left w:val="none" w:sz="0" w:space="0" w:color="auto"/>
                    <w:bottom w:val="none" w:sz="0" w:space="0" w:color="auto"/>
                    <w:right w:val="none" w:sz="0" w:space="0" w:color="auto"/>
                  </w:divBdr>
                </w:div>
                <w:div w:id="932281359">
                  <w:marLeft w:val="0"/>
                  <w:marRight w:val="0"/>
                  <w:marTop w:val="0"/>
                  <w:marBottom w:val="0"/>
                  <w:divBdr>
                    <w:top w:val="none" w:sz="0" w:space="0" w:color="auto"/>
                    <w:left w:val="none" w:sz="0" w:space="0" w:color="auto"/>
                    <w:bottom w:val="none" w:sz="0" w:space="0" w:color="auto"/>
                    <w:right w:val="none" w:sz="0" w:space="0" w:color="auto"/>
                  </w:divBdr>
                  <w:divsChild>
                    <w:div w:id="570041100">
                      <w:marLeft w:val="240"/>
                      <w:marRight w:val="0"/>
                      <w:marTop w:val="0"/>
                      <w:marBottom w:val="0"/>
                      <w:divBdr>
                        <w:top w:val="none" w:sz="0" w:space="0" w:color="auto"/>
                        <w:left w:val="none" w:sz="0" w:space="0" w:color="auto"/>
                        <w:bottom w:val="none" w:sz="0" w:space="0" w:color="auto"/>
                        <w:right w:val="none" w:sz="0" w:space="0" w:color="auto"/>
                      </w:divBdr>
                    </w:div>
                    <w:div w:id="619186966">
                      <w:marLeft w:val="240"/>
                      <w:marRight w:val="0"/>
                      <w:marTop w:val="0"/>
                      <w:marBottom w:val="0"/>
                      <w:divBdr>
                        <w:top w:val="none" w:sz="0" w:space="0" w:color="auto"/>
                        <w:left w:val="none" w:sz="0" w:space="0" w:color="auto"/>
                        <w:bottom w:val="none" w:sz="0" w:space="0" w:color="auto"/>
                        <w:right w:val="none" w:sz="0" w:space="0" w:color="auto"/>
                      </w:divBdr>
                      <w:divsChild>
                        <w:div w:id="75397867">
                          <w:marLeft w:val="240"/>
                          <w:marRight w:val="0"/>
                          <w:marTop w:val="0"/>
                          <w:marBottom w:val="0"/>
                          <w:divBdr>
                            <w:top w:val="none" w:sz="0" w:space="0" w:color="auto"/>
                            <w:left w:val="none" w:sz="0" w:space="0" w:color="auto"/>
                            <w:bottom w:val="none" w:sz="0" w:space="0" w:color="auto"/>
                            <w:right w:val="none" w:sz="0" w:space="0" w:color="auto"/>
                          </w:divBdr>
                        </w:div>
                      </w:divsChild>
                    </w:div>
                    <w:div w:id="1270890471">
                      <w:marLeft w:val="240"/>
                      <w:marRight w:val="0"/>
                      <w:marTop w:val="0"/>
                      <w:marBottom w:val="0"/>
                      <w:divBdr>
                        <w:top w:val="none" w:sz="0" w:space="0" w:color="auto"/>
                        <w:left w:val="none" w:sz="0" w:space="0" w:color="auto"/>
                        <w:bottom w:val="none" w:sz="0" w:space="0" w:color="auto"/>
                        <w:right w:val="none" w:sz="0" w:space="0" w:color="auto"/>
                      </w:divBdr>
                      <w:divsChild>
                        <w:div w:id="1162620589">
                          <w:marLeft w:val="240"/>
                          <w:marRight w:val="0"/>
                          <w:marTop w:val="0"/>
                          <w:marBottom w:val="0"/>
                          <w:divBdr>
                            <w:top w:val="none" w:sz="0" w:space="0" w:color="auto"/>
                            <w:left w:val="none" w:sz="0" w:space="0" w:color="auto"/>
                            <w:bottom w:val="none" w:sz="0" w:space="0" w:color="auto"/>
                            <w:right w:val="none" w:sz="0" w:space="0" w:color="auto"/>
                          </w:divBdr>
                        </w:div>
                      </w:divsChild>
                    </w:div>
                    <w:div w:id="2058969125">
                      <w:marLeft w:val="240"/>
                      <w:marRight w:val="0"/>
                      <w:marTop w:val="0"/>
                      <w:marBottom w:val="0"/>
                      <w:divBdr>
                        <w:top w:val="none" w:sz="0" w:space="0" w:color="auto"/>
                        <w:left w:val="none" w:sz="0" w:space="0" w:color="auto"/>
                        <w:bottom w:val="none" w:sz="0" w:space="0" w:color="auto"/>
                        <w:right w:val="none" w:sz="0" w:space="0" w:color="auto"/>
                      </w:divBdr>
                      <w:divsChild>
                        <w:div w:id="253132538">
                          <w:marLeft w:val="240"/>
                          <w:marRight w:val="0"/>
                          <w:marTop w:val="0"/>
                          <w:marBottom w:val="0"/>
                          <w:divBdr>
                            <w:top w:val="none" w:sz="0" w:space="0" w:color="auto"/>
                            <w:left w:val="none" w:sz="0" w:space="0" w:color="auto"/>
                            <w:bottom w:val="none" w:sz="0" w:space="0" w:color="auto"/>
                            <w:right w:val="none" w:sz="0" w:space="0" w:color="auto"/>
                          </w:divBdr>
                        </w:div>
                      </w:divsChild>
                    </w:div>
                    <w:div w:id="291444227">
                      <w:marLeft w:val="240"/>
                      <w:marRight w:val="0"/>
                      <w:marTop w:val="0"/>
                      <w:marBottom w:val="0"/>
                      <w:divBdr>
                        <w:top w:val="none" w:sz="0" w:space="0" w:color="auto"/>
                        <w:left w:val="none" w:sz="0" w:space="0" w:color="auto"/>
                        <w:bottom w:val="none" w:sz="0" w:space="0" w:color="auto"/>
                        <w:right w:val="none" w:sz="0" w:space="0" w:color="auto"/>
                      </w:divBdr>
                      <w:divsChild>
                        <w:div w:id="143203807">
                          <w:marLeft w:val="240"/>
                          <w:marRight w:val="0"/>
                          <w:marTop w:val="0"/>
                          <w:marBottom w:val="0"/>
                          <w:divBdr>
                            <w:top w:val="none" w:sz="0" w:space="0" w:color="auto"/>
                            <w:left w:val="none" w:sz="0" w:space="0" w:color="auto"/>
                            <w:bottom w:val="none" w:sz="0" w:space="0" w:color="auto"/>
                            <w:right w:val="none" w:sz="0" w:space="0" w:color="auto"/>
                          </w:divBdr>
                        </w:div>
                      </w:divsChild>
                    </w:div>
                    <w:div w:id="1778213137">
                      <w:marLeft w:val="240"/>
                      <w:marRight w:val="0"/>
                      <w:marTop w:val="0"/>
                      <w:marBottom w:val="0"/>
                      <w:divBdr>
                        <w:top w:val="none" w:sz="0" w:space="0" w:color="auto"/>
                        <w:left w:val="none" w:sz="0" w:space="0" w:color="auto"/>
                        <w:bottom w:val="none" w:sz="0" w:space="0" w:color="auto"/>
                        <w:right w:val="none" w:sz="0" w:space="0" w:color="auto"/>
                      </w:divBdr>
                      <w:divsChild>
                        <w:div w:id="2038701371">
                          <w:marLeft w:val="240"/>
                          <w:marRight w:val="0"/>
                          <w:marTop w:val="0"/>
                          <w:marBottom w:val="0"/>
                          <w:divBdr>
                            <w:top w:val="none" w:sz="0" w:space="0" w:color="auto"/>
                            <w:left w:val="none" w:sz="0" w:space="0" w:color="auto"/>
                            <w:bottom w:val="none" w:sz="0" w:space="0" w:color="auto"/>
                            <w:right w:val="none" w:sz="0" w:space="0" w:color="auto"/>
                          </w:divBdr>
                        </w:div>
                      </w:divsChild>
                    </w:div>
                    <w:div w:id="866140339">
                      <w:marLeft w:val="240"/>
                      <w:marRight w:val="0"/>
                      <w:marTop w:val="0"/>
                      <w:marBottom w:val="0"/>
                      <w:divBdr>
                        <w:top w:val="none" w:sz="0" w:space="0" w:color="auto"/>
                        <w:left w:val="none" w:sz="0" w:space="0" w:color="auto"/>
                        <w:bottom w:val="none" w:sz="0" w:space="0" w:color="auto"/>
                        <w:right w:val="none" w:sz="0" w:space="0" w:color="auto"/>
                      </w:divBdr>
                      <w:divsChild>
                        <w:div w:id="159569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7167">
              <w:marLeft w:val="0"/>
              <w:marRight w:val="0"/>
              <w:marTop w:val="0"/>
              <w:marBottom w:val="0"/>
              <w:divBdr>
                <w:top w:val="none" w:sz="0" w:space="0" w:color="auto"/>
                <w:left w:val="none" w:sz="0" w:space="0" w:color="auto"/>
                <w:bottom w:val="none" w:sz="0" w:space="0" w:color="auto"/>
                <w:right w:val="none" w:sz="0" w:space="0" w:color="auto"/>
              </w:divBdr>
              <w:divsChild>
                <w:div w:id="927542343">
                  <w:marLeft w:val="240"/>
                  <w:marRight w:val="0"/>
                  <w:marTop w:val="0"/>
                  <w:marBottom w:val="0"/>
                  <w:divBdr>
                    <w:top w:val="none" w:sz="0" w:space="0" w:color="auto"/>
                    <w:left w:val="none" w:sz="0" w:space="0" w:color="auto"/>
                    <w:bottom w:val="none" w:sz="0" w:space="0" w:color="auto"/>
                    <w:right w:val="none" w:sz="0" w:space="0" w:color="auto"/>
                  </w:divBdr>
                </w:div>
                <w:div w:id="1799109958">
                  <w:marLeft w:val="0"/>
                  <w:marRight w:val="0"/>
                  <w:marTop w:val="0"/>
                  <w:marBottom w:val="0"/>
                  <w:divBdr>
                    <w:top w:val="none" w:sz="0" w:space="0" w:color="auto"/>
                    <w:left w:val="none" w:sz="0" w:space="0" w:color="auto"/>
                    <w:bottom w:val="none" w:sz="0" w:space="0" w:color="auto"/>
                    <w:right w:val="none" w:sz="0" w:space="0" w:color="auto"/>
                  </w:divBdr>
                  <w:divsChild>
                    <w:div w:id="917402441">
                      <w:marLeft w:val="240"/>
                      <w:marRight w:val="0"/>
                      <w:marTop w:val="0"/>
                      <w:marBottom w:val="0"/>
                      <w:divBdr>
                        <w:top w:val="none" w:sz="0" w:space="0" w:color="auto"/>
                        <w:left w:val="none" w:sz="0" w:space="0" w:color="auto"/>
                        <w:bottom w:val="none" w:sz="0" w:space="0" w:color="auto"/>
                        <w:right w:val="none" w:sz="0" w:space="0" w:color="auto"/>
                      </w:divBdr>
                    </w:div>
                  </w:divsChild>
                </w:div>
                <w:div w:id="770780633">
                  <w:marLeft w:val="0"/>
                  <w:marRight w:val="0"/>
                  <w:marTop w:val="0"/>
                  <w:marBottom w:val="0"/>
                  <w:divBdr>
                    <w:top w:val="none" w:sz="0" w:space="0" w:color="auto"/>
                    <w:left w:val="none" w:sz="0" w:space="0" w:color="auto"/>
                    <w:bottom w:val="none" w:sz="0" w:space="0" w:color="auto"/>
                    <w:right w:val="none" w:sz="0" w:space="0" w:color="auto"/>
                  </w:divBdr>
                  <w:divsChild>
                    <w:div w:id="1214729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129379">
              <w:marLeft w:val="0"/>
              <w:marRight w:val="0"/>
              <w:marTop w:val="0"/>
              <w:marBottom w:val="0"/>
              <w:divBdr>
                <w:top w:val="none" w:sz="0" w:space="0" w:color="auto"/>
                <w:left w:val="none" w:sz="0" w:space="0" w:color="auto"/>
                <w:bottom w:val="none" w:sz="0" w:space="0" w:color="auto"/>
                <w:right w:val="none" w:sz="0" w:space="0" w:color="auto"/>
              </w:divBdr>
              <w:divsChild>
                <w:div w:id="182326656">
                  <w:marLeft w:val="240"/>
                  <w:marRight w:val="0"/>
                  <w:marTop w:val="0"/>
                  <w:marBottom w:val="0"/>
                  <w:divBdr>
                    <w:top w:val="none" w:sz="0" w:space="0" w:color="auto"/>
                    <w:left w:val="none" w:sz="0" w:space="0" w:color="auto"/>
                    <w:bottom w:val="none" w:sz="0" w:space="0" w:color="auto"/>
                    <w:right w:val="none" w:sz="0" w:space="0" w:color="auto"/>
                  </w:divBdr>
                </w:div>
                <w:div w:id="927689858">
                  <w:marLeft w:val="0"/>
                  <w:marRight w:val="0"/>
                  <w:marTop w:val="0"/>
                  <w:marBottom w:val="0"/>
                  <w:divBdr>
                    <w:top w:val="none" w:sz="0" w:space="0" w:color="auto"/>
                    <w:left w:val="none" w:sz="0" w:space="0" w:color="auto"/>
                    <w:bottom w:val="none" w:sz="0" w:space="0" w:color="auto"/>
                    <w:right w:val="none" w:sz="0" w:space="0" w:color="auto"/>
                  </w:divBdr>
                  <w:divsChild>
                    <w:div w:id="1415782834">
                      <w:marLeft w:val="240"/>
                      <w:marRight w:val="0"/>
                      <w:marTop w:val="0"/>
                      <w:marBottom w:val="0"/>
                      <w:divBdr>
                        <w:top w:val="none" w:sz="0" w:space="0" w:color="auto"/>
                        <w:left w:val="none" w:sz="0" w:space="0" w:color="auto"/>
                        <w:bottom w:val="none" w:sz="0" w:space="0" w:color="auto"/>
                        <w:right w:val="none" w:sz="0" w:space="0" w:color="auto"/>
                      </w:divBdr>
                    </w:div>
                  </w:divsChild>
                </w:div>
                <w:div w:id="1681472225">
                  <w:marLeft w:val="0"/>
                  <w:marRight w:val="0"/>
                  <w:marTop w:val="0"/>
                  <w:marBottom w:val="0"/>
                  <w:divBdr>
                    <w:top w:val="none" w:sz="0" w:space="0" w:color="auto"/>
                    <w:left w:val="none" w:sz="0" w:space="0" w:color="auto"/>
                    <w:bottom w:val="none" w:sz="0" w:space="0" w:color="auto"/>
                    <w:right w:val="none" w:sz="0" w:space="0" w:color="auto"/>
                  </w:divBdr>
                  <w:divsChild>
                    <w:div w:id="1701126339">
                      <w:marLeft w:val="240"/>
                      <w:marRight w:val="0"/>
                      <w:marTop w:val="0"/>
                      <w:marBottom w:val="0"/>
                      <w:divBdr>
                        <w:top w:val="none" w:sz="0" w:space="0" w:color="auto"/>
                        <w:left w:val="none" w:sz="0" w:space="0" w:color="auto"/>
                        <w:bottom w:val="none" w:sz="0" w:space="0" w:color="auto"/>
                        <w:right w:val="none" w:sz="0" w:space="0" w:color="auto"/>
                      </w:divBdr>
                    </w:div>
                  </w:divsChild>
                </w:div>
                <w:div w:id="1579628609">
                  <w:marLeft w:val="0"/>
                  <w:marRight w:val="0"/>
                  <w:marTop w:val="0"/>
                  <w:marBottom w:val="0"/>
                  <w:divBdr>
                    <w:top w:val="none" w:sz="0" w:space="0" w:color="auto"/>
                    <w:left w:val="none" w:sz="0" w:space="0" w:color="auto"/>
                    <w:bottom w:val="none" w:sz="0" w:space="0" w:color="auto"/>
                    <w:right w:val="none" w:sz="0" w:space="0" w:color="auto"/>
                  </w:divBdr>
                  <w:divsChild>
                    <w:div w:id="1707171476">
                      <w:marLeft w:val="240"/>
                      <w:marRight w:val="0"/>
                      <w:marTop w:val="0"/>
                      <w:marBottom w:val="0"/>
                      <w:divBdr>
                        <w:top w:val="none" w:sz="0" w:space="0" w:color="auto"/>
                        <w:left w:val="none" w:sz="0" w:space="0" w:color="auto"/>
                        <w:bottom w:val="none" w:sz="0" w:space="0" w:color="auto"/>
                        <w:right w:val="none" w:sz="0" w:space="0" w:color="auto"/>
                      </w:divBdr>
                    </w:div>
                    <w:div w:id="1085765775">
                      <w:marLeft w:val="240"/>
                      <w:marRight w:val="0"/>
                      <w:marTop w:val="0"/>
                      <w:marBottom w:val="0"/>
                      <w:divBdr>
                        <w:top w:val="none" w:sz="0" w:space="0" w:color="auto"/>
                        <w:left w:val="none" w:sz="0" w:space="0" w:color="auto"/>
                        <w:bottom w:val="none" w:sz="0" w:space="0" w:color="auto"/>
                        <w:right w:val="none" w:sz="0" w:space="0" w:color="auto"/>
                      </w:divBdr>
                      <w:divsChild>
                        <w:div w:id="154953450">
                          <w:marLeft w:val="240"/>
                          <w:marRight w:val="0"/>
                          <w:marTop w:val="0"/>
                          <w:marBottom w:val="0"/>
                          <w:divBdr>
                            <w:top w:val="none" w:sz="0" w:space="0" w:color="auto"/>
                            <w:left w:val="none" w:sz="0" w:space="0" w:color="auto"/>
                            <w:bottom w:val="none" w:sz="0" w:space="0" w:color="auto"/>
                            <w:right w:val="none" w:sz="0" w:space="0" w:color="auto"/>
                          </w:divBdr>
                        </w:div>
                      </w:divsChild>
                    </w:div>
                    <w:div w:id="1537884597">
                      <w:marLeft w:val="240"/>
                      <w:marRight w:val="0"/>
                      <w:marTop w:val="0"/>
                      <w:marBottom w:val="0"/>
                      <w:divBdr>
                        <w:top w:val="none" w:sz="0" w:space="0" w:color="auto"/>
                        <w:left w:val="none" w:sz="0" w:space="0" w:color="auto"/>
                        <w:bottom w:val="none" w:sz="0" w:space="0" w:color="auto"/>
                        <w:right w:val="none" w:sz="0" w:space="0" w:color="auto"/>
                      </w:divBdr>
                      <w:divsChild>
                        <w:div w:id="1155992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3226">
              <w:marLeft w:val="0"/>
              <w:marRight w:val="0"/>
              <w:marTop w:val="0"/>
              <w:marBottom w:val="0"/>
              <w:divBdr>
                <w:top w:val="none" w:sz="0" w:space="0" w:color="auto"/>
                <w:left w:val="none" w:sz="0" w:space="0" w:color="auto"/>
                <w:bottom w:val="none" w:sz="0" w:space="0" w:color="auto"/>
                <w:right w:val="none" w:sz="0" w:space="0" w:color="auto"/>
              </w:divBdr>
              <w:divsChild>
                <w:div w:id="85267707">
                  <w:marLeft w:val="240"/>
                  <w:marRight w:val="0"/>
                  <w:marTop w:val="0"/>
                  <w:marBottom w:val="0"/>
                  <w:divBdr>
                    <w:top w:val="none" w:sz="0" w:space="0" w:color="auto"/>
                    <w:left w:val="none" w:sz="0" w:space="0" w:color="auto"/>
                    <w:bottom w:val="none" w:sz="0" w:space="0" w:color="auto"/>
                    <w:right w:val="none" w:sz="0" w:space="0" w:color="auto"/>
                  </w:divBdr>
                </w:div>
                <w:div w:id="1271472392">
                  <w:marLeft w:val="0"/>
                  <w:marRight w:val="0"/>
                  <w:marTop w:val="0"/>
                  <w:marBottom w:val="0"/>
                  <w:divBdr>
                    <w:top w:val="none" w:sz="0" w:space="0" w:color="auto"/>
                    <w:left w:val="none" w:sz="0" w:space="0" w:color="auto"/>
                    <w:bottom w:val="none" w:sz="0" w:space="0" w:color="auto"/>
                    <w:right w:val="none" w:sz="0" w:space="0" w:color="auto"/>
                  </w:divBdr>
                  <w:divsChild>
                    <w:div w:id="2142112380">
                      <w:marLeft w:val="240"/>
                      <w:marRight w:val="0"/>
                      <w:marTop w:val="0"/>
                      <w:marBottom w:val="0"/>
                      <w:divBdr>
                        <w:top w:val="none" w:sz="0" w:space="0" w:color="auto"/>
                        <w:left w:val="none" w:sz="0" w:space="0" w:color="auto"/>
                        <w:bottom w:val="none" w:sz="0" w:space="0" w:color="auto"/>
                        <w:right w:val="none" w:sz="0" w:space="0" w:color="auto"/>
                      </w:divBdr>
                    </w:div>
                  </w:divsChild>
                </w:div>
                <w:div w:id="503591502">
                  <w:marLeft w:val="0"/>
                  <w:marRight w:val="0"/>
                  <w:marTop w:val="0"/>
                  <w:marBottom w:val="0"/>
                  <w:divBdr>
                    <w:top w:val="none" w:sz="0" w:space="0" w:color="auto"/>
                    <w:left w:val="none" w:sz="0" w:space="0" w:color="auto"/>
                    <w:bottom w:val="none" w:sz="0" w:space="0" w:color="auto"/>
                    <w:right w:val="none" w:sz="0" w:space="0" w:color="auto"/>
                  </w:divBdr>
                  <w:divsChild>
                    <w:div w:id="1111709413">
                      <w:marLeft w:val="240"/>
                      <w:marRight w:val="0"/>
                      <w:marTop w:val="0"/>
                      <w:marBottom w:val="0"/>
                      <w:divBdr>
                        <w:top w:val="none" w:sz="0" w:space="0" w:color="auto"/>
                        <w:left w:val="none" w:sz="0" w:space="0" w:color="auto"/>
                        <w:bottom w:val="none" w:sz="0" w:space="0" w:color="auto"/>
                        <w:right w:val="none" w:sz="0" w:space="0" w:color="auto"/>
                      </w:divBdr>
                    </w:div>
                  </w:divsChild>
                </w:div>
                <w:div w:id="570385934">
                  <w:marLeft w:val="0"/>
                  <w:marRight w:val="0"/>
                  <w:marTop w:val="0"/>
                  <w:marBottom w:val="0"/>
                  <w:divBdr>
                    <w:top w:val="none" w:sz="0" w:space="0" w:color="auto"/>
                    <w:left w:val="none" w:sz="0" w:space="0" w:color="auto"/>
                    <w:bottom w:val="none" w:sz="0" w:space="0" w:color="auto"/>
                    <w:right w:val="none" w:sz="0" w:space="0" w:color="auto"/>
                  </w:divBdr>
                  <w:divsChild>
                    <w:div w:id="2070615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0385">
          <w:marLeft w:val="0"/>
          <w:marRight w:val="0"/>
          <w:marTop w:val="0"/>
          <w:marBottom w:val="0"/>
          <w:divBdr>
            <w:top w:val="none" w:sz="0" w:space="0" w:color="auto"/>
            <w:left w:val="none" w:sz="0" w:space="0" w:color="auto"/>
            <w:bottom w:val="none" w:sz="0" w:space="0" w:color="auto"/>
            <w:right w:val="none" w:sz="0" w:space="0" w:color="auto"/>
          </w:divBdr>
          <w:divsChild>
            <w:div w:id="1695182476">
              <w:marLeft w:val="720"/>
              <w:marRight w:val="0"/>
              <w:marTop w:val="0"/>
              <w:marBottom w:val="0"/>
              <w:divBdr>
                <w:top w:val="none" w:sz="0" w:space="0" w:color="auto"/>
                <w:left w:val="none" w:sz="0" w:space="0" w:color="auto"/>
                <w:bottom w:val="none" w:sz="0" w:space="0" w:color="auto"/>
                <w:right w:val="none" w:sz="0" w:space="0" w:color="auto"/>
              </w:divBdr>
            </w:div>
            <w:div w:id="911042130">
              <w:marLeft w:val="0"/>
              <w:marRight w:val="0"/>
              <w:marTop w:val="0"/>
              <w:marBottom w:val="0"/>
              <w:divBdr>
                <w:top w:val="none" w:sz="0" w:space="0" w:color="auto"/>
                <w:left w:val="none" w:sz="0" w:space="0" w:color="auto"/>
                <w:bottom w:val="none" w:sz="0" w:space="0" w:color="auto"/>
                <w:right w:val="none" w:sz="0" w:space="0" w:color="auto"/>
              </w:divBdr>
              <w:divsChild>
                <w:div w:id="444425028">
                  <w:marLeft w:val="24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0"/>
                  <w:divBdr>
                    <w:top w:val="none" w:sz="0" w:space="0" w:color="auto"/>
                    <w:left w:val="none" w:sz="0" w:space="0" w:color="auto"/>
                    <w:bottom w:val="none" w:sz="0" w:space="0" w:color="auto"/>
                    <w:right w:val="none" w:sz="0" w:space="0" w:color="auto"/>
                  </w:divBdr>
                  <w:divsChild>
                    <w:div w:id="1034577547">
                      <w:marLeft w:val="240"/>
                      <w:marRight w:val="0"/>
                      <w:marTop w:val="0"/>
                      <w:marBottom w:val="0"/>
                      <w:divBdr>
                        <w:top w:val="none" w:sz="0" w:space="0" w:color="auto"/>
                        <w:left w:val="none" w:sz="0" w:space="0" w:color="auto"/>
                        <w:bottom w:val="none" w:sz="0" w:space="0" w:color="auto"/>
                        <w:right w:val="none" w:sz="0" w:space="0" w:color="auto"/>
                      </w:divBdr>
                    </w:div>
                    <w:div w:id="2136485024">
                      <w:marLeft w:val="240"/>
                      <w:marRight w:val="0"/>
                      <w:marTop w:val="0"/>
                      <w:marBottom w:val="0"/>
                      <w:divBdr>
                        <w:top w:val="none" w:sz="0" w:space="0" w:color="auto"/>
                        <w:left w:val="none" w:sz="0" w:space="0" w:color="auto"/>
                        <w:bottom w:val="none" w:sz="0" w:space="0" w:color="auto"/>
                        <w:right w:val="none" w:sz="0" w:space="0" w:color="auto"/>
                      </w:divBdr>
                      <w:divsChild>
                        <w:div w:id="201485159">
                          <w:marLeft w:val="240"/>
                          <w:marRight w:val="0"/>
                          <w:marTop w:val="0"/>
                          <w:marBottom w:val="0"/>
                          <w:divBdr>
                            <w:top w:val="none" w:sz="0" w:space="0" w:color="auto"/>
                            <w:left w:val="none" w:sz="0" w:space="0" w:color="auto"/>
                            <w:bottom w:val="none" w:sz="0" w:space="0" w:color="auto"/>
                            <w:right w:val="none" w:sz="0" w:space="0" w:color="auto"/>
                          </w:divBdr>
                        </w:div>
                      </w:divsChild>
                    </w:div>
                    <w:div w:id="25524809">
                      <w:marLeft w:val="240"/>
                      <w:marRight w:val="0"/>
                      <w:marTop w:val="0"/>
                      <w:marBottom w:val="0"/>
                      <w:divBdr>
                        <w:top w:val="none" w:sz="0" w:space="0" w:color="auto"/>
                        <w:left w:val="none" w:sz="0" w:space="0" w:color="auto"/>
                        <w:bottom w:val="none" w:sz="0" w:space="0" w:color="auto"/>
                        <w:right w:val="none" w:sz="0" w:space="0" w:color="auto"/>
                      </w:divBdr>
                      <w:divsChild>
                        <w:div w:id="512108637">
                          <w:marLeft w:val="240"/>
                          <w:marRight w:val="0"/>
                          <w:marTop w:val="0"/>
                          <w:marBottom w:val="0"/>
                          <w:divBdr>
                            <w:top w:val="none" w:sz="0" w:space="0" w:color="auto"/>
                            <w:left w:val="none" w:sz="0" w:space="0" w:color="auto"/>
                            <w:bottom w:val="none" w:sz="0" w:space="0" w:color="auto"/>
                            <w:right w:val="none" w:sz="0" w:space="0" w:color="auto"/>
                          </w:divBdr>
                        </w:div>
                      </w:divsChild>
                    </w:div>
                    <w:div w:id="382141500">
                      <w:marLeft w:val="240"/>
                      <w:marRight w:val="0"/>
                      <w:marTop w:val="0"/>
                      <w:marBottom w:val="0"/>
                      <w:divBdr>
                        <w:top w:val="none" w:sz="0" w:space="0" w:color="auto"/>
                        <w:left w:val="none" w:sz="0" w:space="0" w:color="auto"/>
                        <w:bottom w:val="none" w:sz="0" w:space="0" w:color="auto"/>
                        <w:right w:val="none" w:sz="0" w:space="0" w:color="auto"/>
                      </w:divBdr>
                      <w:divsChild>
                        <w:div w:id="176541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08992">
                  <w:marLeft w:val="0"/>
                  <w:marRight w:val="0"/>
                  <w:marTop w:val="0"/>
                  <w:marBottom w:val="0"/>
                  <w:divBdr>
                    <w:top w:val="none" w:sz="0" w:space="0" w:color="auto"/>
                    <w:left w:val="none" w:sz="0" w:space="0" w:color="auto"/>
                    <w:bottom w:val="none" w:sz="0" w:space="0" w:color="auto"/>
                    <w:right w:val="none" w:sz="0" w:space="0" w:color="auto"/>
                  </w:divBdr>
                  <w:divsChild>
                    <w:div w:id="533268824">
                      <w:marLeft w:val="240"/>
                      <w:marRight w:val="0"/>
                      <w:marTop w:val="0"/>
                      <w:marBottom w:val="0"/>
                      <w:divBdr>
                        <w:top w:val="none" w:sz="0" w:space="0" w:color="auto"/>
                        <w:left w:val="none" w:sz="0" w:space="0" w:color="auto"/>
                        <w:bottom w:val="none" w:sz="0" w:space="0" w:color="auto"/>
                        <w:right w:val="none" w:sz="0" w:space="0" w:color="auto"/>
                      </w:divBdr>
                    </w:div>
                  </w:divsChild>
                </w:div>
                <w:div w:id="1185903833">
                  <w:marLeft w:val="0"/>
                  <w:marRight w:val="0"/>
                  <w:marTop w:val="0"/>
                  <w:marBottom w:val="0"/>
                  <w:divBdr>
                    <w:top w:val="none" w:sz="0" w:space="0" w:color="auto"/>
                    <w:left w:val="none" w:sz="0" w:space="0" w:color="auto"/>
                    <w:bottom w:val="none" w:sz="0" w:space="0" w:color="auto"/>
                    <w:right w:val="none" w:sz="0" w:space="0" w:color="auto"/>
                  </w:divBdr>
                  <w:divsChild>
                    <w:div w:id="1778669879">
                      <w:marLeft w:val="240"/>
                      <w:marRight w:val="0"/>
                      <w:marTop w:val="0"/>
                      <w:marBottom w:val="0"/>
                      <w:divBdr>
                        <w:top w:val="none" w:sz="0" w:space="0" w:color="auto"/>
                        <w:left w:val="none" w:sz="0" w:space="0" w:color="auto"/>
                        <w:bottom w:val="none" w:sz="0" w:space="0" w:color="auto"/>
                        <w:right w:val="none" w:sz="0" w:space="0" w:color="auto"/>
                      </w:divBdr>
                    </w:div>
                  </w:divsChild>
                </w:div>
                <w:div w:id="874121220">
                  <w:marLeft w:val="0"/>
                  <w:marRight w:val="0"/>
                  <w:marTop w:val="0"/>
                  <w:marBottom w:val="0"/>
                  <w:divBdr>
                    <w:top w:val="none" w:sz="0" w:space="0" w:color="auto"/>
                    <w:left w:val="none" w:sz="0" w:space="0" w:color="auto"/>
                    <w:bottom w:val="none" w:sz="0" w:space="0" w:color="auto"/>
                    <w:right w:val="none" w:sz="0" w:space="0" w:color="auto"/>
                  </w:divBdr>
                  <w:divsChild>
                    <w:div w:id="1281643597">
                      <w:marLeft w:val="240"/>
                      <w:marRight w:val="0"/>
                      <w:marTop w:val="0"/>
                      <w:marBottom w:val="0"/>
                      <w:divBdr>
                        <w:top w:val="none" w:sz="0" w:space="0" w:color="auto"/>
                        <w:left w:val="none" w:sz="0" w:space="0" w:color="auto"/>
                        <w:bottom w:val="none" w:sz="0" w:space="0" w:color="auto"/>
                        <w:right w:val="none" w:sz="0" w:space="0" w:color="auto"/>
                      </w:divBdr>
                    </w:div>
                  </w:divsChild>
                </w:div>
                <w:div w:id="1523518873">
                  <w:marLeft w:val="0"/>
                  <w:marRight w:val="0"/>
                  <w:marTop w:val="0"/>
                  <w:marBottom w:val="0"/>
                  <w:divBdr>
                    <w:top w:val="none" w:sz="0" w:space="0" w:color="auto"/>
                    <w:left w:val="none" w:sz="0" w:space="0" w:color="auto"/>
                    <w:bottom w:val="none" w:sz="0" w:space="0" w:color="auto"/>
                    <w:right w:val="none" w:sz="0" w:space="0" w:color="auto"/>
                  </w:divBdr>
                  <w:divsChild>
                    <w:div w:id="2121801559">
                      <w:marLeft w:val="240"/>
                      <w:marRight w:val="0"/>
                      <w:marTop w:val="0"/>
                      <w:marBottom w:val="0"/>
                      <w:divBdr>
                        <w:top w:val="none" w:sz="0" w:space="0" w:color="auto"/>
                        <w:left w:val="none" w:sz="0" w:space="0" w:color="auto"/>
                        <w:bottom w:val="none" w:sz="0" w:space="0" w:color="auto"/>
                        <w:right w:val="none" w:sz="0" w:space="0" w:color="auto"/>
                      </w:divBdr>
                    </w:div>
                  </w:divsChild>
                </w:div>
                <w:div w:id="1987317777">
                  <w:marLeft w:val="0"/>
                  <w:marRight w:val="0"/>
                  <w:marTop w:val="0"/>
                  <w:marBottom w:val="0"/>
                  <w:divBdr>
                    <w:top w:val="none" w:sz="0" w:space="0" w:color="auto"/>
                    <w:left w:val="none" w:sz="0" w:space="0" w:color="auto"/>
                    <w:bottom w:val="none" w:sz="0" w:space="0" w:color="auto"/>
                    <w:right w:val="none" w:sz="0" w:space="0" w:color="auto"/>
                  </w:divBdr>
                  <w:divsChild>
                    <w:div w:id="612906708">
                      <w:marLeft w:val="240"/>
                      <w:marRight w:val="0"/>
                      <w:marTop w:val="0"/>
                      <w:marBottom w:val="0"/>
                      <w:divBdr>
                        <w:top w:val="none" w:sz="0" w:space="0" w:color="auto"/>
                        <w:left w:val="none" w:sz="0" w:space="0" w:color="auto"/>
                        <w:bottom w:val="none" w:sz="0" w:space="0" w:color="auto"/>
                        <w:right w:val="none" w:sz="0" w:space="0" w:color="auto"/>
                      </w:divBdr>
                    </w:div>
                  </w:divsChild>
                </w:div>
                <w:div w:id="732855770">
                  <w:marLeft w:val="0"/>
                  <w:marRight w:val="0"/>
                  <w:marTop w:val="0"/>
                  <w:marBottom w:val="0"/>
                  <w:divBdr>
                    <w:top w:val="none" w:sz="0" w:space="0" w:color="auto"/>
                    <w:left w:val="none" w:sz="0" w:space="0" w:color="auto"/>
                    <w:bottom w:val="none" w:sz="0" w:space="0" w:color="auto"/>
                    <w:right w:val="none" w:sz="0" w:space="0" w:color="auto"/>
                  </w:divBdr>
                  <w:divsChild>
                    <w:div w:id="1484664890">
                      <w:marLeft w:val="240"/>
                      <w:marRight w:val="0"/>
                      <w:marTop w:val="0"/>
                      <w:marBottom w:val="0"/>
                      <w:divBdr>
                        <w:top w:val="none" w:sz="0" w:space="0" w:color="auto"/>
                        <w:left w:val="none" w:sz="0" w:space="0" w:color="auto"/>
                        <w:bottom w:val="none" w:sz="0" w:space="0" w:color="auto"/>
                        <w:right w:val="none" w:sz="0" w:space="0" w:color="auto"/>
                      </w:divBdr>
                    </w:div>
                  </w:divsChild>
                </w:div>
                <w:div w:id="873738083">
                  <w:marLeft w:val="0"/>
                  <w:marRight w:val="0"/>
                  <w:marTop w:val="0"/>
                  <w:marBottom w:val="0"/>
                  <w:divBdr>
                    <w:top w:val="none" w:sz="0" w:space="0" w:color="auto"/>
                    <w:left w:val="none" w:sz="0" w:space="0" w:color="auto"/>
                    <w:bottom w:val="none" w:sz="0" w:space="0" w:color="auto"/>
                    <w:right w:val="none" w:sz="0" w:space="0" w:color="auto"/>
                  </w:divBdr>
                  <w:divsChild>
                    <w:div w:id="1044256761">
                      <w:marLeft w:val="240"/>
                      <w:marRight w:val="0"/>
                      <w:marTop w:val="0"/>
                      <w:marBottom w:val="0"/>
                      <w:divBdr>
                        <w:top w:val="none" w:sz="0" w:space="0" w:color="auto"/>
                        <w:left w:val="none" w:sz="0" w:space="0" w:color="auto"/>
                        <w:bottom w:val="none" w:sz="0" w:space="0" w:color="auto"/>
                        <w:right w:val="none" w:sz="0" w:space="0" w:color="auto"/>
                      </w:divBdr>
                    </w:div>
                  </w:divsChild>
                </w:div>
                <w:div w:id="397170125">
                  <w:marLeft w:val="0"/>
                  <w:marRight w:val="0"/>
                  <w:marTop w:val="0"/>
                  <w:marBottom w:val="0"/>
                  <w:divBdr>
                    <w:top w:val="none" w:sz="0" w:space="0" w:color="auto"/>
                    <w:left w:val="none" w:sz="0" w:space="0" w:color="auto"/>
                    <w:bottom w:val="none" w:sz="0" w:space="0" w:color="auto"/>
                    <w:right w:val="none" w:sz="0" w:space="0" w:color="auto"/>
                  </w:divBdr>
                  <w:divsChild>
                    <w:div w:id="2070686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221070">
              <w:marLeft w:val="0"/>
              <w:marRight w:val="0"/>
              <w:marTop w:val="0"/>
              <w:marBottom w:val="0"/>
              <w:divBdr>
                <w:top w:val="none" w:sz="0" w:space="0" w:color="auto"/>
                <w:left w:val="none" w:sz="0" w:space="0" w:color="auto"/>
                <w:bottom w:val="none" w:sz="0" w:space="0" w:color="auto"/>
                <w:right w:val="none" w:sz="0" w:space="0" w:color="auto"/>
              </w:divBdr>
              <w:divsChild>
                <w:div w:id="1892498565">
                  <w:marLeft w:val="240"/>
                  <w:marRight w:val="0"/>
                  <w:marTop w:val="0"/>
                  <w:marBottom w:val="0"/>
                  <w:divBdr>
                    <w:top w:val="none" w:sz="0" w:space="0" w:color="auto"/>
                    <w:left w:val="none" w:sz="0" w:space="0" w:color="auto"/>
                    <w:bottom w:val="none" w:sz="0" w:space="0" w:color="auto"/>
                    <w:right w:val="none" w:sz="0" w:space="0" w:color="auto"/>
                  </w:divBdr>
                </w:div>
                <w:div w:id="347485913">
                  <w:marLeft w:val="0"/>
                  <w:marRight w:val="0"/>
                  <w:marTop w:val="0"/>
                  <w:marBottom w:val="0"/>
                  <w:divBdr>
                    <w:top w:val="none" w:sz="0" w:space="0" w:color="auto"/>
                    <w:left w:val="none" w:sz="0" w:space="0" w:color="auto"/>
                    <w:bottom w:val="none" w:sz="0" w:space="0" w:color="auto"/>
                    <w:right w:val="none" w:sz="0" w:space="0" w:color="auto"/>
                  </w:divBdr>
                  <w:divsChild>
                    <w:div w:id="1443841766">
                      <w:marLeft w:val="240"/>
                      <w:marRight w:val="0"/>
                      <w:marTop w:val="0"/>
                      <w:marBottom w:val="0"/>
                      <w:divBdr>
                        <w:top w:val="none" w:sz="0" w:space="0" w:color="auto"/>
                        <w:left w:val="none" w:sz="0" w:space="0" w:color="auto"/>
                        <w:bottom w:val="none" w:sz="0" w:space="0" w:color="auto"/>
                        <w:right w:val="none" w:sz="0" w:space="0" w:color="auto"/>
                      </w:divBdr>
                    </w:div>
                  </w:divsChild>
                </w:div>
                <w:div w:id="1111046433">
                  <w:marLeft w:val="0"/>
                  <w:marRight w:val="0"/>
                  <w:marTop w:val="0"/>
                  <w:marBottom w:val="0"/>
                  <w:divBdr>
                    <w:top w:val="none" w:sz="0" w:space="0" w:color="auto"/>
                    <w:left w:val="none" w:sz="0" w:space="0" w:color="auto"/>
                    <w:bottom w:val="none" w:sz="0" w:space="0" w:color="auto"/>
                    <w:right w:val="none" w:sz="0" w:space="0" w:color="auto"/>
                  </w:divBdr>
                  <w:divsChild>
                    <w:div w:id="1276016210">
                      <w:marLeft w:val="240"/>
                      <w:marRight w:val="0"/>
                      <w:marTop w:val="0"/>
                      <w:marBottom w:val="0"/>
                      <w:divBdr>
                        <w:top w:val="none" w:sz="0" w:space="0" w:color="auto"/>
                        <w:left w:val="none" w:sz="0" w:space="0" w:color="auto"/>
                        <w:bottom w:val="none" w:sz="0" w:space="0" w:color="auto"/>
                        <w:right w:val="none" w:sz="0" w:space="0" w:color="auto"/>
                      </w:divBdr>
                    </w:div>
                  </w:divsChild>
                </w:div>
                <w:div w:id="828784964">
                  <w:marLeft w:val="0"/>
                  <w:marRight w:val="0"/>
                  <w:marTop w:val="0"/>
                  <w:marBottom w:val="0"/>
                  <w:divBdr>
                    <w:top w:val="none" w:sz="0" w:space="0" w:color="auto"/>
                    <w:left w:val="none" w:sz="0" w:space="0" w:color="auto"/>
                    <w:bottom w:val="none" w:sz="0" w:space="0" w:color="auto"/>
                    <w:right w:val="none" w:sz="0" w:space="0" w:color="auto"/>
                  </w:divBdr>
                  <w:divsChild>
                    <w:div w:id="1062212580">
                      <w:marLeft w:val="240"/>
                      <w:marRight w:val="0"/>
                      <w:marTop w:val="0"/>
                      <w:marBottom w:val="0"/>
                      <w:divBdr>
                        <w:top w:val="none" w:sz="0" w:space="0" w:color="auto"/>
                        <w:left w:val="none" w:sz="0" w:space="0" w:color="auto"/>
                        <w:bottom w:val="none" w:sz="0" w:space="0" w:color="auto"/>
                        <w:right w:val="none" w:sz="0" w:space="0" w:color="auto"/>
                      </w:divBdr>
                    </w:div>
                  </w:divsChild>
                </w:div>
                <w:div w:id="936904876">
                  <w:marLeft w:val="0"/>
                  <w:marRight w:val="0"/>
                  <w:marTop w:val="0"/>
                  <w:marBottom w:val="0"/>
                  <w:divBdr>
                    <w:top w:val="none" w:sz="0" w:space="0" w:color="auto"/>
                    <w:left w:val="none" w:sz="0" w:space="0" w:color="auto"/>
                    <w:bottom w:val="none" w:sz="0" w:space="0" w:color="auto"/>
                    <w:right w:val="none" w:sz="0" w:space="0" w:color="auto"/>
                  </w:divBdr>
                  <w:divsChild>
                    <w:div w:id="1457748298">
                      <w:marLeft w:val="240"/>
                      <w:marRight w:val="0"/>
                      <w:marTop w:val="0"/>
                      <w:marBottom w:val="0"/>
                      <w:divBdr>
                        <w:top w:val="none" w:sz="0" w:space="0" w:color="auto"/>
                        <w:left w:val="none" w:sz="0" w:space="0" w:color="auto"/>
                        <w:bottom w:val="none" w:sz="0" w:space="0" w:color="auto"/>
                        <w:right w:val="none" w:sz="0" w:space="0" w:color="auto"/>
                      </w:divBdr>
                    </w:div>
                  </w:divsChild>
                </w:div>
                <w:div w:id="1582834702">
                  <w:marLeft w:val="0"/>
                  <w:marRight w:val="0"/>
                  <w:marTop w:val="0"/>
                  <w:marBottom w:val="0"/>
                  <w:divBdr>
                    <w:top w:val="none" w:sz="0" w:space="0" w:color="auto"/>
                    <w:left w:val="none" w:sz="0" w:space="0" w:color="auto"/>
                    <w:bottom w:val="none" w:sz="0" w:space="0" w:color="auto"/>
                    <w:right w:val="none" w:sz="0" w:space="0" w:color="auto"/>
                  </w:divBdr>
                  <w:divsChild>
                    <w:div w:id="1232426709">
                      <w:marLeft w:val="240"/>
                      <w:marRight w:val="0"/>
                      <w:marTop w:val="0"/>
                      <w:marBottom w:val="0"/>
                      <w:divBdr>
                        <w:top w:val="none" w:sz="0" w:space="0" w:color="auto"/>
                        <w:left w:val="none" w:sz="0" w:space="0" w:color="auto"/>
                        <w:bottom w:val="none" w:sz="0" w:space="0" w:color="auto"/>
                        <w:right w:val="none" w:sz="0" w:space="0" w:color="auto"/>
                      </w:divBdr>
                    </w:div>
                  </w:divsChild>
                </w:div>
                <w:div w:id="158815315">
                  <w:marLeft w:val="0"/>
                  <w:marRight w:val="0"/>
                  <w:marTop w:val="0"/>
                  <w:marBottom w:val="0"/>
                  <w:divBdr>
                    <w:top w:val="none" w:sz="0" w:space="0" w:color="auto"/>
                    <w:left w:val="none" w:sz="0" w:space="0" w:color="auto"/>
                    <w:bottom w:val="none" w:sz="0" w:space="0" w:color="auto"/>
                    <w:right w:val="none" w:sz="0" w:space="0" w:color="auto"/>
                  </w:divBdr>
                  <w:divsChild>
                    <w:div w:id="849103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112209">
              <w:marLeft w:val="0"/>
              <w:marRight w:val="0"/>
              <w:marTop w:val="0"/>
              <w:marBottom w:val="0"/>
              <w:divBdr>
                <w:top w:val="none" w:sz="0" w:space="0" w:color="auto"/>
                <w:left w:val="none" w:sz="0" w:space="0" w:color="auto"/>
                <w:bottom w:val="none" w:sz="0" w:space="0" w:color="auto"/>
                <w:right w:val="none" w:sz="0" w:space="0" w:color="auto"/>
              </w:divBdr>
              <w:divsChild>
                <w:div w:id="423654189">
                  <w:marLeft w:val="240"/>
                  <w:marRight w:val="0"/>
                  <w:marTop w:val="0"/>
                  <w:marBottom w:val="0"/>
                  <w:divBdr>
                    <w:top w:val="none" w:sz="0" w:space="0" w:color="auto"/>
                    <w:left w:val="none" w:sz="0" w:space="0" w:color="auto"/>
                    <w:bottom w:val="none" w:sz="0" w:space="0" w:color="auto"/>
                    <w:right w:val="none" w:sz="0" w:space="0" w:color="auto"/>
                  </w:divBdr>
                </w:div>
                <w:div w:id="2104261362">
                  <w:marLeft w:val="0"/>
                  <w:marRight w:val="0"/>
                  <w:marTop w:val="0"/>
                  <w:marBottom w:val="0"/>
                  <w:divBdr>
                    <w:top w:val="none" w:sz="0" w:space="0" w:color="auto"/>
                    <w:left w:val="none" w:sz="0" w:space="0" w:color="auto"/>
                    <w:bottom w:val="none" w:sz="0" w:space="0" w:color="auto"/>
                    <w:right w:val="none" w:sz="0" w:space="0" w:color="auto"/>
                  </w:divBdr>
                  <w:divsChild>
                    <w:div w:id="697127928">
                      <w:marLeft w:val="240"/>
                      <w:marRight w:val="0"/>
                      <w:marTop w:val="0"/>
                      <w:marBottom w:val="0"/>
                      <w:divBdr>
                        <w:top w:val="none" w:sz="0" w:space="0" w:color="auto"/>
                        <w:left w:val="none" w:sz="0" w:space="0" w:color="auto"/>
                        <w:bottom w:val="none" w:sz="0" w:space="0" w:color="auto"/>
                        <w:right w:val="none" w:sz="0" w:space="0" w:color="auto"/>
                      </w:divBdr>
                    </w:div>
                  </w:divsChild>
                </w:div>
                <w:div w:id="807284260">
                  <w:marLeft w:val="0"/>
                  <w:marRight w:val="0"/>
                  <w:marTop w:val="0"/>
                  <w:marBottom w:val="0"/>
                  <w:divBdr>
                    <w:top w:val="none" w:sz="0" w:space="0" w:color="auto"/>
                    <w:left w:val="none" w:sz="0" w:space="0" w:color="auto"/>
                    <w:bottom w:val="none" w:sz="0" w:space="0" w:color="auto"/>
                    <w:right w:val="none" w:sz="0" w:space="0" w:color="auto"/>
                  </w:divBdr>
                  <w:divsChild>
                    <w:div w:id="1424109936">
                      <w:marLeft w:val="240"/>
                      <w:marRight w:val="0"/>
                      <w:marTop w:val="0"/>
                      <w:marBottom w:val="0"/>
                      <w:divBdr>
                        <w:top w:val="none" w:sz="0" w:space="0" w:color="auto"/>
                        <w:left w:val="none" w:sz="0" w:space="0" w:color="auto"/>
                        <w:bottom w:val="none" w:sz="0" w:space="0" w:color="auto"/>
                        <w:right w:val="none" w:sz="0" w:space="0" w:color="auto"/>
                      </w:divBdr>
                    </w:div>
                  </w:divsChild>
                </w:div>
                <w:div w:id="1840194738">
                  <w:marLeft w:val="0"/>
                  <w:marRight w:val="0"/>
                  <w:marTop w:val="0"/>
                  <w:marBottom w:val="0"/>
                  <w:divBdr>
                    <w:top w:val="none" w:sz="0" w:space="0" w:color="auto"/>
                    <w:left w:val="none" w:sz="0" w:space="0" w:color="auto"/>
                    <w:bottom w:val="none" w:sz="0" w:space="0" w:color="auto"/>
                    <w:right w:val="none" w:sz="0" w:space="0" w:color="auto"/>
                  </w:divBdr>
                  <w:divsChild>
                    <w:div w:id="774791391">
                      <w:marLeft w:val="240"/>
                      <w:marRight w:val="0"/>
                      <w:marTop w:val="0"/>
                      <w:marBottom w:val="0"/>
                      <w:divBdr>
                        <w:top w:val="none" w:sz="0" w:space="0" w:color="auto"/>
                        <w:left w:val="none" w:sz="0" w:space="0" w:color="auto"/>
                        <w:bottom w:val="none" w:sz="0" w:space="0" w:color="auto"/>
                        <w:right w:val="none" w:sz="0" w:space="0" w:color="auto"/>
                      </w:divBdr>
                    </w:div>
                  </w:divsChild>
                </w:div>
                <w:div w:id="378475467">
                  <w:marLeft w:val="0"/>
                  <w:marRight w:val="0"/>
                  <w:marTop w:val="0"/>
                  <w:marBottom w:val="0"/>
                  <w:divBdr>
                    <w:top w:val="none" w:sz="0" w:space="0" w:color="auto"/>
                    <w:left w:val="none" w:sz="0" w:space="0" w:color="auto"/>
                    <w:bottom w:val="none" w:sz="0" w:space="0" w:color="auto"/>
                    <w:right w:val="none" w:sz="0" w:space="0" w:color="auto"/>
                  </w:divBdr>
                  <w:divsChild>
                    <w:div w:id="1276985059">
                      <w:marLeft w:val="240"/>
                      <w:marRight w:val="0"/>
                      <w:marTop w:val="0"/>
                      <w:marBottom w:val="0"/>
                      <w:divBdr>
                        <w:top w:val="none" w:sz="0" w:space="0" w:color="auto"/>
                        <w:left w:val="none" w:sz="0" w:space="0" w:color="auto"/>
                        <w:bottom w:val="none" w:sz="0" w:space="0" w:color="auto"/>
                        <w:right w:val="none" w:sz="0" w:space="0" w:color="auto"/>
                      </w:divBdr>
                    </w:div>
                  </w:divsChild>
                </w:div>
                <w:div w:id="1285841463">
                  <w:marLeft w:val="0"/>
                  <w:marRight w:val="0"/>
                  <w:marTop w:val="0"/>
                  <w:marBottom w:val="0"/>
                  <w:divBdr>
                    <w:top w:val="none" w:sz="0" w:space="0" w:color="auto"/>
                    <w:left w:val="none" w:sz="0" w:space="0" w:color="auto"/>
                    <w:bottom w:val="none" w:sz="0" w:space="0" w:color="auto"/>
                    <w:right w:val="none" w:sz="0" w:space="0" w:color="auto"/>
                  </w:divBdr>
                  <w:divsChild>
                    <w:div w:id="1921407144">
                      <w:marLeft w:val="240"/>
                      <w:marRight w:val="0"/>
                      <w:marTop w:val="0"/>
                      <w:marBottom w:val="0"/>
                      <w:divBdr>
                        <w:top w:val="none" w:sz="0" w:space="0" w:color="auto"/>
                        <w:left w:val="none" w:sz="0" w:space="0" w:color="auto"/>
                        <w:bottom w:val="none" w:sz="0" w:space="0" w:color="auto"/>
                        <w:right w:val="none" w:sz="0" w:space="0" w:color="auto"/>
                      </w:divBdr>
                    </w:div>
                  </w:divsChild>
                </w:div>
                <w:div w:id="873345369">
                  <w:marLeft w:val="0"/>
                  <w:marRight w:val="0"/>
                  <w:marTop w:val="0"/>
                  <w:marBottom w:val="0"/>
                  <w:divBdr>
                    <w:top w:val="none" w:sz="0" w:space="0" w:color="auto"/>
                    <w:left w:val="none" w:sz="0" w:space="0" w:color="auto"/>
                    <w:bottom w:val="none" w:sz="0" w:space="0" w:color="auto"/>
                    <w:right w:val="none" w:sz="0" w:space="0" w:color="auto"/>
                  </w:divBdr>
                  <w:divsChild>
                    <w:div w:id="1914925696">
                      <w:marLeft w:val="240"/>
                      <w:marRight w:val="0"/>
                      <w:marTop w:val="0"/>
                      <w:marBottom w:val="0"/>
                      <w:divBdr>
                        <w:top w:val="none" w:sz="0" w:space="0" w:color="auto"/>
                        <w:left w:val="none" w:sz="0" w:space="0" w:color="auto"/>
                        <w:bottom w:val="none" w:sz="0" w:space="0" w:color="auto"/>
                        <w:right w:val="none" w:sz="0" w:space="0" w:color="auto"/>
                      </w:divBdr>
                    </w:div>
                  </w:divsChild>
                </w:div>
                <w:div w:id="370571955">
                  <w:marLeft w:val="0"/>
                  <w:marRight w:val="0"/>
                  <w:marTop w:val="0"/>
                  <w:marBottom w:val="0"/>
                  <w:divBdr>
                    <w:top w:val="none" w:sz="0" w:space="0" w:color="auto"/>
                    <w:left w:val="none" w:sz="0" w:space="0" w:color="auto"/>
                    <w:bottom w:val="none" w:sz="0" w:space="0" w:color="auto"/>
                    <w:right w:val="none" w:sz="0" w:space="0" w:color="auto"/>
                  </w:divBdr>
                  <w:divsChild>
                    <w:div w:id="934286905">
                      <w:marLeft w:val="240"/>
                      <w:marRight w:val="0"/>
                      <w:marTop w:val="0"/>
                      <w:marBottom w:val="0"/>
                      <w:divBdr>
                        <w:top w:val="none" w:sz="0" w:space="0" w:color="auto"/>
                        <w:left w:val="none" w:sz="0" w:space="0" w:color="auto"/>
                        <w:bottom w:val="none" w:sz="0" w:space="0" w:color="auto"/>
                        <w:right w:val="none" w:sz="0" w:space="0" w:color="auto"/>
                      </w:divBdr>
                    </w:div>
                  </w:divsChild>
                </w:div>
                <w:div w:id="699937110">
                  <w:marLeft w:val="0"/>
                  <w:marRight w:val="0"/>
                  <w:marTop w:val="0"/>
                  <w:marBottom w:val="0"/>
                  <w:divBdr>
                    <w:top w:val="none" w:sz="0" w:space="0" w:color="auto"/>
                    <w:left w:val="none" w:sz="0" w:space="0" w:color="auto"/>
                    <w:bottom w:val="none" w:sz="0" w:space="0" w:color="auto"/>
                    <w:right w:val="none" w:sz="0" w:space="0" w:color="auto"/>
                  </w:divBdr>
                  <w:divsChild>
                    <w:div w:id="1394961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2664543">
              <w:marLeft w:val="0"/>
              <w:marRight w:val="0"/>
              <w:marTop w:val="0"/>
              <w:marBottom w:val="0"/>
              <w:divBdr>
                <w:top w:val="none" w:sz="0" w:space="0" w:color="auto"/>
                <w:left w:val="none" w:sz="0" w:space="0" w:color="auto"/>
                <w:bottom w:val="none" w:sz="0" w:space="0" w:color="auto"/>
                <w:right w:val="none" w:sz="0" w:space="0" w:color="auto"/>
              </w:divBdr>
              <w:divsChild>
                <w:div w:id="918251957">
                  <w:marLeft w:val="240"/>
                  <w:marRight w:val="0"/>
                  <w:marTop w:val="0"/>
                  <w:marBottom w:val="0"/>
                  <w:divBdr>
                    <w:top w:val="none" w:sz="0" w:space="0" w:color="auto"/>
                    <w:left w:val="none" w:sz="0" w:space="0" w:color="auto"/>
                    <w:bottom w:val="none" w:sz="0" w:space="0" w:color="auto"/>
                    <w:right w:val="none" w:sz="0" w:space="0" w:color="auto"/>
                  </w:divBdr>
                </w:div>
                <w:div w:id="356083200">
                  <w:marLeft w:val="0"/>
                  <w:marRight w:val="0"/>
                  <w:marTop w:val="0"/>
                  <w:marBottom w:val="0"/>
                  <w:divBdr>
                    <w:top w:val="none" w:sz="0" w:space="0" w:color="auto"/>
                    <w:left w:val="none" w:sz="0" w:space="0" w:color="auto"/>
                    <w:bottom w:val="none" w:sz="0" w:space="0" w:color="auto"/>
                    <w:right w:val="none" w:sz="0" w:space="0" w:color="auto"/>
                  </w:divBdr>
                  <w:divsChild>
                    <w:div w:id="1643608743">
                      <w:marLeft w:val="240"/>
                      <w:marRight w:val="0"/>
                      <w:marTop w:val="0"/>
                      <w:marBottom w:val="0"/>
                      <w:divBdr>
                        <w:top w:val="none" w:sz="0" w:space="0" w:color="auto"/>
                        <w:left w:val="none" w:sz="0" w:space="0" w:color="auto"/>
                        <w:bottom w:val="none" w:sz="0" w:space="0" w:color="auto"/>
                        <w:right w:val="none" w:sz="0" w:space="0" w:color="auto"/>
                      </w:divBdr>
                    </w:div>
                  </w:divsChild>
                </w:div>
                <w:div w:id="1901551175">
                  <w:marLeft w:val="0"/>
                  <w:marRight w:val="0"/>
                  <w:marTop w:val="0"/>
                  <w:marBottom w:val="0"/>
                  <w:divBdr>
                    <w:top w:val="none" w:sz="0" w:space="0" w:color="auto"/>
                    <w:left w:val="none" w:sz="0" w:space="0" w:color="auto"/>
                    <w:bottom w:val="none" w:sz="0" w:space="0" w:color="auto"/>
                    <w:right w:val="none" w:sz="0" w:space="0" w:color="auto"/>
                  </w:divBdr>
                  <w:divsChild>
                    <w:div w:id="830560412">
                      <w:marLeft w:val="240"/>
                      <w:marRight w:val="0"/>
                      <w:marTop w:val="0"/>
                      <w:marBottom w:val="0"/>
                      <w:divBdr>
                        <w:top w:val="none" w:sz="0" w:space="0" w:color="auto"/>
                        <w:left w:val="none" w:sz="0" w:space="0" w:color="auto"/>
                        <w:bottom w:val="none" w:sz="0" w:space="0" w:color="auto"/>
                        <w:right w:val="none" w:sz="0" w:space="0" w:color="auto"/>
                      </w:divBdr>
                    </w:div>
                  </w:divsChild>
                </w:div>
                <w:div w:id="560285442">
                  <w:marLeft w:val="0"/>
                  <w:marRight w:val="0"/>
                  <w:marTop w:val="0"/>
                  <w:marBottom w:val="0"/>
                  <w:divBdr>
                    <w:top w:val="none" w:sz="0" w:space="0" w:color="auto"/>
                    <w:left w:val="none" w:sz="0" w:space="0" w:color="auto"/>
                    <w:bottom w:val="none" w:sz="0" w:space="0" w:color="auto"/>
                    <w:right w:val="none" w:sz="0" w:space="0" w:color="auto"/>
                  </w:divBdr>
                  <w:divsChild>
                    <w:div w:id="1587228446">
                      <w:marLeft w:val="240"/>
                      <w:marRight w:val="0"/>
                      <w:marTop w:val="0"/>
                      <w:marBottom w:val="0"/>
                      <w:divBdr>
                        <w:top w:val="none" w:sz="0" w:space="0" w:color="auto"/>
                        <w:left w:val="none" w:sz="0" w:space="0" w:color="auto"/>
                        <w:bottom w:val="none" w:sz="0" w:space="0" w:color="auto"/>
                        <w:right w:val="none" w:sz="0" w:space="0" w:color="auto"/>
                      </w:divBdr>
                    </w:div>
                  </w:divsChild>
                </w:div>
                <w:div w:id="2098549014">
                  <w:marLeft w:val="0"/>
                  <w:marRight w:val="0"/>
                  <w:marTop w:val="0"/>
                  <w:marBottom w:val="0"/>
                  <w:divBdr>
                    <w:top w:val="none" w:sz="0" w:space="0" w:color="auto"/>
                    <w:left w:val="none" w:sz="0" w:space="0" w:color="auto"/>
                    <w:bottom w:val="none" w:sz="0" w:space="0" w:color="auto"/>
                    <w:right w:val="none" w:sz="0" w:space="0" w:color="auto"/>
                  </w:divBdr>
                  <w:divsChild>
                    <w:div w:id="1048260558">
                      <w:marLeft w:val="240"/>
                      <w:marRight w:val="0"/>
                      <w:marTop w:val="0"/>
                      <w:marBottom w:val="0"/>
                      <w:divBdr>
                        <w:top w:val="none" w:sz="0" w:space="0" w:color="auto"/>
                        <w:left w:val="none" w:sz="0" w:space="0" w:color="auto"/>
                        <w:bottom w:val="none" w:sz="0" w:space="0" w:color="auto"/>
                        <w:right w:val="none" w:sz="0" w:space="0" w:color="auto"/>
                      </w:divBdr>
                    </w:div>
                  </w:divsChild>
                </w:div>
                <w:div w:id="378170519">
                  <w:marLeft w:val="0"/>
                  <w:marRight w:val="0"/>
                  <w:marTop w:val="0"/>
                  <w:marBottom w:val="0"/>
                  <w:divBdr>
                    <w:top w:val="none" w:sz="0" w:space="0" w:color="auto"/>
                    <w:left w:val="none" w:sz="0" w:space="0" w:color="auto"/>
                    <w:bottom w:val="none" w:sz="0" w:space="0" w:color="auto"/>
                    <w:right w:val="none" w:sz="0" w:space="0" w:color="auto"/>
                  </w:divBdr>
                  <w:divsChild>
                    <w:div w:id="1710521590">
                      <w:marLeft w:val="240"/>
                      <w:marRight w:val="0"/>
                      <w:marTop w:val="0"/>
                      <w:marBottom w:val="0"/>
                      <w:divBdr>
                        <w:top w:val="none" w:sz="0" w:space="0" w:color="auto"/>
                        <w:left w:val="none" w:sz="0" w:space="0" w:color="auto"/>
                        <w:bottom w:val="none" w:sz="0" w:space="0" w:color="auto"/>
                        <w:right w:val="none" w:sz="0" w:space="0" w:color="auto"/>
                      </w:divBdr>
                    </w:div>
                  </w:divsChild>
                </w:div>
                <w:div w:id="2144887799">
                  <w:marLeft w:val="0"/>
                  <w:marRight w:val="0"/>
                  <w:marTop w:val="0"/>
                  <w:marBottom w:val="0"/>
                  <w:divBdr>
                    <w:top w:val="none" w:sz="0" w:space="0" w:color="auto"/>
                    <w:left w:val="none" w:sz="0" w:space="0" w:color="auto"/>
                    <w:bottom w:val="none" w:sz="0" w:space="0" w:color="auto"/>
                    <w:right w:val="none" w:sz="0" w:space="0" w:color="auto"/>
                  </w:divBdr>
                  <w:divsChild>
                    <w:div w:id="371267919">
                      <w:marLeft w:val="240"/>
                      <w:marRight w:val="0"/>
                      <w:marTop w:val="0"/>
                      <w:marBottom w:val="0"/>
                      <w:divBdr>
                        <w:top w:val="none" w:sz="0" w:space="0" w:color="auto"/>
                        <w:left w:val="none" w:sz="0" w:space="0" w:color="auto"/>
                        <w:bottom w:val="none" w:sz="0" w:space="0" w:color="auto"/>
                        <w:right w:val="none" w:sz="0" w:space="0" w:color="auto"/>
                      </w:divBdr>
                    </w:div>
                  </w:divsChild>
                </w:div>
                <w:div w:id="634726490">
                  <w:marLeft w:val="0"/>
                  <w:marRight w:val="0"/>
                  <w:marTop w:val="0"/>
                  <w:marBottom w:val="0"/>
                  <w:divBdr>
                    <w:top w:val="none" w:sz="0" w:space="0" w:color="auto"/>
                    <w:left w:val="none" w:sz="0" w:space="0" w:color="auto"/>
                    <w:bottom w:val="none" w:sz="0" w:space="0" w:color="auto"/>
                    <w:right w:val="none" w:sz="0" w:space="0" w:color="auto"/>
                  </w:divBdr>
                  <w:divsChild>
                    <w:div w:id="740715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204700">
              <w:marLeft w:val="0"/>
              <w:marRight w:val="0"/>
              <w:marTop w:val="0"/>
              <w:marBottom w:val="0"/>
              <w:divBdr>
                <w:top w:val="none" w:sz="0" w:space="0" w:color="auto"/>
                <w:left w:val="none" w:sz="0" w:space="0" w:color="auto"/>
                <w:bottom w:val="none" w:sz="0" w:space="0" w:color="auto"/>
                <w:right w:val="none" w:sz="0" w:space="0" w:color="auto"/>
              </w:divBdr>
              <w:divsChild>
                <w:div w:id="1379822294">
                  <w:marLeft w:val="240"/>
                  <w:marRight w:val="0"/>
                  <w:marTop w:val="0"/>
                  <w:marBottom w:val="0"/>
                  <w:divBdr>
                    <w:top w:val="none" w:sz="0" w:space="0" w:color="auto"/>
                    <w:left w:val="none" w:sz="0" w:space="0" w:color="auto"/>
                    <w:bottom w:val="none" w:sz="0" w:space="0" w:color="auto"/>
                    <w:right w:val="none" w:sz="0" w:space="0" w:color="auto"/>
                  </w:divBdr>
                </w:div>
                <w:div w:id="1444155020">
                  <w:marLeft w:val="0"/>
                  <w:marRight w:val="0"/>
                  <w:marTop w:val="0"/>
                  <w:marBottom w:val="0"/>
                  <w:divBdr>
                    <w:top w:val="none" w:sz="0" w:space="0" w:color="auto"/>
                    <w:left w:val="none" w:sz="0" w:space="0" w:color="auto"/>
                    <w:bottom w:val="none" w:sz="0" w:space="0" w:color="auto"/>
                    <w:right w:val="none" w:sz="0" w:space="0" w:color="auto"/>
                  </w:divBdr>
                  <w:divsChild>
                    <w:div w:id="1131434522">
                      <w:marLeft w:val="240"/>
                      <w:marRight w:val="0"/>
                      <w:marTop w:val="0"/>
                      <w:marBottom w:val="0"/>
                      <w:divBdr>
                        <w:top w:val="none" w:sz="0" w:space="0" w:color="auto"/>
                        <w:left w:val="none" w:sz="0" w:space="0" w:color="auto"/>
                        <w:bottom w:val="none" w:sz="0" w:space="0" w:color="auto"/>
                        <w:right w:val="none" w:sz="0" w:space="0" w:color="auto"/>
                      </w:divBdr>
                    </w:div>
                  </w:divsChild>
                </w:div>
                <w:div w:id="343439923">
                  <w:marLeft w:val="0"/>
                  <w:marRight w:val="0"/>
                  <w:marTop w:val="0"/>
                  <w:marBottom w:val="0"/>
                  <w:divBdr>
                    <w:top w:val="none" w:sz="0" w:space="0" w:color="auto"/>
                    <w:left w:val="none" w:sz="0" w:space="0" w:color="auto"/>
                    <w:bottom w:val="none" w:sz="0" w:space="0" w:color="auto"/>
                    <w:right w:val="none" w:sz="0" w:space="0" w:color="auto"/>
                  </w:divBdr>
                  <w:divsChild>
                    <w:div w:id="557740030">
                      <w:marLeft w:val="240"/>
                      <w:marRight w:val="0"/>
                      <w:marTop w:val="0"/>
                      <w:marBottom w:val="0"/>
                      <w:divBdr>
                        <w:top w:val="none" w:sz="0" w:space="0" w:color="auto"/>
                        <w:left w:val="none" w:sz="0" w:space="0" w:color="auto"/>
                        <w:bottom w:val="none" w:sz="0" w:space="0" w:color="auto"/>
                        <w:right w:val="none" w:sz="0" w:space="0" w:color="auto"/>
                      </w:divBdr>
                    </w:div>
                  </w:divsChild>
                </w:div>
                <w:div w:id="2033262619">
                  <w:marLeft w:val="0"/>
                  <w:marRight w:val="0"/>
                  <w:marTop w:val="0"/>
                  <w:marBottom w:val="0"/>
                  <w:divBdr>
                    <w:top w:val="none" w:sz="0" w:space="0" w:color="auto"/>
                    <w:left w:val="none" w:sz="0" w:space="0" w:color="auto"/>
                    <w:bottom w:val="none" w:sz="0" w:space="0" w:color="auto"/>
                    <w:right w:val="none" w:sz="0" w:space="0" w:color="auto"/>
                  </w:divBdr>
                  <w:divsChild>
                    <w:div w:id="392310704">
                      <w:marLeft w:val="240"/>
                      <w:marRight w:val="0"/>
                      <w:marTop w:val="0"/>
                      <w:marBottom w:val="0"/>
                      <w:divBdr>
                        <w:top w:val="none" w:sz="0" w:space="0" w:color="auto"/>
                        <w:left w:val="none" w:sz="0" w:space="0" w:color="auto"/>
                        <w:bottom w:val="none" w:sz="0" w:space="0" w:color="auto"/>
                        <w:right w:val="none" w:sz="0" w:space="0" w:color="auto"/>
                      </w:divBdr>
                    </w:div>
                  </w:divsChild>
                </w:div>
                <w:div w:id="518079219">
                  <w:marLeft w:val="0"/>
                  <w:marRight w:val="0"/>
                  <w:marTop w:val="0"/>
                  <w:marBottom w:val="0"/>
                  <w:divBdr>
                    <w:top w:val="none" w:sz="0" w:space="0" w:color="auto"/>
                    <w:left w:val="none" w:sz="0" w:space="0" w:color="auto"/>
                    <w:bottom w:val="none" w:sz="0" w:space="0" w:color="auto"/>
                    <w:right w:val="none" w:sz="0" w:space="0" w:color="auto"/>
                  </w:divBdr>
                  <w:divsChild>
                    <w:div w:id="1128284562">
                      <w:marLeft w:val="240"/>
                      <w:marRight w:val="0"/>
                      <w:marTop w:val="0"/>
                      <w:marBottom w:val="0"/>
                      <w:divBdr>
                        <w:top w:val="none" w:sz="0" w:space="0" w:color="auto"/>
                        <w:left w:val="none" w:sz="0" w:space="0" w:color="auto"/>
                        <w:bottom w:val="none" w:sz="0" w:space="0" w:color="auto"/>
                        <w:right w:val="none" w:sz="0" w:space="0" w:color="auto"/>
                      </w:divBdr>
                    </w:div>
                  </w:divsChild>
                </w:div>
                <w:div w:id="106698234">
                  <w:marLeft w:val="0"/>
                  <w:marRight w:val="0"/>
                  <w:marTop w:val="0"/>
                  <w:marBottom w:val="0"/>
                  <w:divBdr>
                    <w:top w:val="none" w:sz="0" w:space="0" w:color="auto"/>
                    <w:left w:val="none" w:sz="0" w:space="0" w:color="auto"/>
                    <w:bottom w:val="none" w:sz="0" w:space="0" w:color="auto"/>
                    <w:right w:val="none" w:sz="0" w:space="0" w:color="auto"/>
                  </w:divBdr>
                  <w:divsChild>
                    <w:div w:id="137188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968213">
              <w:marLeft w:val="0"/>
              <w:marRight w:val="0"/>
              <w:marTop w:val="0"/>
              <w:marBottom w:val="0"/>
              <w:divBdr>
                <w:top w:val="none" w:sz="0" w:space="0" w:color="auto"/>
                <w:left w:val="none" w:sz="0" w:space="0" w:color="auto"/>
                <w:bottom w:val="none" w:sz="0" w:space="0" w:color="auto"/>
                <w:right w:val="none" w:sz="0" w:space="0" w:color="auto"/>
              </w:divBdr>
              <w:divsChild>
                <w:div w:id="699014755">
                  <w:marLeft w:val="240"/>
                  <w:marRight w:val="0"/>
                  <w:marTop w:val="0"/>
                  <w:marBottom w:val="0"/>
                  <w:divBdr>
                    <w:top w:val="none" w:sz="0" w:space="0" w:color="auto"/>
                    <w:left w:val="none" w:sz="0" w:space="0" w:color="auto"/>
                    <w:bottom w:val="none" w:sz="0" w:space="0" w:color="auto"/>
                    <w:right w:val="none" w:sz="0" w:space="0" w:color="auto"/>
                  </w:divBdr>
                </w:div>
                <w:div w:id="1664383761">
                  <w:marLeft w:val="0"/>
                  <w:marRight w:val="0"/>
                  <w:marTop w:val="0"/>
                  <w:marBottom w:val="0"/>
                  <w:divBdr>
                    <w:top w:val="none" w:sz="0" w:space="0" w:color="auto"/>
                    <w:left w:val="none" w:sz="0" w:space="0" w:color="auto"/>
                    <w:bottom w:val="none" w:sz="0" w:space="0" w:color="auto"/>
                    <w:right w:val="none" w:sz="0" w:space="0" w:color="auto"/>
                  </w:divBdr>
                  <w:divsChild>
                    <w:div w:id="1030302992">
                      <w:marLeft w:val="240"/>
                      <w:marRight w:val="0"/>
                      <w:marTop w:val="0"/>
                      <w:marBottom w:val="0"/>
                      <w:divBdr>
                        <w:top w:val="none" w:sz="0" w:space="0" w:color="auto"/>
                        <w:left w:val="none" w:sz="0" w:space="0" w:color="auto"/>
                        <w:bottom w:val="none" w:sz="0" w:space="0" w:color="auto"/>
                        <w:right w:val="none" w:sz="0" w:space="0" w:color="auto"/>
                      </w:divBdr>
                    </w:div>
                  </w:divsChild>
                </w:div>
                <w:div w:id="1434328012">
                  <w:marLeft w:val="0"/>
                  <w:marRight w:val="0"/>
                  <w:marTop w:val="0"/>
                  <w:marBottom w:val="0"/>
                  <w:divBdr>
                    <w:top w:val="none" w:sz="0" w:space="0" w:color="auto"/>
                    <w:left w:val="none" w:sz="0" w:space="0" w:color="auto"/>
                    <w:bottom w:val="none" w:sz="0" w:space="0" w:color="auto"/>
                    <w:right w:val="none" w:sz="0" w:space="0" w:color="auto"/>
                  </w:divBdr>
                  <w:divsChild>
                    <w:div w:id="2027514346">
                      <w:marLeft w:val="240"/>
                      <w:marRight w:val="0"/>
                      <w:marTop w:val="0"/>
                      <w:marBottom w:val="0"/>
                      <w:divBdr>
                        <w:top w:val="none" w:sz="0" w:space="0" w:color="auto"/>
                        <w:left w:val="none" w:sz="0" w:space="0" w:color="auto"/>
                        <w:bottom w:val="none" w:sz="0" w:space="0" w:color="auto"/>
                        <w:right w:val="none" w:sz="0" w:space="0" w:color="auto"/>
                      </w:divBdr>
                    </w:div>
                  </w:divsChild>
                </w:div>
                <w:div w:id="1068186567">
                  <w:marLeft w:val="0"/>
                  <w:marRight w:val="0"/>
                  <w:marTop w:val="0"/>
                  <w:marBottom w:val="0"/>
                  <w:divBdr>
                    <w:top w:val="none" w:sz="0" w:space="0" w:color="auto"/>
                    <w:left w:val="none" w:sz="0" w:space="0" w:color="auto"/>
                    <w:bottom w:val="none" w:sz="0" w:space="0" w:color="auto"/>
                    <w:right w:val="none" w:sz="0" w:space="0" w:color="auto"/>
                  </w:divBdr>
                  <w:divsChild>
                    <w:div w:id="2128040150">
                      <w:marLeft w:val="240"/>
                      <w:marRight w:val="0"/>
                      <w:marTop w:val="0"/>
                      <w:marBottom w:val="0"/>
                      <w:divBdr>
                        <w:top w:val="none" w:sz="0" w:space="0" w:color="auto"/>
                        <w:left w:val="none" w:sz="0" w:space="0" w:color="auto"/>
                        <w:bottom w:val="none" w:sz="0" w:space="0" w:color="auto"/>
                        <w:right w:val="none" w:sz="0" w:space="0" w:color="auto"/>
                      </w:divBdr>
                    </w:div>
                  </w:divsChild>
                </w:div>
                <w:div w:id="2055344710">
                  <w:marLeft w:val="0"/>
                  <w:marRight w:val="0"/>
                  <w:marTop w:val="0"/>
                  <w:marBottom w:val="0"/>
                  <w:divBdr>
                    <w:top w:val="none" w:sz="0" w:space="0" w:color="auto"/>
                    <w:left w:val="none" w:sz="0" w:space="0" w:color="auto"/>
                    <w:bottom w:val="none" w:sz="0" w:space="0" w:color="auto"/>
                    <w:right w:val="none" w:sz="0" w:space="0" w:color="auto"/>
                  </w:divBdr>
                  <w:divsChild>
                    <w:div w:id="1837726451">
                      <w:marLeft w:val="240"/>
                      <w:marRight w:val="0"/>
                      <w:marTop w:val="0"/>
                      <w:marBottom w:val="0"/>
                      <w:divBdr>
                        <w:top w:val="none" w:sz="0" w:space="0" w:color="auto"/>
                        <w:left w:val="none" w:sz="0" w:space="0" w:color="auto"/>
                        <w:bottom w:val="none" w:sz="0" w:space="0" w:color="auto"/>
                        <w:right w:val="none" w:sz="0" w:space="0" w:color="auto"/>
                      </w:divBdr>
                    </w:div>
                  </w:divsChild>
                </w:div>
                <w:div w:id="1502428387">
                  <w:marLeft w:val="0"/>
                  <w:marRight w:val="0"/>
                  <w:marTop w:val="0"/>
                  <w:marBottom w:val="0"/>
                  <w:divBdr>
                    <w:top w:val="none" w:sz="0" w:space="0" w:color="auto"/>
                    <w:left w:val="none" w:sz="0" w:space="0" w:color="auto"/>
                    <w:bottom w:val="none" w:sz="0" w:space="0" w:color="auto"/>
                    <w:right w:val="none" w:sz="0" w:space="0" w:color="auto"/>
                  </w:divBdr>
                  <w:divsChild>
                    <w:div w:id="198712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223540">
              <w:marLeft w:val="0"/>
              <w:marRight w:val="0"/>
              <w:marTop w:val="0"/>
              <w:marBottom w:val="0"/>
              <w:divBdr>
                <w:top w:val="none" w:sz="0" w:space="0" w:color="auto"/>
                <w:left w:val="none" w:sz="0" w:space="0" w:color="auto"/>
                <w:bottom w:val="none" w:sz="0" w:space="0" w:color="auto"/>
                <w:right w:val="none" w:sz="0" w:space="0" w:color="auto"/>
              </w:divBdr>
              <w:divsChild>
                <w:div w:id="1827895676">
                  <w:marLeft w:val="240"/>
                  <w:marRight w:val="0"/>
                  <w:marTop w:val="0"/>
                  <w:marBottom w:val="0"/>
                  <w:divBdr>
                    <w:top w:val="none" w:sz="0" w:space="0" w:color="auto"/>
                    <w:left w:val="none" w:sz="0" w:space="0" w:color="auto"/>
                    <w:bottom w:val="none" w:sz="0" w:space="0" w:color="auto"/>
                    <w:right w:val="none" w:sz="0" w:space="0" w:color="auto"/>
                  </w:divBdr>
                </w:div>
                <w:div w:id="729423185">
                  <w:marLeft w:val="0"/>
                  <w:marRight w:val="0"/>
                  <w:marTop w:val="0"/>
                  <w:marBottom w:val="0"/>
                  <w:divBdr>
                    <w:top w:val="none" w:sz="0" w:space="0" w:color="auto"/>
                    <w:left w:val="none" w:sz="0" w:space="0" w:color="auto"/>
                    <w:bottom w:val="none" w:sz="0" w:space="0" w:color="auto"/>
                    <w:right w:val="none" w:sz="0" w:space="0" w:color="auto"/>
                  </w:divBdr>
                  <w:divsChild>
                    <w:div w:id="1182816070">
                      <w:marLeft w:val="240"/>
                      <w:marRight w:val="0"/>
                      <w:marTop w:val="0"/>
                      <w:marBottom w:val="0"/>
                      <w:divBdr>
                        <w:top w:val="none" w:sz="0" w:space="0" w:color="auto"/>
                        <w:left w:val="none" w:sz="0" w:space="0" w:color="auto"/>
                        <w:bottom w:val="none" w:sz="0" w:space="0" w:color="auto"/>
                        <w:right w:val="none" w:sz="0" w:space="0" w:color="auto"/>
                      </w:divBdr>
                    </w:div>
                    <w:div w:id="1693148209">
                      <w:marLeft w:val="240"/>
                      <w:marRight w:val="0"/>
                      <w:marTop w:val="0"/>
                      <w:marBottom w:val="0"/>
                      <w:divBdr>
                        <w:top w:val="none" w:sz="0" w:space="0" w:color="auto"/>
                        <w:left w:val="none" w:sz="0" w:space="0" w:color="auto"/>
                        <w:bottom w:val="none" w:sz="0" w:space="0" w:color="auto"/>
                        <w:right w:val="none" w:sz="0" w:space="0" w:color="auto"/>
                      </w:divBdr>
                      <w:divsChild>
                        <w:div w:id="670638819">
                          <w:marLeft w:val="240"/>
                          <w:marRight w:val="0"/>
                          <w:marTop w:val="0"/>
                          <w:marBottom w:val="0"/>
                          <w:divBdr>
                            <w:top w:val="none" w:sz="0" w:space="0" w:color="auto"/>
                            <w:left w:val="none" w:sz="0" w:space="0" w:color="auto"/>
                            <w:bottom w:val="none" w:sz="0" w:space="0" w:color="auto"/>
                            <w:right w:val="none" w:sz="0" w:space="0" w:color="auto"/>
                          </w:divBdr>
                        </w:div>
                      </w:divsChild>
                    </w:div>
                    <w:div w:id="273557554">
                      <w:marLeft w:val="240"/>
                      <w:marRight w:val="0"/>
                      <w:marTop w:val="0"/>
                      <w:marBottom w:val="0"/>
                      <w:divBdr>
                        <w:top w:val="none" w:sz="0" w:space="0" w:color="auto"/>
                        <w:left w:val="none" w:sz="0" w:space="0" w:color="auto"/>
                        <w:bottom w:val="none" w:sz="0" w:space="0" w:color="auto"/>
                        <w:right w:val="none" w:sz="0" w:space="0" w:color="auto"/>
                      </w:divBdr>
                      <w:divsChild>
                        <w:div w:id="1434518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864229">
                  <w:marLeft w:val="0"/>
                  <w:marRight w:val="0"/>
                  <w:marTop w:val="0"/>
                  <w:marBottom w:val="0"/>
                  <w:divBdr>
                    <w:top w:val="none" w:sz="0" w:space="0" w:color="auto"/>
                    <w:left w:val="none" w:sz="0" w:space="0" w:color="auto"/>
                    <w:bottom w:val="none" w:sz="0" w:space="0" w:color="auto"/>
                    <w:right w:val="none" w:sz="0" w:space="0" w:color="auto"/>
                  </w:divBdr>
                  <w:divsChild>
                    <w:div w:id="852257392">
                      <w:marLeft w:val="240"/>
                      <w:marRight w:val="0"/>
                      <w:marTop w:val="0"/>
                      <w:marBottom w:val="0"/>
                      <w:divBdr>
                        <w:top w:val="none" w:sz="0" w:space="0" w:color="auto"/>
                        <w:left w:val="none" w:sz="0" w:space="0" w:color="auto"/>
                        <w:bottom w:val="none" w:sz="0" w:space="0" w:color="auto"/>
                        <w:right w:val="none" w:sz="0" w:space="0" w:color="auto"/>
                      </w:divBdr>
                    </w:div>
                  </w:divsChild>
                </w:div>
                <w:div w:id="2130970876">
                  <w:marLeft w:val="0"/>
                  <w:marRight w:val="0"/>
                  <w:marTop w:val="0"/>
                  <w:marBottom w:val="0"/>
                  <w:divBdr>
                    <w:top w:val="none" w:sz="0" w:space="0" w:color="auto"/>
                    <w:left w:val="none" w:sz="0" w:space="0" w:color="auto"/>
                    <w:bottom w:val="none" w:sz="0" w:space="0" w:color="auto"/>
                    <w:right w:val="none" w:sz="0" w:space="0" w:color="auto"/>
                  </w:divBdr>
                  <w:divsChild>
                    <w:div w:id="30111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523764">
              <w:marLeft w:val="0"/>
              <w:marRight w:val="0"/>
              <w:marTop w:val="0"/>
              <w:marBottom w:val="0"/>
              <w:divBdr>
                <w:top w:val="none" w:sz="0" w:space="0" w:color="auto"/>
                <w:left w:val="none" w:sz="0" w:space="0" w:color="auto"/>
                <w:bottom w:val="none" w:sz="0" w:space="0" w:color="auto"/>
                <w:right w:val="none" w:sz="0" w:space="0" w:color="auto"/>
              </w:divBdr>
              <w:divsChild>
                <w:div w:id="783310154">
                  <w:marLeft w:val="240"/>
                  <w:marRight w:val="0"/>
                  <w:marTop w:val="0"/>
                  <w:marBottom w:val="0"/>
                  <w:divBdr>
                    <w:top w:val="none" w:sz="0" w:space="0" w:color="auto"/>
                    <w:left w:val="none" w:sz="0" w:space="0" w:color="auto"/>
                    <w:bottom w:val="none" w:sz="0" w:space="0" w:color="auto"/>
                    <w:right w:val="none" w:sz="0" w:space="0" w:color="auto"/>
                  </w:divBdr>
                </w:div>
                <w:div w:id="1248341395">
                  <w:marLeft w:val="0"/>
                  <w:marRight w:val="0"/>
                  <w:marTop w:val="0"/>
                  <w:marBottom w:val="0"/>
                  <w:divBdr>
                    <w:top w:val="none" w:sz="0" w:space="0" w:color="auto"/>
                    <w:left w:val="none" w:sz="0" w:space="0" w:color="auto"/>
                    <w:bottom w:val="none" w:sz="0" w:space="0" w:color="auto"/>
                    <w:right w:val="none" w:sz="0" w:space="0" w:color="auto"/>
                  </w:divBdr>
                  <w:divsChild>
                    <w:div w:id="1929583460">
                      <w:marLeft w:val="240"/>
                      <w:marRight w:val="0"/>
                      <w:marTop w:val="0"/>
                      <w:marBottom w:val="0"/>
                      <w:divBdr>
                        <w:top w:val="none" w:sz="0" w:space="0" w:color="auto"/>
                        <w:left w:val="none" w:sz="0" w:space="0" w:color="auto"/>
                        <w:bottom w:val="none" w:sz="0" w:space="0" w:color="auto"/>
                        <w:right w:val="none" w:sz="0" w:space="0" w:color="auto"/>
                      </w:divBdr>
                    </w:div>
                  </w:divsChild>
                </w:div>
                <w:div w:id="1394697119">
                  <w:marLeft w:val="0"/>
                  <w:marRight w:val="0"/>
                  <w:marTop w:val="0"/>
                  <w:marBottom w:val="0"/>
                  <w:divBdr>
                    <w:top w:val="none" w:sz="0" w:space="0" w:color="auto"/>
                    <w:left w:val="none" w:sz="0" w:space="0" w:color="auto"/>
                    <w:bottom w:val="none" w:sz="0" w:space="0" w:color="auto"/>
                    <w:right w:val="none" w:sz="0" w:space="0" w:color="auto"/>
                  </w:divBdr>
                  <w:divsChild>
                    <w:div w:id="92438302">
                      <w:marLeft w:val="240"/>
                      <w:marRight w:val="0"/>
                      <w:marTop w:val="0"/>
                      <w:marBottom w:val="0"/>
                      <w:divBdr>
                        <w:top w:val="none" w:sz="0" w:space="0" w:color="auto"/>
                        <w:left w:val="none" w:sz="0" w:space="0" w:color="auto"/>
                        <w:bottom w:val="none" w:sz="0" w:space="0" w:color="auto"/>
                        <w:right w:val="none" w:sz="0" w:space="0" w:color="auto"/>
                      </w:divBdr>
                    </w:div>
                  </w:divsChild>
                </w:div>
                <w:div w:id="350106733">
                  <w:marLeft w:val="0"/>
                  <w:marRight w:val="0"/>
                  <w:marTop w:val="0"/>
                  <w:marBottom w:val="0"/>
                  <w:divBdr>
                    <w:top w:val="none" w:sz="0" w:space="0" w:color="auto"/>
                    <w:left w:val="none" w:sz="0" w:space="0" w:color="auto"/>
                    <w:bottom w:val="none" w:sz="0" w:space="0" w:color="auto"/>
                    <w:right w:val="none" w:sz="0" w:space="0" w:color="auto"/>
                  </w:divBdr>
                  <w:divsChild>
                    <w:div w:id="56755574">
                      <w:marLeft w:val="240"/>
                      <w:marRight w:val="0"/>
                      <w:marTop w:val="0"/>
                      <w:marBottom w:val="0"/>
                      <w:divBdr>
                        <w:top w:val="none" w:sz="0" w:space="0" w:color="auto"/>
                        <w:left w:val="none" w:sz="0" w:space="0" w:color="auto"/>
                        <w:bottom w:val="none" w:sz="0" w:space="0" w:color="auto"/>
                        <w:right w:val="none" w:sz="0" w:space="0" w:color="auto"/>
                      </w:divBdr>
                    </w:div>
                  </w:divsChild>
                </w:div>
                <w:div w:id="1808622352">
                  <w:marLeft w:val="0"/>
                  <w:marRight w:val="0"/>
                  <w:marTop w:val="0"/>
                  <w:marBottom w:val="0"/>
                  <w:divBdr>
                    <w:top w:val="none" w:sz="0" w:space="0" w:color="auto"/>
                    <w:left w:val="none" w:sz="0" w:space="0" w:color="auto"/>
                    <w:bottom w:val="none" w:sz="0" w:space="0" w:color="auto"/>
                    <w:right w:val="none" w:sz="0" w:space="0" w:color="auto"/>
                  </w:divBdr>
                  <w:divsChild>
                    <w:div w:id="1292781983">
                      <w:marLeft w:val="240"/>
                      <w:marRight w:val="0"/>
                      <w:marTop w:val="0"/>
                      <w:marBottom w:val="0"/>
                      <w:divBdr>
                        <w:top w:val="none" w:sz="0" w:space="0" w:color="auto"/>
                        <w:left w:val="none" w:sz="0" w:space="0" w:color="auto"/>
                        <w:bottom w:val="none" w:sz="0" w:space="0" w:color="auto"/>
                        <w:right w:val="none" w:sz="0" w:space="0" w:color="auto"/>
                      </w:divBdr>
                    </w:div>
                  </w:divsChild>
                </w:div>
                <w:div w:id="561259963">
                  <w:marLeft w:val="0"/>
                  <w:marRight w:val="0"/>
                  <w:marTop w:val="0"/>
                  <w:marBottom w:val="0"/>
                  <w:divBdr>
                    <w:top w:val="none" w:sz="0" w:space="0" w:color="auto"/>
                    <w:left w:val="none" w:sz="0" w:space="0" w:color="auto"/>
                    <w:bottom w:val="none" w:sz="0" w:space="0" w:color="auto"/>
                    <w:right w:val="none" w:sz="0" w:space="0" w:color="auto"/>
                  </w:divBdr>
                  <w:divsChild>
                    <w:div w:id="69666697">
                      <w:marLeft w:val="240"/>
                      <w:marRight w:val="0"/>
                      <w:marTop w:val="0"/>
                      <w:marBottom w:val="0"/>
                      <w:divBdr>
                        <w:top w:val="none" w:sz="0" w:space="0" w:color="auto"/>
                        <w:left w:val="none" w:sz="0" w:space="0" w:color="auto"/>
                        <w:bottom w:val="none" w:sz="0" w:space="0" w:color="auto"/>
                        <w:right w:val="none" w:sz="0" w:space="0" w:color="auto"/>
                      </w:divBdr>
                    </w:div>
                  </w:divsChild>
                </w:div>
                <w:div w:id="2087024571">
                  <w:marLeft w:val="0"/>
                  <w:marRight w:val="0"/>
                  <w:marTop w:val="0"/>
                  <w:marBottom w:val="0"/>
                  <w:divBdr>
                    <w:top w:val="none" w:sz="0" w:space="0" w:color="auto"/>
                    <w:left w:val="none" w:sz="0" w:space="0" w:color="auto"/>
                    <w:bottom w:val="none" w:sz="0" w:space="0" w:color="auto"/>
                    <w:right w:val="none" w:sz="0" w:space="0" w:color="auto"/>
                  </w:divBdr>
                  <w:divsChild>
                    <w:div w:id="2066370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523160">
              <w:marLeft w:val="0"/>
              <w:marRight w:val="0"/>
              <w:marTop w:val="0"/>
              <w:marBottom w:val="0"/>
              <w:divBdr>
                <w:top w:val="none" w:sz="0" w:space="0" w:color="auto"/>
                <w:left w:val="none" w:sz="0" w:space="0" w:color="auto"/>
                <w:bottom w:val="none" w:sz="0" w:space="0" w:color="auto"/>
                <w:right w:val="none" w:sz="0" w:space="0" w:color="auto"/>
              </w:divBdr>
              <w:divsChild>
                <w:div w:id="745692064">
                  <w:marLeft w:val="240"/>
                  <w:marRight w:val="0"/>
                  <w:marTop w:val="0"/>
                  <w:marBottom w:val="0"/>
                  <w:divBdr>
                    <w:top w:val="none" w:sz="0" w:space="0" w:color="auto"/>
                    <w:left w:val="none" w:sz="0" w:space="0" w:color="auto"/>
                    <w:bottom w:val="none" w:sz="0" w:space="0" w:color="auto"/>
                    <w:right w:val="none" w:sz="0" w:space="0" w:color="auto"/>
                  </w:divBdr>
                </w:div>
                <w:div w:id="405148103">
                  <w:marLeft w:val="0"/>
                  <w:marRight w:val="0"/>
                  <w:marTop w:val="0"/>
                  <w:marBottom w:val="0"/>
                  <w:divBdr>
                    <w:top w:val="none" w:sz="0" w:space="0" w:color="auto"/>
                    <w:left w:val="none" w:sz="0" w:space="0" w:color="auto"/>
                    <w:bottom w:val="none" w:sz="0" w:space="0" w:color="auto"/>
                    <w:right w:val="none" w:sz="0" w:space="0" w:color="auto"/>
                  </w:divBdr>
                  <w:divsChild>
                    <w:div w:id="832525910">
                      <w:marLeft w:val="240"/>
                      <w:marRight w:val="0"/>
                      <w:marTop w:val="0"/>
                      <w:marBottom w:val="0"/>
                      <w:divBdr>
                        <w:top w:val="none" w:sz="0" w:space="0" w:color="auto"/>
                        <w:left w:val="none" w:sz="0" w:space="0" w:color="auto"/>
                        <w:bottom w:val="none" w:sz="0" w:space="0" w:color="auto"/>
                        <w:right w:val="none" w:sz="0" w:space="0" w:color="auto"/>
                      </w:divBdr>
                    </w:div>
                    <w:div w:id="721175395">
                      <w:marLeft w:val="240"/>
                      <w:marRight w:val="0"/>
                      <w:marTop w:val="0"/>
                      <w:marBottom w:val="0"/>
                      <w:divBdr>
                        <w:top w:val="none" w:sz="0" w:space="0" w:color="auto"/>
                        <w:left w:val="none" w:sz="0" w:space="0" w:color="auto"/>
                        <w:bottom w:val="none" w:sz="0" w:space="0" w:color="auto"/>
                        <w:right w:val="none" w:sz="0" w:space="0" w:color="auto"/>
                      </w:divBdr>
                      <w:divsChild>
                        <w:div w:id="1200509685">
                          <w:marLeft w:val="240"/>
                          <w:marRight w:val="0"/>
                          <w:marTop w:val="0"/>
                          <w:marBottom w:val="0"/>
                          <w:divBdr>
                            <w:top w:val="none" w:sz="0" w:space="0" w:color="auto"/>
                            <w:left w:val="none" w:sz="0" w:space="0" w:color="auto"/>
                            <w:bottom w:val="none" w:sz="0" w:space="0" w:color="auto"/>
                            <w:right w:val="none" w:sz="0" w:space="0" w:color="auto"/>
                          </w:divBdr>
                        </w:div>
                      </w:divsChild>
                    </w:div>
                    <w:div w:id="338697405">
                      <w:marLeft w:val="240"/>
                      <w:marRight w:val="0"/>
                      <w:marTop w:val="0"/>
                      <w:marBottom w:val="0"/>
                      <w:divBdr>
                        <w:top w:val="none" w:sz="0" w:space="0" w:color="auto"/>
                        <w:left w:val="none" w:sz="0" w:space="0" w:color="auto"/>
                        <w:bottom w:val="none" w:sz="0" w:space="0" w:color="auto"/>
                        <w:right w:val="none" w:sz="0" w:space="0" w:color="auto"/>
                      </w:divBdr>
                      <w:divsChild>
                        <w:div w:id="914508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990228">
                  <w:marLeft w:val="0"/>
                  <w:marRight w:val="0"/>
                  <w:marTop w:val="0"/>
                  <w:marBottom w:val="0"/>
                  <w:divBdr>
                    <w:top w:val="none" w:sz="0" w:space="0" w:color="auto"/>
                    <w:left w:val="none" w:sz="0" w:space="0" w:color="auto"/>
                    <w:bottom w:val="none" w:sz="0" w:space="0" w:color="auto"/>
                    <w:right w:val="none" w:sz="0" w:space="0" w:color="auto"/>
                  </w:divBdr>
                  <w:divsChild>
                    <w:div w:id="396704314">
                      <w:marLeft w:val="240"/>
                      <w:marRight w:val="0"/>
                      <w:marTop w:val="0"/>
                      <w:marBottom w:val="0"/>
                      <w:divBdr>
                        <w:top w:val="none" w:sz="0" w:space="0" w:color="auto"/>
                        <w:left w:val="none" w:sz="0" w:space="0" w:color="auto"/>
                        <w:bottom w:val="none" w:sz="0" w:space="0" w:color="auto"/>
                        <w:right w:val="none" w:sz="0" w:space="0" w:color="auto"/>
                      </w:divBdr>
                    </w:div>
                  </w:divsChild>
                </w:div>
                <w:div w:id="269287734">
                  <w:marLeft w:val="0"/>
                  <w:marRight w:val="0"/>
                  <w:marTop w:val="0"/>
                  <w:marBottom w:val="0"/>
                  <w:divBdr>
                    <w:top w:val="none" w:sz="0" w:space="0" w:color="auto"/>
                    <w:left w:val="none" w:sz="0" w:space="0" w:color="auto"/>
                    <w:bottom w:val="none" w:sz="0" w:space="0" w:color="auto"/>
                    <w:right w:val="none" w:sz="0" w:space="0" w:color="auto"/>
                  </w:divBdr>
                  <w:divsChild>
                    <w:div w:id="50886054">
                      <w:marLeft w:val="240"/>
                      <w:marRight w:val="0"/>
                      <w:marTop w:val="0"/>
                      <w:marBottom w:val="0"/>
                      <w:divBdr>
                        <w:top w:val="none" w:sz="0" w:space="0" w:color="auto"/>
                        <w:left w:val="none" w:sz="0" w:space="0" w:color="auto"/>
                        <w:bottom w:val="none" w:sz="0" w:space="0" w:color="auto"/>
                        <w:right w:val="none" w:sz="0" w:space="0" w:color="auto"/>
                      </w:divBdr>
                    </w:div>
                  </w:divsChild>
                </w:div>
                <w:div w:id="1921064740">
                  <w:marLeft w:val="0"/>
                  <w:marRight w:val="0"/>
                  <w:marTop w:val="0"/>
                  <w:marBottom w:val="0"/>
                  <w:divBdr>
                    <w:top w:val="none" w:sz="0" w:space="0" w:color="auto"/>
                    <w:left w:val="none" w:sz="0" w:space="0" w:color="auto"/>
                    <w:bottom w:val="none" w:sz="0" w:space="0" w:color="auto"/>
                    <w:right w:val="none" w:sz="0" w:space="0" w:color="auto"/>
                  </w:divBdr>
                  <w:divsChild>
                    <w:div w:id="1856846835">
                      <w:marLeft w:val="240"/>
                      <w:marRight w:val="0"/>
                      <w:marTop w:val="0"/>
                      <w:marBottom w:val="0"/>
                      <w:divBdr>
                        <w:top w:val="none" w:sz="0" w:space="0" w:color="auto"/>
                        <w:left w:val="none" w:sz="0" w:space="0" w:color="auto"/>
                        <w:bottom w:val="none" w:sz="0" w:space="0" w:color="auto"/>
                        <w:right w:val="none" w:sz="0" w:space="0" w:color="auto"/>
                      </w:divBdr>
                    </w:div>
                  </w:divsChild>
                </w:div>
                <w:div w:id="1368528746">
                  <w:marLeft w:val="0"/>
                  <w:marRight w:val="0"/>
                  <w:marTop w:val="0"/>
                  <w:marBottom w:val="0"/>
                  <w:divBdr>
                    <w:top w:val="none" w:sz="0" w:space="0" w:color="auto"/>
                    <w:left w:val="none" w:sz="0" w:space="0" w:color="auto"/>
                    <w:bottom w:val="none" w:sz="0" w:space="0" w:color="auto"/>
                    <w:right w:val="none" w:sz="0" w:space="0" w:color="auto"/>
                  </w:divBdr>
                  <w:divsChild>
                    <w:div w:id="668101014">
                      <w:marLeft w:val="240"/>
                      <w:marRight w:val="0"/>
                      <w:marTop w:val="0"/>
                      <w:marBottom w:val="0"/>
                      <w:divBdr>
                        <w:top w:val="none" w:sz="0" w:space="0" w:color="auto"/>
                        <w:left w:val="none" w:sz="0" w:space="0" w:color="auto"/>
                        <w:bottom w:val="none" w:sz="0" w:space="0" w:color="auto"/>
                        <w:right w:val="none" w:sz="0" w:space="0" w:color="auto"/>
                      </w:divBdr>
                    </w:div>
                  </w:divsChild>
                </w:div>
                <w:div w:id="217978379">
                  <w:marLeft w:val="0"/>
                  <w:marRight w:val="0"/>
                  <w:marTop w:val="0"/>
                  <w:marBottom w:val="0"/>
                  <w:divBdr>
                    <w:top w:val="none" w:sz="0" w:space="0" w:color="auto"/>
                    <w:left w:val="none" w:sz="0" w:space="0" w:color="auto"/>
                    <w:bottom w:val="none" w:sz="0" w:space="0" w:color="auto"/>
                    <w:right w:val="none" w:sz="0" w:space="0" w:color="auto"/>
                  </w:divBdr>
                  <w:divsChild>
                    <w:div w:id="1509128911">
                      <w:marLeft w:val="240"/>
                      <w:marRight w:val="0"/>
                      <w:marTop w:val="0"/>
                      <w:marBottom w:val="0"/>
                      <w:divBdr>
                        <w:top w:val="none" w:sz="0" w:space="0" w:color="auto"/>
                        <w:left w:val="none" w:sz="0" w:space="0" w:color="auto"/>
                        <w:bottom w:val="none" w:sz="0" w:space="0" w:color="auto"/>
                        <w:right w:val="none" w:sz="0" w:space="0" w:color="auto"/>
                      </w:divBdr>
                    </w:div>
                  </w:divsChild>
                </w:div>
                <w:div w:id="419713494">
                  <w:marLeft w:val="0"/>
                  <w:marRight w:val="0"/>
                  <w:marTop w:val="0"/>
                  <w:marBottom w:val="0"/>
                  <w:divBdr>
                    <w:top w:val="none" w:sz="0" w:space="0" w:color="auto"/>
                    <w:left w:val="none" w:sz="0" w:space="0" w:color="auto"/>
                    <w:bottom w:val="none" w:sz="0" w:space="0" w:color="auto"/>
                    <w:right w:val="none" w:sz="0" w:space="0" w:color="auto"/>
                  </w:divBdr>
                  <w:divsChild>
                    <w:div w:id="759762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31529">
              <w:marLeft w:val="0"/>
              <w:marRight w:val="0"/>
              <w:marTop w:val="0"/>
              <w:marBottom w:val="0"/>
              <w:divBdr>
                <w:top w:val="none" w:sz="0" w:space="0" w:color="auto"/>
                <w:left w:val="none" w:sz="0" w:space="0" w:color="auto"/>
                <w:bottom w:val="none" w:sz="0" w:space="0" w:color="auto"/>
                <w:right w:val="none" w:sz="0" w:space="0" w:color="auto"/>
              </w:divBdr>
              <w:divsChild>
                <w:div w:id="1102994837">
                  <w:marLeft w:val="240"/>
                  <w:marRight w:val="0"/>
                  <w:marTop w:val="0"/>
                  <w:marBottom w:val="0"/>
                  <w:divBdr>
                    <w:top w:val="none" w:sz="0" w:space="0" w:color="auto"/>
                    <w:left w:val="none" w:sz="0" w:space="0" w:color="auto"/>
                    <w:bottom w:val="none" w:sz="0" w:space="0" w:color="auto"/>
                    <w:right w:val="none" w:sz="0" w:space="0" w:color="auto"/>
                  </w:divBdr>
                </w:div>
                <w:div w:id="1971013600">
                  <w:marLeft w:val="0"/>
                  <w:marRight w:val="0"/>
                  <w:marTop w:val="0"/>
                  <w:marBottom w:val="0"/>
                  <w:divBdr>
                    <w:top w:val="none" w:sz="0" w:space="0" w:color="auto"/>
                    <w:left w:val="none" w:sz="0" w:space="0" w:color="auto"/>
                    <w:bottom w:val="none" w:sz="0" w:space="0" w:color="auto"/>
                    <w:right w:val="none" w:sz="0" w:space="0" w:color="auto"/>
                  </w:divBdr>
                  <w:divsChild>
                    <w:div w:id="847601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417560">
              <w:marLeft w:val="0"/>
              <w:marRight w:val="0"/>
              <w:marTop w:val="0"/>
              <w:marBottom w:val="0"/>
              <w:divBdr>
                <w:top w:val="none" w:sz="0" w:space="0" w:color="auto"/>
                <w:left w:val="none" w:sz="0" w:space="0" w:color="auto"/>
                <w:bottom w:val="none" w:sz="0" w:space="0" w:color="auto"/>
                <w:right w:val="none" w:sz="0" w:space="0" w:color="auto"/>
              </w:divBdr>
              <w:divsChild>
                <w:div w:id="121045881">
                  <w:marLeft w:val="240"/>
                  <w:marRight w:val="0"/>
                  <w:marTop w:val="0"/>
                  <w:marBottom w:val="0"/>
                  <w:divBdr>
                    <w:top w:val="none" w:sz="0" w:space="0" w:color="auto"/>
                    <w:left w:val="none" w:sz="0" w:space="0" w:color="auto"/>
                    <w:bottom w:val="none" w:sz="0" w:space="0" w:color="auto"/>
                    <w:right w:val="none" w:sz="0" w:space="0" w:color="auto"/>
                  </w:divBdr>
                </w:div>
                <w:div w:id="1603148989">
                  <w:marLeft w:val="0"/>
                  <w:marRight w:val="0"/>
                  <w:marTop w:val="0"/>
                  <w:marBottom w:val="0"/>
                  <w:divBdr>
                    <w:top w:val="none" w:sz="0" w:space="0" w:color="auto"/>
                    <w:left w:val="none" w:sz="0" w:space="0" w:color="auto"/>
                    <w:bottom w:val="none" w:sz="0" w:space="0" w:color="auto"/>
                    <w:right w:val="none" w:sz="0" w:space="0" w:color="auto"/>
                  </w:divBdr>
                  <w:divsChild>
                    <w:div w:id="795493443">
                      <w:marLeft w:val="240"/>
                      <w:marRight w:val="0"/>
                      <w:marTop w:val="0"/>
                      <w:marBottom w:val="0"/>
                      <w:divBdr>
                        <w:top w:val="none" w:sz="0" w:space="0" w:color="auto"/>
                        <w:left w:val="none" w:sz="0" w:space="0" w:color="auto"/>
                        <w:bottom w:val="none" w:sz="0" w:space="0" w:color="auto"/>
                        <w:right w:val="none" w:sz="0" w:space="0" w:color="auto"/>
                      </w:divBdr>
                    </w:div>
                  </w:divsChild>
                </w:div>
                <w:div w:id="1958679515">
                  <w:marLeft w:val="0"/>
                  <w:marRight w:val="0"/>
                  <w:marTop w:val="0"/>
                  <w:marBottom w:val="0"/>
                  <w:divBdr>
                    <w:top w:val="none" w:sz="0" w:space="0" w:color="auto"/>
                    <w:left w:val="none" w:sz="0" w:space="0" w:color="auto"/>
                    <w:bottom w:val="none" w:sz="0" w:space="0" w:color="auto"/>
                    <w:right w:val="none" w:sz="0" w:space="0" w:color="auto"/>
                  </w:divBdr>
                  <w:divsChild>
                    <w:div w:id="439839407">
                      <w:marLeft w:val="240"/>
                      <w:marRight w:val="0"/>
                      <w:marTop w:val="0"/>
                      <w:marBottom w:val="0"/>
                      <w:divBdr>
                        <w:top w:val="none" w:sz="0" w:space="0" w:color="auto"/>
                        <w:left w:val="none" w:sz="0" w:space="0" w:color="auto"/>
                        <w:bottom w:val="none" w:sz="0" w:space="0" w:color="auto"/>
                        <w:right w:val="none" w:sz="0" w:space="0" w:color="auto"/>
                      </w:divBdr>
                    </w:div>
                  </w:divsChild>
                </w:div>
                <w:div w:id="701714080">
                  <w:marLeft w:val="0"/>
                  <w:marRight w:val="0"/>
                  <w:marTop w:val="0"/>
                  <w:marBottom w:val="0"/>
                  <w:divBdr>
                    <w:top w:val="none" w:sz="0" w:space="0" w:color="auto"/>
                    <w:left w:val="none" w:sz="0" w:space="0" w:color="auto"/>
                    <w:bottom w:val="none" w:sz="0" w:space="0" w:color="auto"/>
                    <w:right w:val="none" w:sz="0" w:space="0" w:color="auto"/>
                  </w:divBdr>
                  <w:divsChild>
                    <w:div w:id="1441102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006301">
              <w:marLeft w:val="0"/>
              <w:marRight w:val="0"/>
              <w:marTop w:val="0"/>
              <w:marBottom w:val="0"/>
              <w:divBdr>
                <w:top w:val="none" w:sz="0" w:space="0" w:color="auto"/>
                <w:left w:val="none" w:sz="0" w:space="0" w:color="auto"/>
                <w:bottom w:val="none" w:sz="0" w:space="0" w:color="auto"/>
                <w:right w:val="none" w:sz="0" w:space="0" w:color="auto"/>
              </w:divBdr>
              <w:divsChild>
                <w:div w:id="1078596744">
                  <w:marLeft w:val="240"/>
                  <w:marRight w:val="0"/>
                  <w:marTop w:val="0"/>
                  <w:marBottom w:val="0"/>
                  <w:divBdr>
                    <w:top w:val="none" w:sz="0" w:space="0" w:color="auto"/>
                    <w:left w:val="none" w:sz="0" w:space="0" w:color="auto"/>
                    <w:bottom w:val="none" w:sz="0" w:space="0" w:color="auto"/>
                    <w:right w:val="none" w:sz="0" w:space="0" w:color="auto"/>
                  </w:divBdr>
                </w:div>
                <w:div w:id="2016955452">
                  <w:marLeft w:val="0"/>
                  <w:marRight w:val="0"/>
                  <w:marTop w:val="0"/>
                  <w:marBottom w:val="0"/>
                  <w:divBdr>
                    <w:top w:val="none" w:sz="0" w:space="0" w:color="auto"/>
                    <w:left w:val="none" w:sz="0" w:space="0" w:color="auto"/>
                    <w:bottom w:val="none" w:sz="0" w:space="0" w:color="auto"/>
                    <w:right w:val="none" w:sz="0" w:space="0" w:color="auto"/>
                  </w:divBdr>
                  <w:divsChild>
                    <w:div w:id="691687056">
                      <w:marLeft w:val="240"/>
                      <w:marRight w:val="0"/>
                      <w:marTop w:val="0"/>
                      <w:marBottom w:val="0"/>
                      <w:divBdr>
                        <w:top w:val="none" w:sz="0" w:space="0" w:color="auto"/>
                        <w:left w:val="none" w:sz="0" w:space="0" w:color="auto"/>
                        <w:bottom w:val="none" w:sz="0" w:space="0" w:color="auto"/>
                        <w:right w:val="none" w:sz="0" w:space="0" w:color="auto"/>
                      </w:divBdr>
                    </w:div>
                  </w:divsChild>
                </w:div>
                <w:div w:id="1621566585">
                  <w:marLeft w:val="0"/>
                  <w:marRight w:val="0"/>
                  <w:marTop w:val="0"/>
                  <w:marBottom w:val="0"/>
                  <w:divBdr>
                    <w:top w:val="none" w:sz="0" w:space="0" w:color="auto"/>
                    <w:left w:val="none" w:sz="0" w:space="0" w:color="auto"/>
                    <w:bottom w:val="none" w:sz="0" w:space="0" w:color="auto"/>
                    <w:right w:val="none" w:sz="0" w:space="0" w:color="auto"/>
                  </w:divBdr>
                  <w:divsChild>
                    <w:div w:id="780302040">
                      <w:marLeft w:val="240"/>
                      <w:marRight w:val="0"/>
                      <w:marTop w:val="0"/>
                      <w:marBottom w:val="0"/>
                      <w:divBdr>
                        <w:top w:val="none" w:sz="0" w:space="0" w:color="auto"/>
                        <w:left w:val="none" w:sz="0" w:space="0" w:color="auto"/>
                        <w:bottom w:val="none" w:sz="0" w:space="0" w:color="auto"/>
                        <w:right w:val="none" w:sz="0" w:space="0" w:color="auto"/>
                      </w:divBdr>
                    </w:div>
                  </w:divsChild>
                </w:div>
                <w:div w:id="934747986">
                  <w:marLeft w:val="0"/>
                  <w:marRight w:val="0"/>
                  <w:marTop w:val="0"/>
                  <w:marBottom w:val="0"/>
                  <w:divBdr>
                    <w:top w:val="none" w:sz="0" w:space="0" w:color="auto"/>
                    <w:left w:val="none" w:sz="0" w:space="0" w:color="auto"/>
                    <w:bottom w:val="none" w:sz="0" w:space="0" w:color="auto"/>
                    <w:right w:val="none" w:sz="0" w:space="0" w:color="auto"/>
                  </w:divBdr>
                  <w:divsChild>
                    <w:div w:id="1148286862">
                      <w:marLeft w:val="240"/>
                      <w:marRight w:val="0"/>
                      <w:marTop w:val="0"/>
                      <w:marBottom w:val="0"/>
                      <w:divBdr>
                        <w:top w:val="none" w:sz="0" w:space="0" w:color="auto"/>
                        <w:left w:val="none" w:sz="0" w:space="0" w:color="auto"/>
                        <w:bottom w:val="none" w:sz="0" w:space="0" w:color="auto"/>
                        <w:right w:val="none" w:sz="0" w:space="0" w:color="auto"/>
                      </w:divBdr>
                    </w:div>
                  </w:divsChild>
                </w:div>
                <w:div w:id="1229654055">
                  <w:marLeft w:val="0"/>
                  <w:marRight w:val="0"/>
                  <w:marTop w:val="0"/>
                  <w:marBottom w:val="0"/>
                  <w:divBdr>
                    <w:top w:val="none" w:sz="0" w:space="0" w:color="auto"/>
                    <w:left w:val="none" w:sz="0" w:space="0" w:color="auto"/>
                    <w:bottom w:val="none" w:sz="0" w:space="0" w:color="auto"/>
                    <w:right w:val="none" w:sz="0" w:space="0" w:color="auto"/>
                  </w:divBdr>
                  <w:divsChild>
                    <w:div w:id="313073164">
                      <w:marLeft w:val="240"/>
                      <w:marRight w:val="0"/>
                      <w:marTop w:val="0"/>
                      <w:marBottom w:val="0"/>
                      <w:divBdr>
                        <w:top w:val="none" w:sz="0" w:space="0" w:color="auto"/>
                        <w:left w:val="none" w:sz="0" w:space="0" w:color="auto"/>
                        <w:bottom w:val="none" w:sz="0" w:space="0" w:color="auto"/>
                        <w:right w:val="none" w:sz="0" w:space="0" w:color="auto"/>
                      </w:divBdr>
                    </w:div>
                  </w:divsChild>
                </w:div>
                <w:div w:id="622689819">
                  <w:marLeft w:val="0"/>
                  <w:marRight w:val="0"/>
                  <w:marTop w:val="0"/>
                  <w:marBottom w:val="0"/>
                  <w:divBdr>
                    <w:top w:val="none" w:sz="0" w:space="0" w:color="auto"/>
                    <w:left w:val="none" w:sz="0" w:space="0" w:color="auto"/>
                    <w:bottom w:val="none" w:sz="0" w:space="0" w:color="auto"/>
                    <w:right w:val="none" w:sz="0" w:space="0" w:color="auto"/>
                  </w:divBdr>
                  <w:divsChild>
                    <w:div w:id="1053456770">
                      <w:marLeft w:val="240"/>
                      <w:marRight w:val="0"/>
                      <w:marTop w:val="0"/>
                      <w:marBottom w:val="0"/>
                      <w:divBdr>
                        <w:top w:val="none" w:sz="0" w:space="0" w:color="auto"/>
                        <w:left w:val="none" w:sz="0" w:space="0" w:color="auto"/>
                        <w:bottom w:val="none" w:sz="0" w:space="0" w:color="auto"/>
                        <w:right w:val="none" w:sz="0" w:space="0" w:color="auto"/>
                      </w:divBdr>
                    </w:div>
                  </w:divsChild>
                </w:div>
                <w:div w:id="538974313">
                  <w:marLeft w:val="0"/>
                  <w:marRight w:val="0"/>
                  <w:marTop w:val="0"/>
                  <w:marBottom w:val="0"/>
                  <w:divBdr>
                    <w:top w:val="none" w:sz="0" w:space="0" w:color="auto"/>
                    <w:left w:val="none" w:sz="0" w:space="0" w:color="auto"/>
                    <w:bottom w:val="none" w:sz="0" w:space="0" w:color="auto"/>
                    <w:right w:val="none" w:sz="0" w:space="0" w:color="auto"/>
                  </w:divBdr>
                  <w:divsChild>
                    <w:div w:id="69278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560065">
              <w:marLeft w:val="0"/>
              <w:marRight w:val="0"/>
              <w:marTop w:val="0"/>
              <w:marBottom w:val="0"/>
              <w:divBdr>
                <w:top w:val="none" w:sz="0" w:space="0" w:color="auto"/>
                <w:left w:val="none" w:sz="0" w:space="0" w:color="auto"/>
                <w:bottom w:val="none" w:sz="0" w:space="0" w:color="auto"/>
                <w:right w:val="none" w:sz="0" w:space="0" w:color="auto"/>
              </w:divBdr>
              <w:divsChild>
                <w:div w:id="463743358">
                  <w:marLeft w:val="240"/>
                  <w:marRight w:val="0"/>
                  <w:marTop w:val="0"/>
                  <w:marBottom w:val="0"/>
                  <w:divBdr>
                    <w:top w:val="none" w:sz="0" w:space="0" w:color="auto"/>
                    <w:left w:val="none" w:sz="0" w:space="0" w:color="auto"/>
                    <w:bottom w:val="none" w:sz="0" w:space="0" w:color="auto"/>
                    <w:right w:val="none" w:sz="0" w:space="0" w:color="auto"/>
                  </w:divBdr>
                </w:div>
                <w:div w:id="1246307084">
                  <w:marLeft w:val="0"/>
                  <w:marRight w:val="0"/>
                  <w:marTop w:val="0"/>
                  <w:marBottom w:val="0"/>
                  <w:divBdr>
                    <w:top w:val="none" w:sz="0" w:space="0" w:color="auto"/>
                    <w:left w:val="none" w:sz="0" w:space="0" w:color="auto"/>
                    <w:bottom w:val="none" w:sz="0" w:space="0" w:color="auto"/>
                    <w:right w:val="none" w:sz="0" w:space="0" w:color="auto"/>
                  </w:divBdr>
                  <w:divsChild>
                    <w:div w:id="1680230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472612">
              <w:marLeft w:val="0"/>
              <w:marRight w:val="0"/>
              <w:marTop w:val="0"/>
              <w:marBottom w:val="0"/>
              <w:divBdr>
                <w:top w:val="none" w:sz="0" w:space="0" w:color="auto"/>
                <w:left w:val="none" w:sz="0" w:space="0" w:color="auto"/>
                <w:bottom w:val="none" w:sz="0" w:space="0" w:color="auto"/>
                <w:right w:val="none" w:sz="0" w:space="0" w:color="auto"/>
              </w:divBdr>
              <w:divsChild>
                <w:div w:id="1796177168">
                  <w:marLeft w:val="240"/>
                  <w:marRight w:val="0"/>
                  <w:marTop w:val="0"/>
                  <w:marBottom w:val="0"/>
                  <w:divBdr>
                    <w:top w:val="none" w:sz="0" w:space="0" w:color="auto"/>
                    <w:left w:val="none" w:sz="0" w:space="0" w:color="auto"/>
                    <w:bottom w:val="none" w:sz="0" w:space="0" w:color="auto"/>
                    <w:right w:val="none" w:sz="0" w:space="0" w:color="auto"/>
                  </w:divBdr>
                </w:div>
                <w:div w:id="1498694824">
                  <w:marLeft w:val="0"/>
                  <w:marRight w:val="0"/>
                  <w:marTop w:val="0"/>
                  <w:marBottom w:val="0"/>
                  <w:divBdr>
                    <w:top w:val="none" w:sz="0" w:space="0" w:color="auto"/>
                    <w:left w:val="none" w:sz="0" w:space="0" w:color="auto"/>
                    <w:bottom w:val="none" w:sz="0" w:space="0" w:color="auto"/>
                    <w:right w:val="none" w:sz="0" w:space="0" w:color="auto"/>
                  </w:divBdr>
                  <w:divsChild>
                    <w:div w:id="211238328">
                      <w:marLeft w:val="240"/>
                      <w:marRight w:val="0"/>
                      <w:marTop w:val="0"/>
                      <w:marBottom w:val="0"/>
                      <w:divBdr>
                        <w:top w:val="none" w:sz="0" w:space="0" w:color="auto"/>
                        <w:left w:val="none" w:sz="0" w:space="0" w:color="auto"/>
                        <w:bottom w:val="none" w:sz="0" w:space="0" w:color="auto"/>
                        <w:right w:val="none" w:sz="0" w:space="0" w:color="auto"/>
                      </w:divBdr>
                    </w:div>
                  </w:divsChild>
                </w:div>
                <w:div w:id="2031956654">
                  <w:marLeft w:val="0"/>
                  <w:marRight w:val="0"/>
                  <w:marTop w:val="0"/>
                  <w:marBottom w:val="0"/>
                  <w:divBdr>
                    <w:top w:val="none" w:sz="0" w:space="0" w:color="auto"/>
                    <w:left w:val="none" w:sz="0" w:space="0" w:color="auto"/>
                    <w:bottom w:val="none" w:sz="0" w:space="0" w:color="auto"/>
                    <w:right w:val="none" w:sz="0" w:space="0" w:color="auto"/>
                  </w:divBdr>
                  <w:divsChild>
                    <w:div w:id="2016882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7994205">
              <w:marLeft w:val="0"/>
              <w:marRight w:val="0"/>
              <w:marTop w:val="0"/>
              <w:marBottom w:val="0"/>
              <w:divBdr>
                <w:top w:val="none" w:sz="0" w:space="0" w:color="auto"/>
                <w:left w:val="none" w:sz="0" w:space="0" w:color="auto"/>
                <w:bottom w:val="none" w:sz="0" w:space="0" w:color="auto"/>
                <w:right w:val="none" w:sz="0" w:space="0" w:color="auto"/>
              </w:divBdr>
              <w:divsChild>
                <w:div w:id="922105965">
                  <w:marLeft w:val="240"/>
                  <w:marRight w:val="0"/>
                  <w:marTop w:val="0"/>
                  <w:marBottom w:val="0"/>
                  <w:divBdr>
                    <w:top w:val="none" w:sz="0" w:space="0" w:color="auto"/>
                    <w:left w:val="none" w:sz="0" w:space="0" w:color="auto"/>
                    <w:bottom w:val="none" w:sz="0" w:space="0" w:color="auto"/>
                    <w:right w:val="none" w:sz="0" w:space="0" w:color="auto"/>
                  </w:divBdr>
                </w:div>
                <w:div w:id="811486167">
                  <w:marLeft w:val="0"/>
                  <w:marRight w:val="0"/>
                  <w:marTop w:val="0"/>
                  <w:marBottom w:val="0"/>
                  <w:divBdr>
                    <w:top w:val="none" w:sz="0" w:space="0" w:color="auto"/>
                    <w:left w:val="none" w:sz="0" w:space="0" w:color="auto"/>
                    <w:bottom w:val="none" w:sz="0" w:space="0" w:color="auto"/>
                    <w:right w:val="none" w:sz="0" w:space="0" w:color="auto"/>
                  </w:divBdr>
                  <w:divsChild>
                    <w:div w:id="1167747728">
                      <w:marLeft w:val="240"/>
                      <w:marRight w:val="0"/>
                      <w:marTop w:val="0"/>
                      <w:marBottom w:val="0"/>
                      <w:divBdr>
                        <w:top w:val="none" w:sz="0" w:space="0" w:color="auto"/>
                        <w:left w:val="none" w:sz="0" w:space="0" w:color="auto"/>
                        <w:bottom w:val="none" w:sz="0" w:space="0" w:color="auto"/>
                        <w:right w:val="none" w:sz="0" w:space="0" w:color="auto"/>
                      </w:divBdr>
                    </w:div>
                  </w:divsChild>
                </w:div>
                <w:div w:id="1567767180">
                  <w:marLeft w:val="0"/>
                  <w:marRight w:val="0"/>
                  <w:marTop w:val="0"/>
                  <w:marBottom w:val="0"/>
                  <w:divBdr>
                    <w:top w:val="none" w:sz="0" w:space="0" w:color="auto"/>
                    <w:left w:val="none" w:sz="0" w:space="0" w:color="auto"/>
                    <w:bottom w:val="none" w:sz="0" w:space="0" w:color="auto"/>
                    <w:right w:val="none" w:sz="0" w:space="0" w:color="auto"/>
                  </w:divBdr>
                  <w:divsChild>
                    <w:div w:id="67346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846315">
              <w:marLeft w:val="0"/>
              <w:marRight w:val="0"/>
              <w:marTop w:val="0"/>
              <w:marBottom w:val="0"/>
              <w:divBdr>
                <w:top w:val="none" w:sz="0" w:space="0" w:color="auto"/>
                <w:left w:val="none" w:sz="0" w:space="0" w:color="auto"/>
                <w:bottom w:val="none" w:sz="0" w:space="0" w:color="auto"/>
                <w:right w:val="none" w:sz="0" w:space="0" w:color="auto"/>
              </w:divBdr>
              <w:divsChild>
                <w:div w:id="1721855829">
                  <w:marLeft w:val="240"/>
                  <w:marRight w:val="0"/>
                  <w:marTop w:val="0"/>
                  <w:marBottom w:val="0"/>
                  <w:divBdr>
                    <w:top w:val="none" w:sz="0" w:space="0" w:color="auto"/>
                    <w:left w:val="none" w:sz="0" w:space="0" w:color="auto"/>
                    <w:bottom w:val="none" w:sz="0" w:space="0" w:color="auto"/>
                    <w:right w:val="none" w:sz="0" w:space="0" w:color="auto"/>
                  </w:divBdr>
                </w:div>
                <w:div w:id="1273171479">
                  <w:marLeft w:val="0"/>
                  <w:marRight w:val="0"/>
                  <w:marTop w:val="0"/>
                  <w:marBottom w:val="0"/>
                  <w:divBdr>
                    <w:top w:val="none" w:sz="0" w:space="0" w:color="auto"/>
                    <w:left w:val="none" w:sz="0" w:space="0" w:color="auto"/>
                    <w:bottom w:val="none" w:sz="0" w:space="0" w:color="auto"/>
                    <w:right w:val="none" w:sz="0" w:space="0" w:color="auto"/>
                  </w:divBdr>
                  <w:divsChild>
                    <w:div w:id="1205362353">
                      <w:marLeft w:val="240"/>
                      <w:marRight w:val="0"/>
                      <w:marTop w:val="0"/>
                      <w:marBottom w:val="0"/>
                      <w:divBdr>
                        <w:top w:val="none" w:sz="0" w:space="0" w:color="auto"/>
                        <w:left w:val="none" w:sz="0" w:space="0" w:color="auto"/>
                        <w:bottom w:val="none" w:sz="0" w:space="0" w:color="auto"/>
                        <w:right w:val="none" w:sz="0" w:space="0" w:color="auto"/>
                      </w:divBdr>
                    </w:div>
                  </w:divsChild>
                </w:div>
                <w:div w:id="1270552416">
                  <w:marLeft w:val="0"/>
                  <w:marRight w:val="0"/>
                  <w:marTop w:val="0"/>
                  <w:marBottom w:val="0"/>
                  <w:divBdr>
                    <w:top w:val="none" w:sz="0" w:space="0" w:color="auto"/>
                    <w:left w:val="none" w:sz="0" w:space="0" w:color="auto"/>
                    <w:bottom w:val="none" w:sz="0" w:space="0" w:color="auto"/>
                    <w:right w:val="none" w:sz="0" w:space="0" w:color="auto"/>
                  </w:divBdr>
                  <w:divsChild>
                    <w:div w:id="90055054">
                      <w:marLeft w:val="240"/>
                      <w:marRight w:val="0"/>
                      <w:marTop w:val="0"/>
                      <w:marBottom w:val="0"/>
                      <w:divBdr>
                        <w:top w:val="none" w:sz="0" w:space="0" w:color="auto"/>
                        <w:left w:val="none" w:sz="0" w:space="0" w:color="auto"/>
                        <w:bottom w:val="none" w:sz="0" w:space="0" w:color="auto"/>
                        <w:right w:val="none" w:sz="0" w:space="0" w:color="auto"/>
                      </w:divBdr>
                    </w:div>
                  </w:divsChild>
                </w:div>
                <w:div w:id="1817379760">
                  <w:marLeft w:val="0"/>
                  <w:marRight w:val="0"/>
                  <w:marTop w:val="0"/>
                  <w:marBottom w:val="0"/>
                  <w:divBdr>
                    <w:top w:val="none" w:sz="0" w:space="0" w:color="auto"/>
                    <w:left w:val="none" w:sz="0" w:space="0" w:color="auto"/>
                    <w:bottom w:val="none" w:sz="0" w:space="0" w:color="auto"/>
                    <w:right w:val="none" w:sz="0" w:space="0" w:color="auto"/>
                  </w:divBdr>
                  <w:divsChild>
                    <w:div w:id="1439063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3757339">
              <w:marLeft w:val="0"/>
              <w:marRight w:val="0"/>
              <w:marTop w:val="0"/>
              <w:marBottom w:val="0"/>
              <w:divBdr>
                <w:top w:val="none" w:sz="0" w:space="0" w:color="auto"/>
                <w:left w:val="none" w:sz="0" w:space="0" w:color="auto"/>
                <w:bottom w:val="none" w:sz="0" w:space="0" w:color="auto"/>
                <w:right w:val="none" w:sz="0" w:space="0" w:color="auto"/>
              </w:divBdr>
              <w:divsChild>
                <w:div w:id="506751475">
                  <w:marLeft w:val="240"/>
                  <w:marRight w:val="0"/>
                  <w:marTop w:val="0"/>
                  <w:marBottom w:val="0"/>
                  <w:divBdr>
                    <w:top w:val="none" w:sz="0" w:space="0" w:color="auto"/>
                    <w:left w:val="none" w:sz="0" w:space="0" w:color="auto"/>
                    <w:bottom w:val="none" w:sz="0" w:space="0" w:color="auto"/>
                    <w:right w:val="none" w:sz="0" w:space="0" w:color="auto"/>
                  </w:divBdr>
                </w:div>
                <w:div w:id="8726357">
                  <w:marLeft w:val="0"/>
                  <w:marRight w:val="0"/>
                  <w:marTop w:val="0"/>
                  <w:marBottom w:val="0"/>
                  <w:divBdr>
                    <w:top w:val="none" w:sz="0" w:space="0" w:color="auto"/>
                    <w:left w:val="none" w:sz="0" w:space="0" w:color="auto"/>
                    <w:bottom w:val="none" w:sz="0" w:space="0" w:color="auto"/>
                    <w:right w:val="none" w:sz="0" w:space="0" w:color="auto"/>
                  </w:divBdr>
                  <w:divsChild>
                    <w:div w:id="873419958">
                      <w:marLeft w:val="240"/>
                      <w:marRight w:val="0"/>
                      <w:marTop w:val="0"/>
                      <w:marBottom w:val="0"/>
                      <w:divBdr>
                        <w:top w:val="none" w:sz="0" w:space="0" w:color="auto"/>
                        <w:left w:val="none" w:sz="0" w:space="0" w:color="auto"/>
                        <w:bottom w:val="none" w:sz="0" w:space="0" w:color="auto"/>
                        <w:right w:val="none" w:sz="0" w:space="0" w:color="auto"/>
                      </w:divBdr>
                    </w:div>
                    <w:div w:id="1392192777">
                      <w:marLeft w:val="240"/>
                      <w:marRight w:val="0"/>
                      <w:marTop w:val="0"/>
                      <w:marBottom w:val="0"/>
                      <w:divBdr>
                        <w:top w:val="none" w:sz="0" w:space="0" w:color="auto"/>
                        <w:left w:val="none" w:sz="0" w:space="0" w:color="auto"/>
                        <w:bottom w:val="none" w:sz="0" w:space="0" w:color="auto"/>
                        <w:right w:val="none" w:sz="0" w:space="0" w:color="auto"/>
                      </w:divBdr>
                      <w:divsChild>
                        <w:div w:id="1880165252">
                          <w:marLeft w:val="240"/>
                          <w:marRight w:val="0"/>
                          <w:marTop w:val="0"/>
                          <w:marBottom w:val="0"/>
                          <w:divBdr>
                            <w:top w:val="none" w:sz="0" w:space="0" w:color="auto"/>
                            <w:left w:val="none" w:sz="0" w:space="0" w:color="auto"/>
                            <w:bottom w:val="none" w:sz="0" w:space="0" w:color="auto"/>
                            <w:right w:val="none" w:sz="0" w:space="0" w:color="auto"/>
                          </w:divBdr>
                        </w:div>
                      </w:divsChild>
                    </w:div>
                    <w:div w:id="1348020205">
                      <w:marLeft w:val="240"/>
                      <w:marRight w:val="0"/>
                      <w:marTop w:val="0"/>
                      <w:marBottom w:val="0"/>
                      <w:divBdr>
                        <w:top w:val="none" w:sz="0" w:space="0" w:color="auto"/>
                        <w:left w:val="none" w:sz="0" w:space="0" w:color="auto"/>
                        <w:bottom w:val="none" w:sz="0" w:space="0" w:color="auto"/>
                        <w:right w:val="none" w:sz="0" w:space="0" w:color="auto"/>
                      </w:divBdr>
                      <w:divsChild>
                        <w:div w:id="888689522">
                          <w:marLeft w:val="240"/>
                          <w:marRight w:val="0"/>
                          <w:marTop w:val="0"/>
                          <w:marBottom w:val="0"/>
                          <w:divBdr>
                            <w:top w:val="none" w:sz="0" w:space="0" w:color="auto"/>
                            <w:left w:val="none" w:sz="0" w:space="0" w:color="auto"/>
                            <w:bottom w:val="none" w:sz="0" w:space="0" w:color="auto"/>
                            <w:right w:val="none" w:sz="0" w:space="0" w:color="auto"/>
                          </w:divBdr>
                        </w:div>
                      </w:divsChild>
                    </w:div>
                    <w:div w:id="1848014125">
                      <w:marLeft w:val="240"/>
                      <w:marRight w:val="0"/>
                      <w:marTop w:val="0"/>
                      <w:marBottom w:val="0"/>
                      <w:divBdr>
                        <w:top w:val="none" w:sz="0" w:space="0" w:color="auto"/>
                        <w:left w:val="none" w:sz="0" w:space="0" w:color="auto"/>
                        <w:bottom w:val="none" w:sz="0" w:space="0" w:color="auto"/>
                        <w:right w:val="none" w:sz="0" w:space="0" w:color="auto"/>
                      </w:divBdr>
                      <w:divsChild>
                        <w:div w:id="1013730886">
                          <w:marLeft w:val="240"/>
                          <w:marRight w:val="0"/>
                          <w:marTop w:val="0"/>
                          <w:marBottom w:val="0"/>
                          <w:divBdr>
                            <w:top w:val="none" w:sz="0" w:space="0" w:color="auto"/>
                            <w:left w:val="none" w:sz="0" w:space="0" w:color="auto"/>
                            <w:bottom w:val="none" w:sz="0" w:space="0" w:color="auto"/>
                            <w:right w:val="none" w:sz="0" w:space="0" w:color="auto"/>
                          </w:divBdr>
                        </w:div>
                      </w:divsChild>
                    </w:div>
                    <w:div w:id="1706834858">
                      <w:marLeft w:val="240"/>
                      <w:marRight w:val="0"/>
                      <w:marTop w:val="0"/>
                      <w:marBottom w:val="0"/>
                      <w:divBdr>
                        <w:top w:val="none" w:sz="0" w:space="0" w:color="auto"/>
                        <w:left w:val="none" w:sz="0" w:space="0" w:color="auto"/>
                        <w:bottom w:val="none" w:sz="0" w:space="0" w:color="auto"/>
                        <w:right w:val="none" w:sz="0" w:space="0" w:color="auto"/>
                      </w:divBdr>
                      <w:divsChild>
                        <w:div w:id="1875999138">
                          <w:marLeft w:val="240"/>
                          <w:marRight w:val="0"/>
                          <w:marTop w:val="0"/>
                          <w:marBottom w:val="0"/>
                          <w:divBdr>
                            <w:top w:val="none" w:sz="0" w:space="0" w:color="auto"/>
                            <w:left w:val="none" w:sz="0" w:space="0" w:color="auto"/>
                            <w:bottom w:val="none" w:sz="0" w:space="0" w:color="auto"/>
                            <w:right w:val="none" w:sz="0" w:space="0" w:color="auto"/>
                          </w:divBdr>
                        </w:div>
                      </w:divsChild>
                    </w:div>
                    <w:div w:id="1756825537">
                      <w:marLeft w:val="240"/>
                      <w:marRight w:val="0"/>
                      <w:marTop w:val="0"/>
                      <w:marBottom w:val="0"/>
                      <w:divBdr>
                        <w:top w:val="none" w:sz="0" w:space="0" w:color="auto"/>
                        <w:left w:val="none" w:sz="0" w:space="0" w:color="auto"/>
                        <w:bottom w:val="none" w:sz="0" w:space="0" w:color="auto"/>
                        <w:right w:val="none" w:sz="0" w:space="0" w:color="auto"/>
                      </w:divBdr>
                      <w:divsChild>
                        <w:div w:id="51269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9900039">
                  <w:marLeft w:val="0"/>
                  <w:marRight w:val="0"/>
                  <w:marTop w:val="0"/>
                  <w:marBottom w:val="0"/>
                  <w:divBdr>
                    <w:top w:val="none" w:sz="0" w:space="0" w:color="auto"/>
                    <w:left w:val="none" w:sz="0" w:space="0" w:color="auto"/>
                    <w:bottom w:val="none" w:sz="0" w:space="0" w:color="auto"/>
                    <w:right w:val="none" w:sz="0" w:space="0" w:color="auto"/>
                  </w:divBdr>
                  <w:divsChild>
                    <w:div w:id="1769035366">
                      <w:marLeft w:val="240"/>
                      <w:marRight w:val="0"/>
                      <w:marTop w:val="0"/>
                      <w:marBottom w:val="0"/>
                      <w:divBdr>
                        <w:top w:val="none" w:sz="0" w:space="0" w:color="auto"/>
                        <w:left w:val="none" w:sz="0" w:space="0" w:color="auto"/>
                        <w:bottom w:val="none" w:sz="0" w:space="0" w:color="auto"/>
                        <w:right w:val="none" w:sz="0" w:space="0" w:color="auto"/>
                      </w:divBdr>
                    </w:div>
                  </w:divsChild>
                </w:div>
                <w:div w:id="780683372">
                  <w:marLeft w:val="0"/>
                  <w:marRight w:val="0"/>
                  <w:marTop w:val="0"/>
                  <w:marBottom w:val="0"/>
                  <w:divBdr>
                    <w:top w:val="none" w:sz="0" w:space="0" w:color="auto"/>
                    <w:left w:val="none" w:sz="0" w:space="0" w:color="auto"/>
                    <w:bottom w:val="none" w:sz="0" w:space="0" w:color="auto"/>
                    <w:right w:val="none" w:sz="0" w:space="0" w:color="auto"/>
                  </w:divBdr>
                  <w:divsChild>
                    <w:div w:id="2121685733">
                      <w:marLeft w:val="240"/>
                      <w:marRight w:val="0"/>
                      <w:marTop w:val="0"/>
                      <w:marBottom w:val="0"/>
                      <w:divBdr>
                        <w:top w:val="none" w:sz="0" w:space="0" w:color="auto"/>
                        <w:left w:val="none" w:sz="0" w:space="0" w:color="auto"/>
                        <w:bottom w:val="none" w:sz="0" w:space="0" w:color="auto"/>
                        <w:right w:val="none" w:sz="0" w:space="0" w:color="auto"/>
                      </w:divBdr>
                    </w:div>
                    <w:div w:id="1421021546">
                      <w:marLeft w:val="240"/>
                      <w:marRight w:val="0"/>
                      <w:marTop w:val="0"/>
                      <w:marBottom w:val="0"/>
                      <w:divBdr>
                        <w:top w:val="none" w:sz="0" w:space="0" w:color="auto"/>
                        <w:left w:val="none" w:sz="0" w:space="0" w:color="auto"/>
                        <w:bottom w:val="none" w:sz="0" w:space="0" w:color="auto"/>
                        <w:right w:val="none" w:sz="0" w:space="0" w:color="auto"/>
                      </w:divBdr>
                      <w:divsChild>
                        <w:div w:id="928150088">
                          <w:marLeft w:val="240"/>
                          <w:marRight w:val="0"/>
                          <w:marTop w:val="0"/>
                          <w:marBottom w:val="0"/>
                          <w:divBdr>
                            <w:top w:val="none" w:sz="0" w:space="0" w:color="auto"/>
                            <w:left w:val="none" w:sz="0" w:space="0" w:color="auto"/>
                            <w:bottom w:val="none" w:sz="0" w:space="0" w:color="auto"/>
                            <w:right w:val="none" w:sz="0" w:space="0" w:color="auto"/>
                          </w:divBdr>
                        </w:div>
                      </w:divsChild>
                    </w:div>
                    <w:div w:id="84345751">
                      <w:marLeft w:val="240"/>
                      <w:marRight w:val="0"/>
                      <w:marTop w:val="0"/>
                      <w:marBottom w:val="0"/>
                      <w:divBdr>
                        <w:top w:val="none" w:sz="0" w:space="0" w:color="auto"/>
                        <w:left w:val="none" w:sz="0" w:space="0" w:color="auto"/>
                        <w:bottom w:val="none" w:sz="0" w:space="0" w:color="auto"/>
                        <w:right w:val="none" w:sz="0" w:space="0" w:color="auto"/>
                      </w:divBdr>
                      <w:divsChild>
                        <w:div w:id="362563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74612">
                  <w:marLeft w:val="0"/>
                  <w:marRight w:val="0"/>
                  <w:marTop w:val="0"/>
                  <w:marBottom w:val="0"/>
                  <w:divBdr>
                    <w:top w:val="none" w:sz="0" w:space="0" w:color="auto"/>
                    <w:left w:val="none" w:sz="0" w:space="0" w:color="auto"/>
                    <w:bottom w:val="none" w:sz="0" w:space="0" w:color="auto"/>
                    <w:right w:val="none" w:sz="0" w:space="0" w:color="auto"/>
                  </w:divBdr>
                  <w:divsChild>
                    <w:div w:id="1735858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039209">
              <w:marLeft w:val="0"/>
              <w:marRight w:val="0"/>
              <w:marTop w:val="0"/>
              <w:marBottom w:val="0"/>
              <w:divBdr>
                <w:top w:val="none" w:sz="0" w:space="0" w:color="auto"/>
                <w:left w:val="none" w:sz="0" w:space="0" w:color="auto"/>
                <w:bottom w:val="none" w:sz="0" w:space="0" w:color="auto"/>
                <w:right w:val="none" w:sz="0" w:space="0" w:color="auto"/>
              </w:divBdr>
              <w:divsChild>
                <w:div w:id="23136773">
                  <w:marLeft w:val="240"/>
                  <w:marRight w:val="0"/>
                  <w:marTop w:val="0"/>
                  <w:marBottom w:val="0"/>
                  <w:divBdr>
                    <w:top w:val="none" w:sz="0" w:space="0" w:color="auto"/>
                    <w:left w:val="none" w:sz="0" w:space="0" w:color="auto"/>
                    <w:bottom w:val="none" w:sz="0" w:space="0" w:color="auto"/>
                    <w:right w:val="none" w:sz="0" w:space="0" w:color="auto"/>
                  </w:divBdr>
                </w:div>
                <w:div w:id="669984138">
                  <w:marLeft w:val="0"/>
                  <w:marRight w:val="0"/>
                  <w:marTop w:val="0"/>
                  <w:marBottom w:val="0"/>
                  <w:divBdr>
                    <w:top w:val="none" w:sz="0" w:space="0" w:color="auto"/>
                    <w:left w:val="none" w:sz="0" w:space="0" w:color="auto"/>
                    <w:bottom w:val="none" w:sz="0" w:space="0" w:color="auto"/>
                    <w:right w:val="none" w:sz="0" w:space="0" w:color="auto"/>
                  </w:divBdr>
                  <w:divsChild>
                    <w:div w:id="1604875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215258">
              <w:marLeft w:val="0"/>
              <w:marRight w:val="0"/>
              <w:marTop w:val="0"/>
              <w:marBottom w:val="0"/>
              <w:divBdr>
                <w:top w:val="none" w:sz="0" w:space="0" w:color="auto"/>
                <w:left w:val="none" w:sz="0" w:space="0" w:color="auto"/>
                <w:bottom w:val="none" w:sz="0" w:space="0" w:color="auto"/>
                <w:right w:val="none" w:sz="0" w:space="0" w:color="auto"/>
              </w:divBdr>
              <w:divsChild>
                <w:div w:id="1665859828">
                  <w:marLeft w:val="240"/>
                  <w:marRight w:val="0"/>
                  <w:marTop w:val="0"/>
                  <w:marBottom w:val="0"/>
                  <w:divBdr>
                    <w:top w:val="none" w:sz="0" w:space="0" w:color="auto"/>
                    <w:left w:val="none" w:sz="0" w:space="0" w:color="auto"/>
                    <w:bottom w:val="none" w:sz="0" w:space="0" w:color="auto"/>
                    <w:right w:val="none" w:sz="0" w:space="0" w:color="auto"/>
                  </w:divBdr>
                </w:div>
                <w:div w:id="1642147557">
                  <w:marLeft w:val="0"/>
                  <w:marRight w:val="0"/>
                  <w:marTop w:val="0"/>
                  <w:marBottom w:val="0"/>
                  <w:divBdr>
                    <w:top w:val="none" w:sz="0" w:space="0" w:color="auto"/>
                    <w:left w:val="none" w:sz="0" w:space="0" w:color="auto"/>
                    <w:bottom w:val="none" w:sz="0" w:space="0" w:color="auto"/>
                    <w:right w:val="none" w:sz="0" w:space="0" w:color="auto"/>
                  </w:divBdr>
                  <w:divsChild>
                    <w:div w:id="246774178">
                      <w:marLeft w:val="240"/>
                      <w:marRight w:val="0"/>
                      <w:marTop w:val="0"/>
                      <w:marBottom w:val="0"/>
                      <w:divBdr>
                        <w:top w:val="none" w:sz="0" w:space="0" w:color="auto"/>
                        <w:left w:val="none" w:sz="0" w:space="0" w:color="auto"/>
                        <w:bottom w:val="none" w:sz="0" w:space="0" w:color="auto"/>
                        <w:right w:val="none" w:sz="0" w:space="0" w:color="auto"/>
                      </w:divBdr>
                    </w:div>
                  </w:divsChild>
                </w:div>
                <w:div w:id="1788815545">
                  <w:marLeft w:val="0"/>
                  <w:marRight w:val="0"/>
                  <w:marTop w:val="0"/>
                  <w:marBottom w:val="0"/>
                  <w:divBdr>
                    <w:top w:val="none" w:sz="0" w:space="0" w:color="auto"/>
                    <w:left w:val="none" w:sz="0" w:space="0" w:color="auto"/>
                    <w:bottom w:val="none" w:sz="0" w:space="0" w:color="auto"/>
                    <w:right w:val="none" w:sz="0" w:space="0" w:color="auto"/>
                  </w:divBdr>
                  <w:divsChild>
                    <w:div w:id="480658600">
                      <w:marLeft w:val="240"/>
                      <w:marRight w:val="0"/>
                      <w:marTop w:val="0"/>
                      <w:marBottom w:val="0"/>
                      <w:divBdr>
                        <w:top w:val="none" w:sz="0" w:space="0" w:color="auto"/>
                        <w:left w:val="none" w:sz="0" w:space="0" w:color="auto"/>
                        <w:bottom w:val="none" w:sz="0" w:space="0" w:color="auto"/>
                        <w:right w:val="none" w:sz="0" w:space="0" w:color="auto"/>
                      </w:divBdr>
                    </w:div>
                  </w:divsChild>
                </w:div>
                <w:div w:id="1106389518">
                  <w:marLeft w:val="0"/>
                  <w:marRight w:val="0"/>
                  <w:marTop w:val="0"/>
                  <w:marBottom w:val="0"/>
                  <w:divBdr>
                    <w:top w:val="none" w:sz="0" w:space="0" w:color="auto"/>
                    <w:left w:val="none" w:sz="0" w:space="0" w:color="auto"/>
                    <w:bottom w:val="none" w:sz="0" w:space="0" w:color="auto"/>
                    <w:right w:val="none" w:sz="0" w:space="0" w:color="auto"/>
                  </w:divBdr>
                  <w:divsChild>
                    <w:div w:id="1336348314">
                      <w:marLeft w:val="240"/>
                      <w:marRight w:val="0"/>
                      <w:marTop w:val="0"/>
                      <w:marBottom w:val="0"/>
                      <w:divBdr>
                        <w:top w:val="none" w:sz="0" w:space="0" w:color="auto"/>
                        <w:left w:val="none" w:sz="0" w:space="0" w:color="auto"/>
                        <w:bottom w:val="none" w:sz="0" w:space="0" w:color="auto"/>
                        <w:right w:val="none" w:sz="0" w:space="0" w:color="auto"/>
                      </w:divBdr>
                    </w:div>
                  </w:divsChild>
                </w:div>
                <w:div w:id="607853226">
                  <w:marLeft w:val="0"/>
                  <w:marRight w:val="0"/>
                  <w:marTop w:val="0"/>
                  <w:marBottom w:val="0"/>
                  <w:divBdr>
                    <w:top w:val="none" w:sz="0" w:space="0" w:color="auto"/>
                    <w:left w:val="none" w:sz="0" w:space="0" w:color="auto"/>
                    <w:bottom w:val="none" w:sz="0" w:space="0" w:color="auto"/>
                    <w:right w:val="none" w:sz="0" w:space="0" w:color="auto"/>
                  </w:divBdr>
                  <w:divsChild>
                    <w:div w:id="1606502292">
                      <w:marLeft w:val="240"/>
                      <w:marRight w:val="0"/>
                      <w:marTop w:val="0"/>
                      <w:marBottom w:val="0"/>
                      <w:divBdr>
                        <w:top w:val="none" w:sz="0" w:space="0" w:color="auto"/>
                        <w:left w:val="none" w:sz="0" w:space="0" w:color="auto"/>
                        <w:bottom w:val="none" w:sz="0" w:space="0" w:color="auto"/>
                        <w:right w:val="none" w:sz="0" w:space="0" w:color="auto"/>
                      </w:divBdr>
                    </w:div>
                  </w:divsChild>
                </w:div>
                <w:div w:id="353582242">
                  <w:marLeft w:val="0"/>
                  <w:marRight w:val="0"/>
                  <w:marTop w:val="0"/>
                  <w:marBottom w:val="0"/>
                  <w:divBdr>
                    <w:top w:val="none" w:sz="0" w:space="0" w:color="auto"/>
                    <w:left w:val="none" w:sz="0" w:space="0" w:color="auto"/>
                    <w:bottom w:val="none" w:sz="0" w:space="0" w:color="auto"/>
                    <w:right w:val="none" w:sz="0" w:space="0" w:color="auto"/>
                  </w:divBdr>
                  <w:divsChild>
                    <w:div w:id="190618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379563">
              <w:marLeft w:val="0"/>
              <w:marRight w:val="0"/>
              <w:marTop w:val="0"/>
              <w:marBottom w:val="0"/>
              <w:divBdr>
                <w:top w:val="none" w:sz="0" w:space="0" w:color="auto"/>
                <w:left w:val="none" w:sz="0" w:space="0" w:color="auto"/>
                <w:bottom w:val="none" w:sz="0" w:space="0" w:color="auto"/>
                <w:right w:val="none" w:sz="0" w:space="0" w:color="auto"/>
              </w:divBdr>
              <w:divsChild>
                <w:div w:id="843783703">
                  <w:marLeft w:val="0"/>
                  <w:marRight w:val="0"/>
                  <w:marTop w:val="0"/>
                  <w:marBottom w:val="0"/>
                  <w:divBdr>
                    <w:top w:val="none" w:sz="0" w:space="0" w:color="auto"/>
                    <w:left w:val="none" w:sz="0" w:space="0" w:color="auto"/>
                    <w:bottom w:val="none" w:sz="0" w:space="0" w:color="auto"/>
                    <w:right w:val="none" w:sz="0" w:space="0" w:color="auto"/>
                  </w:divBdr>
                  <w:divsChild>
                    <w:div w:id="1672179077">
                      <w:marLeft w:val="240"/>
                      <w:marRight w:val="0"/>
                      <w:marTop w:val="0"/>
                      <w:marBottom w:val="0"/>
                      <w:divBdr>
                        <w:top w:val="none" w:sz="0" w:space="0" w:color="auto"/>
                        <w:left w:val="none" w:sz="0" w:space="0" w:color="auto"/>
                        <w:bottom w:val="none" w:sz="0" w:space="0" w:color="auto"/>
                        <w:right w:val="none" w:sz="0" w:space="0" w:color="auto"/>
                      </w:divBdr>
                    </w:div>
                  </w:divsChild>
                </w:div>
                <w:div w:id="186337259">
                  <w:marLeft w:val="0"/>
                  <w:marRight w:val="0"/>
                  <w:marTop w:val="0"/>
                  <w:marBottom w:val="0"/>
                  <w:divBdr>
                    <w:top w:val="none" w:sz="0" w:space="0" w:color="auto"/>
                    <w:left w:val="none" w:sz="0" w:space="0" w:color="auto"/>
                    <w:bottom w:val="none" w:sz="0" w:space="0" w:color="auto"/>
                    <w:right w:val="none" w:sz="0" w:space="0" w:color="auto"/>
                  </w:divBdr>
                  <w:divsChild>
                    <w:div w:id="1601377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2149129">
              <w:marLeft w:val="0"/>
              <w:marRight w:val="0"/>
              <w:marTop w:val="0"/>
              <w:marBottom w:val="0"/>
              <w:divBdr>
                <w:top w:val="none" w:sz="0" w:space="0" w:color="auto"/>
                <w:left w:val="none" w:sz="0" w:space="0" w:color="auto"/>
                <w:bottom w:val="none" w:sz="0" w:space="0" w:color="auto"/>
                <w:right w:val="none" w:sz="0" w:space="0" w:color="auto"/>
              </w:divBdr>
              <w:divsChild>
                <w:div w:id="590939558">
                  <w:marLeft w:val="240"/>
                  <w:marRight w:val="0"/>
                  <w:marTop w:val="0"/>
                  <w:marBottom w:val="0"/>
                  <w:divBdr>
                    <w:top w:val="none" w:sz="0" w:space="0" w:color="auto"/>
                    <w:left w:val="none" w:sz="0" w:space="0" w:color="auto"/>
                    <w:bottom w:val="none" w:sz="0" w:space="0" w:color="auto"/>
                    <w:right w:val="none" w:sz="0" w:space="0" w:color="auto"/>
                  </w:divBdr>
                </w:div>
                <w:div w:id="248513524">
                  <w:marLeft w:val="0"/>
                  <w:marRight w:val="0"/>
                  <w:marTop w:val="0"/>
                  <w:marBottom w:val="0"/>
                  <w:divBdr>
                    <w:top w:val="none" w:sz="0" w:space="0" w:color="auto"/>
                    <w:left w:val="none" w:sz="0" w:space="0" w:color="auto"/>
                    <w:bottom w:val="none" w:sz="0" w:space="0" w:color="auto"/>
                    <w:right w:val="none" w:sz="0" w:space="0" w:color="auto"/>
                  </w:divBdr>
                  <w:divsChild>
                    <w:div w:id="696662424">
                      <w:marLeft w:val="240"/>
                      <w:marRight w:val="0"/>
                      <w:marTop w:val="0"/>
                      <w:marBottom w:val="0"/>
                      <w:divBdr>
                        <w:top w:val="none" w:sz="0" w:space="0" w:color="auto"/>
                        <w:left w:val="none" w:sz="0" w:space="0" w:color="auto"/>
                        <w:bottom w:val="none" w:sz="0" w:space="0" w:color="auto"/>
                        <w:right w:val="none" w:sz="0" w:space="0" w:color="auto"/>
                      </w:divBdr>
                    </w:div>
                  </w:divsChild>
                </w:div>
                <w:div w:id="1560746070">
                  <w:marLeft w:val="0"/>
                  <w:marRight w:val="0"/>
                  <w:marTop w:val="0"/>
                  <w:marBottom w:val="0"/>
                  <w:divBdr>
                    <w:top w:val="none" w:sz="0" w:space="0" w:color="auto"/>
                    <w:left w:val="none" w:sz="0" w:space="0" w:color="auto"/>
                    <w:bottom w:val="none" w:sz="0" w:space="0" w:color="auto"/>
                    <w:right w:val="none" w:sz="0" w:space="0" w:color="auto"/>
                  </w:divBdr>
                  <w:divsChild>
                    <w:div w:id="795683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3572570">
              <w:marLeft w:val="0"/>
              <w:marRight w:val="0"/>
              <w:marTop w:val="0"/>
              <w:marBottom w:val="0"/>
              <w:divBdr>
                <w:top w:val="none" w:sz="0" w:space="0" w:color="auto"/>
                <w:left w:val="none" w:sz="0" w:space="0" w:color="auto"/>
                <w:bottom w:val="none" w:sz="0" w:space="0" w:color="auto"/>
                <w:right w:val="none" w:sz="0" w:space="0" w:color="auto"/>
              </w:divBdr>
              <w:divsChild>
                <w:div w:id="15429444">
                  <w:marLeft w:val="240"/>
                  <w:marRight w:val="0"/>
                  <w:marTop w:val="0"/>
                  <w:marBottom w:val="0"/>
                  <w:divBdr>
                    <w:top w:val="none" w:sz="0" w:space="0" w:color="auto"/>
                    <w:left w:val="none" w:sz="0" w:space="0" w:color="auto"/>
                    <w:bottom w:val="none" w:sz="0" w:space="0" w:color="auto"/>
                    <w:right w:val="none" w:sz="0" w:space="0" w:color="auto"/>
                  </w:divBdr>
                </w:div>
                <w:div w:id="1815487518">
                  <w:marLeft w:val="0"/>
                  <w:marRight w:val="0"/>
                  <w:marTop w:val="0"/>
                  <w:marBottom w:val="0"/>
                  <w:divBdr>
                    <w:top w:val="none" w:sz="0" w:space="0" w:color="auto"/>
                    <w:left w:val="none" w:sz="0" w:space="0" w:color="auto"/>
                    <w:bottom w:val="none" w:sz="0" w:space="0" w:color="auto"/>
                    <w:right w:val="none" w:sz="0" w:space="0" w:color="auto"/>
                  </w:divBdr>
                  <w:divsChild>
                    <w:div w:id="807092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277357">
              <w:marLeft w:val="0"/>
              <w:marRight w:val="0"/>
              <w:marTop w:val="0"/>
              <w:marBottom w:val="0"/>
              <w:divBdr>
                <w:top w:val="none" w:sz="0" w:space="0" w:color="auto"/>
                <w:left w:val="none" w:sz="0" w:space="0" w:color="auto"/>
                <w:bottom w:val="none" w:sz="0" w:space="0" w:color="auto"/>
                <w:right w:val="none" w:sz="0" w:space="0" w:color="auto"/>
              </w:divBdr>
              <w:divsChild>
                <w:div w:id="228611336">
                  <w:marLeft w:val="240"/>
                  <w:marRight w:val="0"/>
                  <w:marTop w:val="0"/>
                  <w:marBottom w:val="0"/>
                  <w:divBdr>
                    <w:top w:val="none" w:sz="0" w:space="0" w:color="auto"/>
                    <w:left w:val="none" w:sz="0" w:space="0" w:color="auto"/>
                    <w:bottom w:val="none" w:sz="0" w:space="0" w:color="auto"/>
                    <w:right w:val="none" w:sz="0" w:space="0" w:color="auto"/>
                  </w:divBdr>
                </w:div>
                <w:div w:id="966005629">
                  <w:marLeft w:val="0"/>
                  <w:marRight w:val="0"/>
                  <w:marTop w:val="0"/>
                  <w:marBottom w:val="0"/>
                  <w:divBdr>
                    <w:top w:val="none" w:sz="0" w:space="0" w:color="auto"/>
                    <w:left w:val="none" w:sz="0" w:space="0" w:color="auto"/>
                    <w:bottom w:val="none" w:sz="0" w:space="0" w:color="auto"/>
                    <w:right w:val="none" w:sz="0" w:space="0" w:color="auto"/>
                  </w:divBdr>
                  <w:divsChild>
                    <w:div w:id="1127813883">
                      <w:marLeft w:val="240"/>
                      <w:marRight w:val="0"/>
                      <w:marTop w:val="0"/>
                      <w:marBottom w:val="0"/>
                      <w:divBdr>
                        <w:top w:val="none" w:sz="0" w:space="0" w:color="auto"/>
                        <w:left w:val="none" w:sz="0" w:space="0" w:color="auto"/>
                        <w:bottom w:val="none" w:sz="0" w:space="0" w:color="auto"/>
                        <w:right w:val="none" w:sz="0" w:space="0" w:color="auto"/>
                      </w:divBdr>
                    </w:div>
                  </w:divsChild>
                </w:div>
                <w:div w:id="140773946">
                  <w:marLeft w:val="0"/>
                  <w:marRight w:val="0"/>
                  <w:marTop w:val="0"/>
                  <w:marBottom w:val="0"/>
                  <w:divBdr>
                    <w:top w:val="none" w:sz="0" w:space="0" w:color="auto"/>
                    <w:left w:val="none" w:sz="0" w:space="0" w:color="auto"/>
                    <w:bottom w:val="none" w:sz="0" w:space="0" w:color="auto"/>
                    <w:right w:val="none" w:sz="0" w:space="0" w:color="auto"/>
                  </w:divBdr>
                  <w:divsChild>
                    <w:div w:id="914315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294981">
              <w:marLeft w:val="0"/>
              <w:marRight w:val="0"/>
              <w:marTop w:val="0"/>
              <w:marBottom w:val="0"/>
              <w:divBdr>
                <w:top w:val="none" w:sz="0" w:space="0" w:color="auto"/>
                <w:left w:val="none" w:sz="0" w:space="0" w:color="auto"/>
                <w:bottom w:val="none" w:sz="0" w:space="0" w:color="auto"/>
                <w:right w:val="none" w:sz="0" w:space="0" w:color="auto"/>
              </w:divBdr>
              <w:divsChild>
                <w:div w:id="343015627">
                  <w:marLeft w:val="240"/>
                  <w:marRight w:val="0"/>
                  <w:marTop w:val="0"/>
                  <w:marBottom w:val="0"/>
                  <w:divBdr>
                    <w:top w:val="none" w:sz="0" w:space="0" w:color="auto"/>
                    <w:left w:val="none" w:sz="0" w:space="0" w:color="auto"/>
                    <w:bottom w:val="none" w:sz="0" w:space="0" w:color="auto"/>
                    <w:right w:val="none" w:sz="0" w:space="0" w:color="auto"/>
                  </w:divBdr>
                </w:div>
                <w:div w:id="732848765">
                  <w:marLeft w:val="0"/>
                  <w:marRight w:val="0"/>
                  <w:marTop w:val="0"/>
                  <w:marBottom w:val="0"/>
                  <w:divBdr>
                    <w:top w:val="none" w:sz="0" w:space="0" w:color="auto"/>
                    <w:left w:val="none" w:sz="0" w:space="0" w:color="auto"/>
                    <w:bottom w:val="none" w:sz="0" w:space="0" w:color="auto"/>
                    <w:right w:val="none" w:sz="0" w:space="0" w:color="auto"/>
                  </w:divBdr>
                  <w:divsChild>
                    <w:div w:id="1862082336">
                      <w:marLeft w:val="240"/>
                      <w:marRight w:val="0"/>
                      <w:marTop w:val="0"/>
                      <w:marBottom w:val="0"/>
                      <w:divBdr>
                        <w:top w:val="none" w:sz="0" w:space="0" w:color="auto"/>
                        <w:left w:val="none" w:sz="0" w:space="0" w:color="auto"/>
                        <w:bottom w:val="none" w:sz="0" w:space="0" w:color="auto"/>
                        <w:right w:val="none" w:sz="0" w:space="0" w:color="auto"/>
                      </w:divBdr>
                    </w:div>
                  </w:divsChild>
                </w:div>
                <w:div w:id="62918999">
                  <w:marLeft w:val="0"/>
                  <w:marRight w:val="0"/>
                  <w:marTop w:val="0"/>
                  <w:marBottom w:val="0"/>
                  <w:divBdr>
                    <w:top w:val="none" w:sz="0" w:space="0" w:color="auto"/>
                    <w:left w:val="none" w:sz="0" w:space="0" w:color="auto"/>
                    <w:bottom w:val="none" w:sz="0" w:space="0" w:color="auto"/>
                    <w:right w:val="none" w:sz="0" w:space="0" w:color="auto"/>
                  </w:divBdr>
                  <w:divsChild>
                    <w:div w:id="204100330">
                      <w:marLeft w:val="240"/>
                      <w:marRight w:val="0"/>
                      <w:marTop w:val="0"/>
                      <w:marBottom w:val="0"/>
                      <w:divBdr>
                        <w:top w:val="none" w:sz="0" w:space="0" w:color="auto"/>
                        <w:left w:val="none" w:sz="0" w:space="0" w:color="auto"/>
                        <w:bottom w:val="none" w:sz="0" w:space="0" w:color="auto"/>
                        <w:right w:val="none" w:sz="0" w:space="0" w:color="auto"/>
                      </w:divBdr>
                    </w:div>
                  </w:divsChild>
                </w:div>
                <w:div w:id="1129280584">
                  <w:marLeft w:val="0"/>
                  <w:marRight w:val="0"/>
                  <w:marTop w:val="0"/>
                  <w:marBottom w:val="0"/>
                  <w:divBdr>
                    <w:top w:val="none" w:sz="0" w:space="0" w:color="auto"/>
                    <w:left w:val="none" w:sz="0" w:space="0" w:color="auto"/>
                    <w:bottom w:val="none" w:sz="0" w:space="0" w:color="auto"/>
                    <w:right w:val="none" w:sz="0" w:space="0" w:color="auto"/>
                  </w:divBdr>
                  <w:divsChild>
                    <w:div w:id="1273587894">
                      <w:marLeft w:val="240"/>
                      <w:marRight w:val="0"/>
                      <w:marTop w:val="0"/>
                      <w:marBottom w:val="0"/>
                      <w:divBdr>
                        <w:top w:val="none" w:sz="0" w:space="0" w:color="auto"/>
                        <w:left w:val="none" w:sz="0" w:space="0" w:color="auto"/>
                        <w:bottom w:val="none" w:sz="0" w:space="0" w:color="auto"/>
                        <w:right w:val="none" w:sz="0" w:space="0" w:color="auto"/>
                      </w:divBdr>
                    </w:div>
                  </w:divsChild>
                </w:div>
                <w:div w:id="1345090717">
                  <w:marLeft w:val="0"/>
                  <w:marRight w:val="0"/>
                  <w:marTop w:val="0"/>
                  <w:marBottom w:val="0"/>
                  <w:divBdr>
                    <w:top w:val="none" w:sz="0" w:space="0" w:color="auto"/>
                    <w:left w:val="none" w:sz="0" w:space="0" w:color="auto"/>
                    <w:bottom w:val="none" w:sz="0" w:space="0" w:color="auto"/>
                    <w:right w:val="none" w:sz="0" w:space="0" w:color="auto"/>
                  </w:divBdr>
                  <w:divsChild>
                    <w:div w:id="665208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728375">
              <w:marLeft w:val="0"/>
              <w:marRight w:val="0"/>
              <w:marTop w:val="0"/>
              <w:marBottom w:val="0"/>
              <w:divBdr>
                <w:top w:val="none" w:sz="0" w:space="0" w:color="auto"/>
                <w:left w:val="none" w:sz="0" w:space="0" w:color="auto"/>
                <w:bottom w:val="none" w:sz="0" w:space="0" w:color="auto"/>
                <w:right w:val="none" w:sz="0" w:space="0" w:color="auto"/>
              </w:divBdr>
              <w:divsChild>
                <w:div w:id="1338922774">
                  <w:marLeft w:val="240"/>
                  <w:marRight w:val="0"/>
                  <w:marTop w:val="0"/>
                  <w:marBottom w:val="0"/>
                  <w:divBdr>
                    <w:top w:val="none" w:sz="0" w:space="0" w:color="auto"/>
                    <w:left w:val="none" w:sz="0" w:space="0" w:color="auto"/>
                    <w:bottom w:val="none" w:sz="0" w:space="0" w:color="auto"/>
                    <w:right w:val="none" w:sz="0" w:space="0" w:color="auto"/>
                  </w:divBdr>
                </w:div>
                <w:div w:id="1695692991">
                  <w:marLeft w:val="0"/>
                  <w:marRight w:val="0"/>
                  <w:marTop w:val="0"/>
                  <w:marBottom w:val="0"/>
                  <w:divBdr>
                    <w:top w:val="none" w:sz="0" w:space="0" w:color="auto"/>
                    <w:left w:val="none" w:sz="0" w:space="0" w:color="auto"/>
                    <w:bottom w:val="none" w:sz="0" w:space="0" w:color="auto"/>
                    <w:right w:val="none" w:sz="0" w:space="0" w:color="auto"/>
                  </w:divBdr>
                  <w:divsChild>
                    <w:div w:id="296302478">
                      <w:marLeft w:val="240"/>
                      <w:marRight w:val="0"/>
                      <w:marTop w:val="0"/>
                      <w:marBottom w:val="0"/>
                      <w:divBdr>
                        <w:top w:val="none" w:sz="0" w:space="0" w:color="auto"/>
                        <w:left w:val="none" w:sz="0" w:space="0" w:color="auto"/>
                        <w:bottom w:val="none" w:sz="0" w:space="0" w:color="auto"/>
                        <w:right w:val="none" w:sz="0" w:space="0" w:color="auto"/>
                      </w:divBdr>
                    </w:div>
                  </w:divsChild>
                </w:div>
                <w:div w:id="1610772340">
                  <w:marLeft w:val="0"/>
                  <w:marRight w:val="0"/>
                  <w:marTop w:val="0"/>
                  <w:marBottom w:val="0"/>
                  <w:divBdr>
                    <w:top w:val="none" w:sz="0" w:space="0" w:color="auto"/>
                    <w:left w:val="none" w:sz="0" w:space="0" w:color="auto"/>
                    <w:bottom w:val="none" w:sz="0" w:space="0" w:color="auto"/>
                    <w:right w:val="none" w:sz="0" w:space="0" w:color="auto"/>
                  </w:divBdr>
                  <w:divsChild>
                    <w:div w:id="21244266">
                      <w:marLeft w:val="240"/>
                      <w:marRight w:val="0"/>
                      <w:marTop w:val="0"/>
                      <w:marBottom w:val="0"/>
                      <w:divBdr>
                        <w:top w:val="none" w:sz="0" w:space="0" w:color="auto"/>
                        <w:left w:val="none" w:sz="0" w:space="0" w:color="auto"/>
                        <w:bottom w:val="none" w:sz="0" w:space="0" w:color="auto"/>
                        <w:right w:val="none" w:sz="0" w:space="0" w:color="auto"/>
                      </w:divBdr>
                    </w:div>
                  </w:divsChild>
                </w:div>
                <w:div w:id="2059011360">
                  <w:marLeft w:val="0"/>
                  <w:marRight w:val="0"/>
                  <w:marTop w:val="0"/>
                  <w:marBottom w:val="0"/>
                  <w:divBdr>
                    <w:top w:val="none" w:sz="0" w:space="0" w:color="auto"/>
                    <w:left w:val="none" w:sz="0" w:space="0" w:color="auto"/>
                    <w:bottom w:val="none" w:sz="0" w:space="0" w:color="auto"/>
                    <w:right w:val="none" w:sz="0" w:space="0" w:color="auto"/>
                  </w:divBdr>
                  <w:divsChild>
                    <w:div w:id="1713849462">
                      <w:marLeft w:val="240"/>
                      <w:marRight w:val="0"/>
                      <w:marTop w:val="0"/>
                      <w:marBottom w:val="0"/>
                      <w:divBdr>
                        <w:top w:val="none" w:sz="0" w:space="0" w:color="auto"/>
                        <w:left w:val="none" w:sz="0" w:space="0" w:color="auto"/>
                        <w:bottom w:val="none" w:sz="0" w:space="0" w:color="auto"/>
                        <w:right w:val="none" w:sz="0" w:space="0" w:color="auto"/>
                      </w:divBdr>
                    </w:div>
                  </w:divsChild>
                </w:div>
                <w:div w:id="1682273934">
                  <w:marLeft w:val="0"/>
                  <w:marRight w:val="0"/>
                  <w:marTop w:val="0"/>
                  <w:marBottom w:val="0"/>
                  <w:divBdr>
                    <w:top w:val="none" w:sz="0" w:space="0" w:color="auto"/>
                    <w:left w:val="none" w:sz="0" w:space="0" w:color="auto"/>
                    <w:bottom w:val="none" w:sz="0" w:space="0" w:color="auto"/>
                    <w:right w:val="none" w:sz="0" w:space="0" w:color="auto"/>
                  </w:divBdr>
                  <w:divsChild>
                    <w:div w:id="827137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951376">
              <w:marLeft w:val="0"/>
              <w:marRight w:val="0"/>
              <w:marTop w:val="0"/>
              <w:marBottom w:val="0"/>
              <w:divBdr>
                <w:top w:val="none" w:sz="0" w:space="0" w:color="auto"/>
                <w:left w:val="none" w:sz="0" w:space="0" w:color="auto"/>
                <w:bottom w:val="none" w:sz="0" w:space="0" w:color="auto"/>
                <w:right w:val="none" w:sz="0" w:space="0" w:color="auto"/>
              </w:divBdr>
              <w:divsChild>
                <w:div w:id="1671903042">
                  <w:marLeft w:val="240"/>
                  <w:marRight w:val="0"/>
                  <w:marTop w:val="0"/>
                  <w:marBottom w:val="0"/>
                  <w:divBdr>
                    <w:top w:val="none" w:sz="0" w:space="0" w:color="auto"/>
                    <w:left w:val="none" w:sz="0" w:space="0" w:color="auto"/>
                    <w:bottom w:val="none" w:sz="0" w:space="0" w:color="auto"/>
                    <w:right w:val="none" w:sz="0" w:space="0" w:color="auto"/>
                  </w:divBdr>
                </w:div>
                <w:div w:id="4787993">
                  <w:marLeft w:val="0"/>
                  <w:marRight w:val="0"/>
                  <w:marTop w:val="0"/>
                  <w:marBottom w:val="0"/>
                  <w:divBdr>
                    <w:top w:val="none" w:sz="0" w:space="0" w:color="auto"/>
                    <w:left w:val="none" w:sz="0" w:space="0" w:color="auto"/>
                    <w:bottom w:val="none" w:sz="0" w:space="0" w:color="auto"/>
                    <w:right w:val="none" w:sz="0" w:space="0" w:color="auto"/>
                  </w:divBdr>
                  <w:divsChild>
                    <w:div w:id="1959288508">
                      <w:marLeft w:val="240"/>
                      <w:marRight w:val="0"/>
                      <w:marTop w:val="0"/>
                      <w:marBottom w:val="0"/>
                      <w:divBdr>
                        <w:top w:val="none" w:sz="0" w:space="0" w:color="auto"/>
                        <w:left w:val="none" w:sz="0" w:space="0" w:color="auto"/>
                        <w:bottom w:val="none" w:sz="0" w:space="0" w:color="auto"/>
                        <w:right w:val="none" w:sz="0" w:space="0" w:color="auto"/>
                      </w:divBdr>
                    </w:div>
                  </w:divsChild>
                </w:div>
                <w:div w:id="1261913759">
                  <w:marLeft w:val="0"/>
                  <w:marRight w:val="0"/>
                  <w:marTop w:val="0"/>
                  <w:marBottom w:val="0"/>
                  <w:divBdr>
                    <w:top w:val="none" w:sz="0" w:space="0" w:color="auto"/>
                    <w:left w:val="none" w:sz="0" w:space="0" w:color="auto"/>
                    <w:bottom w:val="none" w:sz="0" w:space="0" w:color="auto"/>
                    <w:right w:val="none" w:sz="0" w:space="0" w:color="auto"/>
                  </w:divBdr>
                  <w:divsChild>
                    <w:div w:id="1344817005">
                      <w:marLeft w:val="240"/>
                      <w:marRight w:val="0"/>
                      <w:marTop w:val="0"/>
                      <w:marBottom w:val="0"/>
                      <w:divBdr>
                        <w:top w:val="none" w:sz="0" w:space="0" w:color="auto"/>
                        <w:left w:val="none" w:sz="0" w:space="0" w:color="auto"/>
                        <w:bottom w:val="none" w:sz="0" w:space="0" w:color="auto"/>
                        <w:right w:val="none" w:sz="0" w:space="0" w:color="auto"/>
                      </w:divBdr>
                    </w:div>
                  </w:divsChild>
                </w:div>
                <w:div w:id="33621267">
                  <w:marLeft w:val="0"/>
                  <w:marRight w:val="0"/>
                  <w:marTop w:val="0"/>
                  <w:marBottom w:val="0"/>
                  <w:divBdr>
                    <w:top w:val="none" w:sz="0" w:space="0" w:color="auto"/>
                    <w:left w:val="none" w:sz="0" w:space="0" w:color="auto"/>
                    <w:bottom w:val="none" w:sz="0" w:space="0" w:color="auto"/>
                    <w:right w:val="none" w:sz="0" w:space="0" w:color="auto"/>
                  </w:divBdr>
                  <w:divsChild>
                    <w:div w:id="1589538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37168">
              <w:marLeft w:val="0"/>
              <w:marRight w:val="0"/>
              <w:marTop w:val="0"/>
              <w:marBottom w:val="0"/>
              <w:divBdr>
                <w:top w:val="none" w:sz="0" w:space="0" w:color="auto"/>
                <w:left w:val="none" w:sz="0" w:space="0" w:color="auto"/>
                <w:bottom w:val="none" w:sz="0" w:space="0" w:color="auto"/>
                <w:right w:val="none" w:sz="0" w:space="0" w:color="auto"/>
              </w:divBdr>
              <w:divsChild>
                <w:div w:id="545530876">
                  <w:marLeft w:val="240"/>
                  <w:marRight w:val="0"/>
                  <w:marTop w:val="0"/>
                  <w:marBottom w:val="0"/>
                  <w:divBdr>
                    <w:top w:val="none" w:sz="0" w:space="0" w:color="auto"/>
                    <w:left w:val="none" w:sz="0" w:space="0" w:color="auto"/>
                    <w:bottom w:val="none" w:sz="0" w:space="0" w:color="auto"/>
                    <w:right w:val="none" w:sz="0" w:space="0" w:color="auto"/>
                  </w:divBdr>
                </w:div>
                <w:div w:id="1303728274">
                  <w:marLeft w:val="0"/>
                  <w:marRight w:val="0"/>
                  <w:marTop w:val="0"/>
                  <w:marBottom w:val="0"/>
                  <w:divBdr>
                    <w:top w:val="none" w:sz="0" w:space="0" w:color="auto"/>
                    <w:left w:val="none" w:sz="0" w:space="0" w:color="auto"/>
                    <w:bottom w:val="none" w:sz="0" w:space="0" w:color="auto"/>
                    <w:right w:val="none" w:sz="0" w:space="0" w:color="auto"/>
                  </w:divBdr>
                  <w:divsChild>
                    <w:div w:id="365523978">
                      <w:marLeft w:val="240"/>
                      <w:marRight w:val="0"/>
                      <w:marTop w:val="0"/>
                      <w:marBottom w:val="0"/>
                      <w:divBdr>
                        <w:top w:val="none" w:sz="0" w:space="0" w:color="auto"/>
                        <w:left w:val="none" w:sz="0" w:space="0" w:color="auto"/>
                        <w:bottom w:val="none" w:sz="0" w:space="0" w:color="auto"/>
                        <w:right w:val="none" w:sz="0" w:space="0" w:color="auto"/>
                      </w:divBdr>
                    </w:div>
                  </w:divsChild>
                </w:div>
                <w:div w:id="1432435484">
                  <w:marLeft w:val="0"/>
                  <w:marRight w:val="0"/>
                  <w:marTop w:val="0"/>
                  <w:marBottom w:val="0"/>
                  <w:divBdr>
                    <w:top w:val="none" w:sz="0" w:space="0" w:color="auto"/>
                    <w:left w:val="none" w:sz="0" w:space="0" w:color="auto"/>
                    <w:bottom w:val="none" w:sz="0" w:space="0" w:color="auto"/>
                    <w:right w:val="none" w:sz="0" w:space="0" w:color="auto"/>
                  </w:divBdr>
                  <w:divsChild>
                    <w:div w:id="2119248628">
                      <w:marLeft w:val="240"/>
                      <w:marRight w:val="0"/>
                      <w:marTop w:val="0"/>
                      <w:marBottom w:val="0"/>
                      <w:divBdr>
                        <w:top w:val="none" w:sz="0" w:space="0" w:color="auto"/>
                        <w:left w:val="none" w:sz="0" w:space="0" w:color="auto"/>
                        <w:bottom w:val="none" w:sz="0" w:space="0" w:color="auto"/>
                        <w:right w:val="none" w:sz="0" w:space="0" w:color="auto"/>
                      </w:divBdr>
                    </w:div>
                  </w:divsChild>
                </w:div>
                <w:div w:id="295842807">
                  <w:marLeft w:val="0"/>
                  <w:marRight w:val="0"/>
                  <w:marTop w:val="0"/>
                  <w:marBottom w:val="0"/>
                  <w:divBdr>
                    <w:top w:val="none" w:sz="0" w:space="0" w:color="auto"/>
                    <w:left w:val="none" w:sz="0" w:space="0" w:color="auto"/>
                    <w:bottom w:val="none" w:sz="0" w:space="0" w:color="auto"/>
                    <w:right w:val="none" w:sz="0" w:space="0" w:color="auto"/>
                  </w:divBdr>
                  <w:divsChild>
                    <w:div w:id="1033725049">
                      <w:marLeft w:val="240"/>
                      <w:marRight w:val="0"/>
                      <w:marTop w:val="0"/>
                      <w:marBottom w:val="0"/>
                      <w:divBdr>
                        <w:top w:val="none" w:sz="0" w:space="0" w:color="auto"/>
                        <w:left w:val="none" w:sz="0" w:space="0" w:color="auto"/>
                        <w:bottom w:val="none" w:sz="0" w:space="0" w:color="auto"/>
                        <w:right w:val="none" w:sz="0" w:space="0" w:color="auto"/>
                      </w:divBdr>
                    </w:div>
                  </w:divsChild>
                </w:div>
                <w:div w:id="370614133">
                  <w:marLeft w:val="0"/>
                  <w:marRight w:val="0"/>
                  <w:marTop w:val="0"/>
                  <w:marBottom w:val="0"/>
                  <w:divBdr>
                    <w:top w:val="none" w:sz="0" w:space="0" w:color="auto"/>
                    <w:left w:val="none" w:sz="0" w:space="0" w:color="auto"/>
                    <w:bottom w:val="none" w:sz="0" w:space="0" w:color="auto"/>
                    <w:right w:val="none" w:sz="0" w:space="0" w:color="auto"/>
                  </w:divBdr>
                  <w:divsChild>
                    <w:div w:id="335347933">
                      <w:marLeft w:val="240"/>
                      <w:marRight w:val="0"/>
                      <w:marTop w:val="0"/>
                      <w:marBottom w:val="0"/>
                      <w:divBdr>
                        <w:top w:val="none" w:sz="0" w:space="0" w:color="auto"/>
                        <w:left w:val="none" w:sz="0" w:space="0" w:color="auto"/>
                        <w:bottom w:val="none" w:sz="0" w:space="0" w:color="auto"/>
                        <w:right w:val="none" w:sz="0" w:space="0" w:color="auto"/>
                      </w:divBdr>
                    </w:div>
                  </w:divsChild>
                </w:div>
                <w:div w:id="232661516">
                  <w:marLeft w:val="0"/>
                  <w:marRight w:val="0"/>
                  <w:marTop w:val="0"/>
                  <w:marBottom w:val="0"/>
                  <w:divBdr>
                    <w:top w:val="none" w:sz="0" w:space="0" w:color="auto"/>
                    <w:left w:val="none" w:sz="0" w:space="0" w:color="auto"/>
                    <w:bottom w:val="none" w:sz="0" w:space="0" w:color="auto"/>
                    <w:right w:val="none" w:sz="0" w:space="0" w:color="auto"/>
                  </w:divBdr>
                  <w:divsChild>
                    <w:div w:id="1473719773">
                      <w:marLeft w:val="240"/>
                      <w:marRight w:val="0"/>
                      <w:marTop w:val="0"/>
                      <w:marBottom w:val="0"/>
                      <w:divBdr>
                        <w:top w:val="none" w:sz="0" w:space="0" w:color="auto"/>
                        <w:left w:val="none" w:sz="0" w:space="0" w:color="auto"/>
                        <w:bottom w:val="none" w:sz="0" w:space="0" w:color="auto"/>
                        <w:right w:val="none" w:sz="0" w:space="0" w:color="auto"/>
                      </w:divBdr>
                    </w:div>
                  </w:divsChild>
                </w:div>
                <w:div w:id="1955164792">
                  <w:marLeft w:val="0"/>
                  <w:marRight w:val="0"/>
                  <w:marTop w:val="0"/>
                  <w:marBottom w:val="0"/>
                  <w:divBdr>
                    <w:top w:val="none" w:sz="0" w:space="0" w:color="auto"/>
                    <w:left w:val="none" w:sz="0" w:space="0" w:color="auto"/>
                    <w:bottom w:val="none" w:sz="0" w:space="0" w:color="auto"/>
                    <w:right w:val="none" w:sz="0" w:space="0" w:color="auto"/>
                  </w:divBdr>
                  <w:divsChild>
                    <w:div w:id="1004668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645658">
              <w:marLeft w:val="0"/>
              <w:marRight w:val="0"/>
              <w:marTop w:val="0"/>
              <w:marBottom w:val="0"/>
              <w:divBdr>
                <w:top w:val="none" w:sz="0" w:space="0" w:color="auto"/>
                <w:left w:val="none" w:sz="0" w:space="0" w:color="auto"/>
                <w:bottom w:val="none" w:sz="0" w:space="0" w:color="auto"/>
                <w:right w:val="none" w:sz="0" w:space="0" w:color="auto"/>
              </w:divBdr>
              <w:divsChild>
                <w:div w:id="1958483513">
                  <w:marLeft w:val="240"/>
                  <w:marRight w:val="0"/>
                  <w:marTop w:val="0"/>
                  <w:marBottom w:val="0"/>
                  <w:divBdr>
                    <w:top w:val="none" w:sz="0" w:space="0" w:color="auto"/>
                    <w:left w:val="none" w:sz="0" w:space="0" w:color="auto"/>
                    <w:bottom w:val="none" w:sz="0" w:space="0" w:color="auto"/>
                    <w:right w:val="none" w:sz="0" w:space="0" w:color="auto"/>
                  </w:divBdr>
                </w:div>
                <w:div w:id="1335575905">
                  <w:marLeft w:val="0"/>
                  <w:marRight w:val="0"/>
                  <w:marTop w:val="0"/>
                  <w:marBottom w:val="0"/>
                  <w:divBdr>
                    <w:top w:val="none" w:sz="0" w:space="0" w:color="auto"/>
                    <w:left w:val="none" w:sz="0" w:space="0" w:color="auto"/>
                    <w:bottom w:val="none" w:sz="0" w:space="0" w:color="auto"/>
                    <w:right w:val="none" w:sz="0" w:space="0" w:color="auto"/>
                  </w:divBdr>
                  <w:divsChild>
                    <w:div w:id="594093407">
                      <w:marLeft w:val="240"/>
                      <w:marRight w:val="0"/>
                      <w:marTop w:val="0"/>
                      <w:marBottom w:val="0"/>
                      <w:divBdr>
                        <w:top w:val="none" w:sz="0" w:space="0" w:color="auto"/>
                        <w:left w:val="none" w:sz="0" w:space="0" w:color="auto"/>
                        <w:bottom w:val="none" w:sz="0" w:space="0" w:color="auto"/>
                        <w:right w:val="none" w:sz="0" w:space="0" w:color="auto"/>
                      </w:divBdr>
                    </w:div>
                  </w:divsChild>
                </w:div>
                <w:div w:id="1953241029">
                  <w:marLeft w:val="0"/>
                  <w:marRight w:val="0"/>
                  <w:marTop w:val="0"/>
                  <w:marBottom w:val="0"/>
                  <w:divBdr>
                    <w:top w:val="none" w:sz="0" w:space="0" w:color="auto"/>
                    <w:left w:val="none" w:sz="0" w:space="0" w:color="auto"/>
                    <w:bottom w:val="none" w:sz="0" w:space="0" w:color="auto"/>
                    <w:right w:val="none" w:sz="0" w:space="0" w:color="auto"/>
                  </w:divBdr>
                  <w:divsChild>
                    <w:div w:id="667485344">
                      <w:marLeft w:val="240"/>
                      <w:marRight w:val="0"/>
                      <w:marTop w:val="0"/>
                      <w:marBottom w:val="0"/>
                      <w:divBdr>
                        <w:top w:val="none" w:sz="0" w:space="0" w:color="auto"/>
                        <w:left w:val="none" w:sz="0" w:space="0" w:color="auto"/>
                        <w:bottom w:val="none" w:sz="0" w:space="0" w:color="auto"/>
                        <w:right w:val="none" w:sz="0" w:space="0" w:color="auto"/>
                      </w:divBdr>
                    </w:div>
                  </w:divsChild>
                </w:div>
                <w:div w:id="383334975">
                  <w:marLeft w:val="0"/>
                  <w:marRight w:val="0"/>
                  <w:marTop w:val="0"/>
                  <w:marBottom w:val="0"/>
                  <w:divBdr>
                    <w:top w:val="none" w:sz="0" w:space="0" w:color="auto"/>
                    <w:left w:val="none" w:sz="0" w:space="0" w:color="auto"/>
                    <w:bottom w:val="none" w:sz="0" w:space="0" w:color="auto"/>
                    <w:right w:val="none" w:sz="0" w:space="0" w:color="auto"/>
                  </w:divBdr>
                  <w:divsChild>
                    <w:div w:id="1565287845">
                      <w:marLeft w:val="240"/>
                      <w:marRight w:val="0"/>
                      <w:marTop w:val="0"/>
                      <w:marBottom w:val="0"/>
                      <w:divBdr>
                        <w:top w:val="none" w:sz="0" w:space="0" w:color="auto"/>
                        <w:left w:val="none" w:sz="0" w:space="0" w:color="auto"/>
                        <w:bottom w:val="none" w:sz="0" w:space="0" w:color="auto"/>
                        <w:right w:val="none" w:sz="0" w:space="0" w:color="auto"/>
                      </w:divBdr>
                    </w:div>
                  </w:divsChild>
                </w:div>
                <w:div w:id="1964340426">
                  <w:marLeft w:val="0"/>
                  <w:marRight w:val="0"/>
                  <w:marTop w:val="0"/>
                  <w:marBottom w:val="0"/>
                  <w:divBdr>
                    <w:top w:val="none" w:sz="0" w:space="0" w:color="auto"/>
                    <w:left w:val="none" w:sz="0" w:space="0" w:color="auto"/>
                    <w:bottom w:val="none" w:sz="0" w:space="0" w:color="auto"/>
                    <w:right w:val="none" w:sz="0" w:space="0" w:color="auto"/>
                  </w:divBdr>
                  <w:divsChild>
                    <w:div w:id="770588115">
                      <w:marLeft w:val="240"/>
                      <w:marRight w:val="0"/>
                      <w:marTop w:val="0"/>
                      <w:marBottom w:val="0"/>
                      <w:divBdr>
                        <w:top w:val="none" w:sz="0" w:space="0" w:color="auto"/>
                        <w:left w:val="none" w:sz="0" w:space="0" w:color="auto"/>
                        <w:bottom w:val="none" w:sz="0" w:space="0" w:color="auto"/>
                        <w:right w:val="none" w:sz="0" w:space="0" w:color="auto"/>
                      </w:divBdr>
                    </w:div>
                  </w:divsChild>
                </w:div>
                <w:div w:id="1739936975">
                  <w:marLeft w:val="0"/>
                  <w:marRight w:val="0"/>
                  <w:marTop w:val="0"/>
                  <w:marBottom w:val="0"/>
                  <w:divBdr>
                    <w:top w:val="none" w:sz="0" w:space="0" w:color="auto"/>
                    <w:left w:val="none" w:sz="0" w:space="0" w:color="auto"/>
                    <w:bottom w:val="none" w:sz="0" w:space="0" w:color="auto"/>
                    <w:right w:val="none" w:sz="0" w:space="0" w:color="auto"/>
                  </w:divBdr>
                  <w:divsChild>
                    <w:div w:id="560553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629732">
              <w:marLeft w:val="0"/>
              <w:marRight w:val="0"/>
              <w:marTop w:val="0"/>
              <w:marBottom w:val="0"/>
              <w:divBdr>
                <w:top w:val="none" w:sz="0" w:space="0" w:color="auto"/>
                <w:left w:val="none" w:sz="0" w:space="0" w:color="auto"/>
                <w:bottom w:val="none" w:sz="0" w:space="0" w:color="auto"/>
                <w:right w:val="none" w:sz="0" w:space="0" w:color="auto"/>
              </w:divBdr>
              <w:divsChild>
                <w:div w:id="399908156">
                  <w:marLeft w:val="240"/>
                  <w:marRight w:val="0"/>
                  <w:marTop w:val="0"/>
                  <w:marBottom w:val="0"/>
                  <w:divBdr>
                    <w:top w:val="none" w:sz="0" w:space="0" w:color="auto"/>
                    <w:left w:val="none" w:sz="0" w:space="0" w:color="auto"/>
                    <w:bottom w:val="none" w:sz="0" w:space="0" w:color="auto"/>
                    <w:right w:val="none" w:sz="0" w:space="0" w:color="auto"/>
                  </w:divBdr>
                </w:div>
                <w:div w:id="1032534807">
                  <w:marLeft w:val="0"/>
                  <w:marRight w:val="0"/>
                  <w:marTop w:val="0"/>
                  <w:marBottom w:val="0"/>
                  <w:divBdr>
                    <w:top w:val="none" w:sz="0" w:space="0" w:color="auto"/>
                    <w:left w:val="none" w:sz="0" w:space="0" w:color="auto"/>
                    <w:bottom w:val="none" w:sz="0" w:space="0" w:color="auto"/>
                    <w:right w:val="none" w:sz="0" w:space="0" w:color="auto"/>
                  </w:divBdr>
                  <w:divsChild>
                    <w:div w:id="190607946">
                      <w:marLeft w:val="240"/>
                      <w:marRight w:val="0"/>
                      <w:marTop w:val="0"/>
                      <w:marBottom w:val="0"/>
                      <w:divBdr>
                        <w:top w:val="none" w:sz="0" w:space="0" w:color="auto"/>
                        <w:left w:val="none" w:sz="0" w:space="0" w:color="auto"/>
                        <w:bottom w:val="none" w:sz="0" w:space="0" w:color="auto"/>
                        <w:right w:val="none" w:sz="0" w:space="0" w:color="auto"/>
                      </w:divBdr>
                    </w:div>
                  </w:divsChild>
                </w:div>
                <w:div w:id="11886884">
                  <w:marLeft w:val="0"/>
                  <w:marRight w:val="0"/>
                  <w:marTop w:val="0"/>
                  <w:marBottom w:val="0"/>
                  <w:divBdr>
                    <w:top w:val="none" w:sz="0" w:space="0" w:color="auto"/>
                    <w:left w:val="none" w:sz="0" w:space="0" w:color="auto"/>
                    <w:bottom w:val="none" w:sz="0" w:space="0" w:color="auto"/>
                    <w:right w:val="none" w:sz="0" w:space="0" w:color="auto"/>
                  </w:divBdr>
                  <w:divsChild>
                    <w:div w:id="1907372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519609">
              <w:marLeft w:val="0"/>
              <w:marRight w:val="0"/>
              <w:marTop w:val="0"/>
              <w:marBottom w:val="0"/>
              <w:divBdr>
                <w:top w:val="none" w:sz="0" w:space="0" w:color="auto"/>
                <w:left w:val="none" w:sz="0" w:space="0" w:color="auto"/>
                <w:bottom w:val="none" w:sz="0" w:space="0" w:color="auto"/>
                <w:right w:val="none" w:sz="0" w:space="0" w:color="auto"/>
              </w:divBdr>
              <w:divsChild>
                <w:div w:id="32770381">
                  <w:marLeft w:val="240"/>
                  <w:marRight w:val="0"/>
                  <w:marTop w:val="0"/>
                  <w:marBottom w:val="0"/>
                  <w:divBdr>
                    <w:top w:val="none" w:sz="0" w:space="0" w:color="auto"/>
                    <w:left w:val="none" w:sz="0" w:space="0" w:color="auto"/>
                    <w:bottom w:val="none" w:sz="0" w:space="0" w:color="auto"/>
                    <w:right w:val="none" w:sz="0" w:space="0" w:color="auto"/>
                  </w:divBdr>
                </w:div>
                <w:div w:id="1378818074">
                  <w:marLeft w:val="0"/>
                  <w:marRight w:val="0"/>
                  <w:marTop w:val="0"/>
                  <w:marBottom w:val="0"/>
                  <w:divBdr>
                    <w:top w:val="none" w:sz="0" w:space="0" w:color="auto"/>
                    <w:left w:val="none" w:sz="0" w:space="0" w:color="auto"/>
                    <w:bottom w:val="none" w:sz="0" w:space="0" w:color="auto"/>
                    <w:right w:val="none" w:sz="0" w:space="0" w:color="auto"/>
                  </w:divBdr>
                  <w:divsChild>
                    <w:div w:id="1520463735">
                      <w:marLeft w:val="240"/>
                      <w:marRight w:val="0"/>
                      <w:marTop w:val="0"/>
                      <w:marBottom w:val="0"/>
                      <w:divBdr>
                        <w:top w:val="none" w:sz="0" w:space="0" w:color="auto"/>
                        <w:left w:val="none" w:sz="0" w:space="0" w:color="auto"/>
                        <w:bottom w:val="none" w:sz="0" w:space="0" w:color="auto"/>
                        <w:right w:val="none" w:sz="0" w:space="0" w:color="auto"/>
                      </w:divBdr>
                    </w:div>
                  </w:divsChild>
                </w:div>
                <w:div w:id="805438250">
                  <w:marLeft w:val="0"/>
                  <w:marRight w:val="0"/>
                  <w:marTop w:val="0"/>
                  <w:marBottom w:val="0"/>
                  <w:divBdr>
                    <w:top w:val="none" w:sz="0" w:space="0" w:color="auto"/>
                    <w:left w:val="none" w:sz="0" w:space="0" w:color="auto"/>
                    <w:bottom w:val="none" w:sz="0" w:space="0" w:color="auto"/>
                    <w:right w:val="none" w:sz="0" w:space="0" w:color="auto"/>
                  </w:divBdr>
                  <w:divsChild>
                    <w:div w:id="1039475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999553">
              <w:marLeft w:val="0"/>
              <w:marRight w:val="0"/>
              <w:marTop w:val="0"/>
              <w:marBottom w:val="0"/>
              <w:divBdr>
                <w:top w:val="none" w:sz="0" w:space="0" w:color="auto"/>
                <w:left w:val="none" w:sz="0" w:space="0" w:color="auto"/>
                <w:bottom w:val="none" w:sz="0" w:space="0" w:color="auto"/>
                <w:right w:val="none" w:sz="0" w:space="0" w:color="auto"/>
              </w:divBdr>
              <w:divsChild>
                <w:div w:id="1864903172">
                  <w:marLeft w:val="240"/>
                  <w:marRight w:val="0"/>
                  <w:marTop w:val="0"/>
                  <w:marBottom w:val="0"/>
                  <w:divBdr>
                    <w:top w:val="none" w:sz="0" w:space="0" w:color="auto"/>
                    <w:left w:val="none" w:sz="0" w:space="0" w:color="auto"/>
                    <w:bottom w:val="none" w:sz="0" w:space="0" w:color="auto"/>
                    <w:right w:val="none" w:sz="0" w:space="0" w:color="auto"/>
                  </w:divBdr>
                </w:div>
                <w:div w:id="1208835186">
                  <w:marLeft w:val="0"/>
                  <w:marRight w:val="0"/>
                  <w:marTop w:val="0"/>
                  <w:marBottom w:val="0"/>
                  <w:divBdr>
                    <w:top w:val="none" w:sz="0" w:space="0" w:color="auto"/>
                    <w:left w:val="none" w:sz="0" w:space="0" w:color="auto"/>
                    <w:bottom w:val="none" w:sz="0" w:space="0" w:color="auto"/>
                    <w:right w:val="none" w:sz="0" w:space="0" w:color="auto"/>
                  </w:divBdr>
                  <w:divsChild>
                    <w:div w:id="1969240780">
                      <w:marLeft w:val="240"/>
                      <w:marRight w:val="0"/>
                      <w:marTop w:val="0"/>
                      <w:marBottom w:val="0"/>
                      <w:divBdr>
                        <w:top w:val="none" w:sz="0" w:space="0" w:color="auto"/>
                        <w:left w:val="none" w:sz="0" w:space="0" w:color="auto"/>
                        <w:bottom w:val="none" w:sz="0" w:space="0" w:color="auto"/>
                        <w:right w:val="none" w:sz="0" w:space="0" w:color="auto"/>
                      </w:divBdr>
                    </w:div>
                  </w:divsChild>
                </w:div>
                <w:div w:id="928267790">
                  <w:marLeft w:val="0"/>
                  <w:marRight w:val="0"/>
                  <w:marTop w:val="0"/>
                  <w:marBottom w:val="0"/>
                  <w:divBdr>
                    <w:top w:val="none" w:sz="0" w:space="0" w:color="auto"/>
                    <w:left w:val="none" w:sz="0" w:space="0" w:color="auto"/>
                    <w:bottom w:val="none" w:sz="0" w:space="0" w:color="auto"/>
                    <w:right w:val="none" w:sz="0" w:space="0" w:color="auto"/>
                  </w:divBdr>
                  <w:divsChild>
                    <w:div w:id="80420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8176">
          <w:marLeft w:val="0"/>
          <w:marRight w:val="0"/>
          <w:marTop w:val="0"/>
          <w:marBottom w:val="0"/>
          <w:divBdr>
            <w:top w:val="none" w:sz="0" w:space="0" w:color="auto"/>
            <w:left w:val="none" w:sz="0" w:space="0" w:color="auto"/>
            <w:bottom w:val="none" w:sz="0" w:space="0" w:color="auto"/>
            <w:right w:val="none" w:sz="0" w:space="0" w:color="auto"/>
          </w:divBdr>
          <w:divsChild>
            <w:div w:id="1865555294">
              <w:marLeft w:val="720"/>
              <w:marRight w:val="0"/>
              <w:marTop w:val="0"/>
              <w:marBottom w:val="0"/>
              <w:divBdr>
                <w:top w:val="none" w:sz="0" w:space="0" w:color="auto"/>
                <w:left w:val="none" w:sz="0" w:space="0" w:color="auto"/>
                <w:bottom w:val="none" w:sz="0" w:space="0" w:color="auto"/>
                <w:right w:val="none" w:sz="0" w:space="0" w:color="auto"/>
              </w:divBdr>
            </w:div>
            <w:div w:id="1690836575">
              <w:marLeft w:val="0"/>
              <w:marRight w:val="0"/>
              <w:marTop w:val="0"/>
              <w:marBottom w:val="0"/>
              <w:divBdr>
                <w:top w:val="none" w:sz="0" w:space="0" w:color="auto"/>
                <w:left w:val="none" w:sz="0" w:space="0" w:color="auto"/>
                <w:bottom w:val="none" w:sz="0" w:space="0" w:color="auto"/>
                <w:right w:val="none" w:sz="0" w:space="0" w:color="auto"/>
              </w:divBdr>
              <w:divsChild>
                <w:div w:id="56708312">
                  <w:marLeft w:val="0"/>
                  <w:marRight w:val="0"/>
                  <w:marTop w:val="0"/>
                  <w:marBottom w:val="0"/>
                  <w:divBdr>
                    <w:top w:val="none" w:sz="0" w:space="0" w:color="auto"/>
                    <w:left w:val="none" w:sz="0" w:space="0" w:color="auto"/>
                    <w:bottom w:val="none" w:sz="0" w:space="0" w:color="auto"/>
                    <w:right w:val="none" w:sz="0" w:space="0" w:color="auto"/>
                  </w:divBdr>
                  <w:divsChild>
                    <w:div w:id="743836190">
                      <w:marLeft w:val="240"/>
                      <w:marRight w:val="0"/>
                      <w:marTop w:val="0"/>
                      <w:marBottom w:val="0"/>
                      <w:divBdr>
                        <w:top w:val="none" w:sz="0" w:space="0" w:color="auto"/>
                        <w:left w:val="none" w:sz="0" w:space="0" w:color="auto"/>
                        <w:bottom w:val="none" w:sz="0" w:space="0" w:color="auto"/>
                        <w:right w:val="none" w:sz="0" w:space="0" w:color="auto"/>
                      </w:divBdr>
                    </w:div>
                    <w:div w:id="1593009446">
                      <w:marLeft w:val="240"/>
                      <w:marRight w:val="0"/>
                      <w:marTop w:val="0"/>
                      <w:marBottom w:val="0"/>
                      <w:divBdr>
                        <w:top w:val="none" w:sz="0" w:space="0" w:color="auto"/>
                        <w:left w:val="none" w:sz="0" w:space="0" w:color="auto"/>
                        <w:bottom w:val="none" w:sz="0" w:space="0" w:color="auto"/>
                        <w:right w:val="none" w:sz="0" w:space="0" w:color="auto"/>
                      </w:divBdr>
                      <w:divsChild>
                        <w:div w:id="978919982">
                          <w:marLeft w:val="240"/>
                          <w:marRight w:val="0"/>
                          <w:marTop w:val="0"/>
                          <w:marBottom w:val="0"/>
                          <w:divBdr>
                            <w:top w:val="none" w:sz="0" w:space="0" w:color="auto"/>
                            <w:left w:val="none" w:sz="0" w:space="0" w:color="auto"/>
                            <w:bottom w:val="none" w:sz="0" w:space="0" w:color="auto"/>
                            <w:right w:val="none" w:sz="0" w:space="0" w:color="auto"/>
                          </w:divBdr>
                        </w:div>
                      </w:divsChild>
                    </w:div>
                    <w:div w:id="1352803091">
                      <w:marLeft w:val="240"/>
                      <w:marRight w:val="0"/>
                      <w:marTop w:val="0"/>
                      <w:marBottom w:val="0"/>
                      <w:divBdr>
                        <w:top w:val="none" w:sz="0" w:space="0" w:color="auto"/>
                        <w:left w:val="none" w:sz="0" w:space="0" w:color="auto"/>
                        <w:bottom w:val="none" w:sz="0" w:space="0" w:color="auto"/>
                        <w:right w:val="none" w:sz="0" w:space="0" w:color="auto"/>
                      </w:divBdr>
                      <w:divsChild>
                        <w:div w:id="2040468377">
                          <w:marLeft w:val="240"/>
                          <w:marRight w:val="0"/>
                          <w:marTop w:val="0"/>
                          <w:marBottom w:val="0"/>
                          <w:divBdr>
                            <w:top w:val="none" w:sz="0" w:space="0" w:color="auto"/>
                            <w:left w:val="none" w:sz="0" w:space="0" w:color="auto"/>
                            <w:bottom w:val="none" w:sz="0" w:space="0" w:color="auto"/>
                            <w:right w:val="none" w:sz="0" w:space="0" w:color="auto"/>
                          </w:divBdr>
                        </w:div>
                      </w:divsChild>
                    </w:div>
                    <w:div w:id="1705590418">
                      <w:marLeft w:val="240"/>
                      <w:marRight w:val="0"/>
                      <w:marTop w:val="0"/>
                      <w:marBottom w:val="0"/>
                      <w:divBdr>
                        <w:top w:val="none" w:sz="0" w:space="0" w:color="auto"/>
                        <w:left w:val="none" w:sz="0" w:space="0" w:color="auto"/>
                        <w:bottom w:val="none" w:sz="0" w:space="0" w:color="auto"/>
                        <w:right w:val="none" w:sz="0" w:space="0" w:color="auto"/>
                      </w:divBdr>
                      <w:divsChild>
                        <w:div w:id="334116690">
                          <w:marLeft w:val="240"/>
                          <w:marRight w:val="0"/>
                          <w:marTop w:val="0"/>
                          <w:marBottom w:val="0"/>
                          <w:divBdr>
                            <w:top w:val="none" w:sz="0" w:space="0" w:color="auto"/>
                            <w:left w:val="none" w:sz="0" w:space="0" w:color="auto"/>
                            <w:bottom w:val="none" w:sz="0" w:space="0" w:color="auto"/>
                            <w:right w:val="none" w:sz="0" w:space="0" w:color="auto"/>
                          </w:divBdr>
                        </w:div>
                      </w:divsChild>
                    </w:div>
                    <w:div w:id="319890922">
                      <w:marLeft w:val="240"/>
                      <w:marRight w:val="0"/>
                      <w:marTop w:val="0"/>
                      <w:marBottom w:val="0"/>
                      <w:divBdr>
                        <w:top w:val="none" w:sz="0" w:space="0" w:color="auto"/>
                        <w:left w:val="none" w:sz="0" w:space="0" w:color="auto"/>
                        <w:bottom w:val="none" w:sz="0" w:space="0" w:color="auto"/>
                        <w:right w:val="none" w:sz="0" w:space="0" w:color="auto"/>
                      </w:divBdr>
                      <w:divsChild>
                        <w:div w:id="3436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229816">
                  <w:marLeft w:val="0"/>
                  <w:marRight w:val="0"/>
                  <w:marTop w:val="0"/>
                  <w:marBottom w:val="0"/>
                  <w:divBdr>
                    <w:top w:val="none" w:sz="0" w:space="0" w:color="auto"/>
                    <w:left w:val="none" w:sz="0" w:space="0" w:color="auto"/>
                    <w:bottom w:val="none" w:sz="0" w:space="0" w:color="auto"/>
                    <w:right w:val="none" w:sz="0" w:space="0" w:color="auto"/>
                  </w:divBdr>
                  <w:divsChild>
                    <w:div w:id="210651373">
                      <w:marLeft w:val="240"/>
                      <w:marRight w:val="0"/>
                      <w:marTop w:val="0"/>
                      <w:marBottom w:val="0"/>
                      <w:divBdr>
                        <w:top w:val="none" w:sz="0" w:space="0" w:color="auto"/>
                        <w:left w:val="none" w:sz="0" w:space="0" w:color="auto"/>
                        <w:bottom w:val="none" w:sz="0" w:space="0" w:color="auto"/>
                        <w:right w:val="none" w:sz="0" w:space="0" w:color="auto"/>
                      </w:divBdr>
                    </w:div>
                    <w:div w:id="763845001">
                      <w:marLeft w:val="240"/>
                      <w:marRight w:val="0"/>
                      <w:marTop w:val="0"/>
                      <w:marBottom w:val="0"/>
                      <w:divBdr>
                        <w:top w:val="none" w:sz="0" w:space="0" w:color="auto"/>
                        <w:left w:val="none" w:sz="0" w:space="0" w:color="auto"/>
                        <w:bottom w:val="none" w:sz="0" w:space="0" w:color="auto"/>
                        <w:right w:val="none" w:sz="0" w:space="0" w:color="auto"/>
                      </w:divBdr>
                      <w:divsChild>
                        <w:div w:id="1392582496">
                          <w:marLeft w:val="240"/>
                          <w:marRight w:val="0"/>
                          <w:marTop w:val="0"/>
                          <w:marBottom w:val="0"/>
                          <w:divBdr>
                            <w:top w:val="none" w:sz="0" w:space="0" w:color="auto"/>
                            <w:left w:val="none" w:sz="0" w:space="0" w:color="auto"/>
                            <w:bottom w:val="none" w:sz="0" w:space="0" w:color="auto"/>
                            <w:right w:val="none" w:sz="0" w:space="0" w:color="auto"/>
                          </w:divBdr>
                        </w:div>
                      </w:divsChild>
                    </w:div>
                    <w:div w:id="1270044484">
                      <w:marLeft w:val="240"/>
                      <w:marRight w:val="0"/>
                      <w:marTop w:val="0"/>
                      <w:marBottom w:val="0"/>
                      <w:divBdr>
                        <w:top w:val="none" w:sz="0" w:space="0" w:color="auto"/>
                        <w:left w:val="none" w:sz="0" w:space="0" w:color="auto"/>
                        <w:bottom w:val="none" w:sz="0" w:space="0" w:color="auto"/>
                        <w:right w:val="none" w:sz="0" w:space="0" w:color="auto"/>
                      </w:divBdr>
                      <w:divsChild>
                        <w:div w:id="182019595">
                          <w:marLeft w:val="240"/>
                          <w:marRight w:val="0"/>
                          <w:marTop w:val="0"/>
                          <w:marBottom w:val="0"/>
                          <w:divBdr>
                            <w:top w:val="none" w:sz="0" w:space="0" w:color="auto"/>
                            <w:left w:val="none" w:sz="0" w:space="0" w:color="auto"/>
                            <w:bottom w:val="none" w:sz="0" w:space="0" w:color="auto"/>
                            <w:right w:val="none" w:sz="0" w:space="0" w:color="auto"/>
                          </w:divBdr>
                        </w:div>
                      </w:divsChild>
                    </w:div>
                    <w:div w:id="2109814250">
                      <w:marLeft w:val="240"/>
                      <w:marRight w:val="0"/>
                      <w:marTop w:val="0"/>
                      <w:marBottom w:val="0"/>
                      <w:divBdr>
                        <w:top w:val="none" w:sz="0" w:space="0" w:color="auto"/>
                        <w:left w:val="none" w:sz="0" w:space="0" w:color="auto"/>
                        <w:bottom w:val="none" w:sz="0" w:space="0" w:color="auto"/>
                        <w:right w:val="none" w:sz="0" w:space="0" w:color="auto"/>
                      </w:divBdr>
                      <w:divsChild>
                        <w:div w:id="1654874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5502055">
                  <w:marLeft w:val="0"/>
                  <w:marRight w:val="0"/>
                  <w:marTop w:val="0"/>
                  <w:marBottom w:val="0"/>
                  <w:divBdr>
                    <w:top w:val="none" w:sz="0" w:space="0" w:color="auto"/>
                    <w:left w:val="none" w:sz="0" w:space="0" w:color="auto"/>
                    <w:bottom w:val="none" w:sz="0" w:space="0" w:color="auto"/>
                    <w:right w:val="none" w:sz="0" w:space="0" w:color="auto"/>
                  </w:divBdr>
                  <w:divsChild>
                    <w:div w:id="1398554566">
                      <w:marLeft w:val="240"/>
                      <w:marRight w:val="0"/>
                      <w:marTop w:val="0"/>
                      <w:marBottom w:val="0"/>
                      <w:divBdr>
                        <w:top w:val="none" w:sz="0" w:space="0" w:color="auto"/>
                        <w:left w:val="none" w:sz="0" w:space="0" w:color="auto"/>
                        <w:bottom w:val="none" w:sz="0" w:space="0" w:color="auto"/>
                        <w:right w:val="none" w:sz="0" w:space="0" w:color="auto"/>
                      </w:divBdr>
                    </w:div>
                  </w:divsChild>
                </w:div>
                <w:div w:id="658577258">
                  <w:marLeft w:val="0"/>
                  <w:marRight w:val="0"/>
                  <w:marTop w:val="0"/>
                  <w:marBottom w:val="0"/>
                  <w:divBdr>
                    <w:top w:val="none" w:sz="0" w:space="0" w:color="auto"/>
                    <w:left w:val="none" w:sz="0" w:space="0" w:color="auto"/>
                    <w:bottom w:val="none" w:sz="0" w:space="0" w:color="auto"/>
                    <w:right w:val="none" w:sz="0" w:space="0" w:color="auto"/>
                  </w:divBdr>
                  <w:divsChild>
                    <w:div w:id="181092688">
                      <w:marLeft w:val="240"/>
                      <w:marRight w:val="0"/>
                      <w:marTop w:val="0"/>
                      <w:marBottom w:val="0"/>
                      <w:divBdr>
                        <w:top w:val="none" w:sz="0" w:space="0" w:color="auto"/>
                        <w:left w:val="none" w:sz="0" w:space="0" w:color="auto"/>
                        <w:bottom w:val="none" w:sz="0" w:space="0" w:color="auto"/>
                        <w:right w:val="none" w:sz="0" w:space="0" w:color="auto"/>
                      </w:divBdr>
                    </w:div>
                  </w:divsChild>
                </w:div>
                <w:div w:id="1612584996">
                  <w:marLeft w:val="0"/>
                  <w:marRight w:val="0"/>
                  <w:marTop w:val="0"/>
                  <w:marBottom w:val="0"/>
                  <w:divBdr>
                    <w:top w:val="none" w:sz="0" w:space="0" w:color="auto"/>
                    <w:left w:val="none" w:sz="0" w:space="0" w:color="auto"/>
                    <w:bottom w:val="none" w:sz="0" w:space="0" w:color="auto"/>
                    <w:right w:val="none" w:sz="0" w:space="0" w:color="auto"/>
                  </w:divBdr>
                  <w:divsChild>
                    <w:div w:id="1038966116">
                      <w:marLeft w:val="240"/>
                      <w:marRight w:val="0"/>
                      <w:marTop w:val="0"/>
                      <w:marBottom w:val="0"/>
                      <w:divBdr>
                        <w:top w:val="none" w:sz="0" w:space="0" w:color="auto"/>
                        <w:left w:val="none" w:sz="0" w:space="0" w:color="auto"/>
                        <w:bottom w:val="none" w:sz="0" w:space="0" w:color="auto"/>
                        <w:right w:val="none" w:sz="0" w:space="0" w:color="auto"/>
                      </w:divBdr>
                    </w:div>
                  </w:divsChild>
                </w:div>
                <w:div w:id="1952979655">
                  <w:marLeft w:val="0"/>
                  <w:marRight w:val="0"/>
                  <w:marTop w:val="0"/>
                  <w:marBottom w:val="0"/>
                  <w:divBdr>
                    <w:top w:val="none" w:sz="0" w:space="0" w:color="auto"/>
                    <w:left w:val="none" w:sz="0" w:space="0" w:color="auto"/>
                    <w:bottom w:val="none" w:sz="0" w:space="0" w:color="auto"/>
                    <w:right w:val="none" w:sz="0" w:space="0" w:color="auto"/>
                  </w:divBdr>
                  <w:divsChild>
                    <w:div w:id="1035736932">
                      <w:marLeft w:val="240"/>
                      <w:marRight w:val="0"/>
                      <w:marTop w:val="0"/>
                      <w:marBottom w:val="0"/>
                      <w:divBdr>
                        <w:top w:val="none" w:sz="0" w:space="0" w:color="auto"/>
                        <w:left w:val="none" w:sz="0" w:space="0" w:color="auto"/>
                        <w:bottom w:val="none" w:sz="0" w:space="0" w:color="auto"/>
                        <w:right w:val="none" w:sz="0" w:space="0" w:color="auto"/>
                      </w:divBdr>
                    </w:div>
                  </w:divsChild>
                </w:div>
                <w:div w:id="1678967227">
                  <w:marLeft w:val="0"/>
                  <w:marRight w:val="0"/>
                  <w:marTop w:val="0"/>
                  <w:marBottom w:val="0"/>
                  <w:divBdr>
                    <w:top w:val="none" w:sz="0" w:space="0" w:color="auto"/>
                    <w:left w:val="none" w:sz="0" w:space="0" w:color="auto"/>
                    <w:bottom w:val="none" w:sz="0" w:space="0" w:color="auto"/>
                    <w:right w:val="none" w:sz="0" w:space="0" w:color="auto"/>
                  </w:divBdr>
                  <w:divsChild>
                    <w:div w:id="1229151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153">
          <w:marLeft w:val="0"/>
          <w:marRight w:val="0"/>
          <w:marTop w:val="0"/>
          <w:marBottom w:val="0"/>
          <w:divBdr>
            <w:top w:val="none" w:sz="0" w:space="0" w:color="auto"/>
            <w:left w:val="none" w:sz="0" w:space="0" w:color="auto"/>
            <w:bottom w:val="none" w:sz="0" w:space="0" w:color="auto"/>
            <w:right w:val="none" w:sz="0" w:space="0" w:color="auto"/>
          </w:divBdr>
          <w:divsChild>
            <w:div w:id="1943567299">
              <w:marLeft w:val="720"/>
              <w:marRight w:val="0"/>
              <w:marTop w:val="0"/>
              <w:marBottom w:val="0"/>
              <w:divBdr>
                <w:top w:val="none" w:sz="0" w:space="0" w:color="auto"/>
                <w:left w:val="none" w:sz="0" w:space="0" w:color="auto"/>
                <w:bottom w:val="none" w:sz="0" w:space="0" w:color="auto"/>
                <w:right w:val="none" w:sz="0" w:space="0" w:color="auto"/>
              </w:divBdr>
            </w:div>
            <w:div w:id="1018047732">
              <w:marLeft w:val="0"/>
              <w:marRight w:val="0"/>
              <w:marTop w:val="0"/>
              <w:marBottom w:val="0"/>
              <w:divBdr>
                <w:top w:val="none" w:sz="0" w:space="0" w:color="auto"/>
                <w:left w:val="none" w:sz="0" w:space="0" w:color="auto"/>
                <w:bottom w:val="none" w:sz="0" w:space="0" w:color="auto"/>
                <w:right w:val="none" w:sz="0" w:space="0" w:color="auto"/>
              </w:divBdr>
              <w:divsChild>
                <w:div w:id="68424377">
                  <w:marLeft w:val="960"/>
                  <w:marRight w:val="0"/>
                  <w:marTop w:val="0"/>
                  <w:marBottom w:val="0"/>
                  <w:divBdr>
                    <w:top w:val="none" w:sz="0" w:space="0" w:color="auto"/>
                    <w:left w:val="none" w:sz="0" w:space="0" w:color="auto"/>
                    <w:bottom w:val="none" w:sz="0" w:space="0" w:color="auto"/>
                    <w:right w:val="none" w:sz="0" w:space="0" w:color="auto"/>
                  </w:divBdr>
                </w:div>
                <w:div w:id="1140535313">
                  <w:marLeft w:val="0"/>
                  <w:marRight w:val="0"/>
                  <w:marTop w:val="0"/>
                  <w:marBottom w:val="0"/>
                  <w:divBdr>
                    <w:top w:val="none" w:sz="0" w:space="0" w:color="auto"/>
                    <w:left w:val="none" w:sz="0" w:space="0" w:color="auto"/>
                    <w:bottom w:val="none" w:sz="0" w:space="0" w:color="auto"/>
                    <w:right w:val="none" w:sz="0" w:space="0" w:color="auto"/>
                  </w:divBdr>
                  <w:divsChild>
                    <w:div w:id="1074473294">
                      <w:marLeft w:val="240"/>
                      <w:marRight w:val="0"/>
                      <w:marTop w:val="0"/>
                      <w:marBottom w:val="0"/>
                      <w:divBdr>
                        <w:top w:val="none" w:sz="0" w:space="0" w:color="auto"/>
                        <w:left w:val="none" w:sz="0" w:space="0" w:color="auto"/>
                        <w:bottom w:val="none" w:sz="0" w:space="0" w:color="auto"/>
                        <w:right w:val="none" w:sz="0" w:space="0" w:color="auto"/>
                      </w:divBdr>
                    </w:div>
                    <w:div w:id="146554927">
                      <w:marLeft w:val="0"/>
                      <w:marRight w:val="0"/>
                      <w:marTop w:val="0"/>
                      <w:marBottom w:val="0"/>
                      <w:divBdr>
                        <w:top w:val="none" w:sz="0" w:space="0" w:color="auto"/>
                        <w:left w:val="none" w:sz="0" w:space="0" w:color="auto"/>
                        <w:bottom w:val="none" w:sz="0" w:space="0" w:color="auto"/>
                        <w:right w:val="none" w:sz="0" w:space="0" w:color="auto"/>
                      </w:divBdr>
                      <w:divsChild>
                        <w:div w:id="811992123">
                          <w:marLeft w:val="240"/>
                          <w:marRight w:val="0"/>
                          <w:marTop w:val="0"/>
                          <w:marBottom w:val="0"/>
                          <w:divBdr>
                            <w:top w:val="none" w:sz="0" w:space="0" w:color="auto"/>
                            <w:left w:val="none" w:sz="0" w:space="0" w:color="auto"/>
                            <w:bottom w:val="none" w:sz="0" w:space="0" w:color="auto"/>
                            <w:right w:val="none" w:sz="0" w:space="0" w:color="auto"/>
                          </w:divBdr>
                        </w:div>
                        <w:div w:id="1067338198">
                          <w:marLeft w:val="240"/>
                          <w:marRight w:val="0"/>
                          <w:marTop w:val="0"/>
                          <w:marBottom w:val="0"/>
                          <w:divBdr>
                            <w:top w:val="none" w:sz="0" w:space="0" w:color="auto"/>
                            <w:left w:val="none" w:sz="0" w:space="0" w:color="auto"/>
                            <w:bottom w:val="none" w:sz="0" w:space="0" w:color="auto"/>
                            <w:right w:val="none" w:sz="0" w:space="0" w:color="auto"/>
                          </w:divBdr>
                          <w:divsChild>
                            <w:div w:id="1490712166">
                              <w:marLeft w:val="240"/>
                              <w:marRight w:val="0"/>
                              <w:marTop w:val="0"/>
                              <w:marBottom w:val="0"/>
                              <w:divBdr>
                                <w:top w:val="none" w:sz="0" w:space="0" w:color="auto"/>
                                <w:left w:val="none" w:sz="0" w:space="0" w:color="auto"/>
                                <w:bottom w:val="none" w:sz="0" w:space="0" w:color="auto"/>
                                <w:right w:val="none" w:sz="0" w:space="0" w:color="auto"/>
                              </w:divBdr>
                            </w:div>
                          </w:divsChild>
                        </w:div>
                        <w:div w:id="1414398128">
                          <w:marLeft w:val="240"/>
                          <w:marRight w:val="0"/>
                          <w:marTop w:val="0"/>
                          <w:marBottom w:val="0"/>
                          <w:divBdr>
                            <w:top w:val="none" w:sz="0" w:space="0" w:color="auto"/>
                            <w:left w:val="none" w:sz="0" w:space="0" w:color="auto"/>
                            <w:bottom w:val="none" w:sz="0" w:space="0" w:color="auto"/>
                            <w:right w:val="none" w:sz="0" w:space="0" w:color="auto"/>
                          </w:divBdr>
                          <w:divsChild>
                            <w:div w:id="564952579">
                              <w:marLeft w:val="240"/>
                              <w:marRight w:val="0"/>
                              <w:marTop w:val="0"/>
                              <w:marBottom w:val="0"/>
                              <w:divBdr>
                                <w:top w:val="none" w:sz="0" w:space="0" w:color="auto"/>
                                <w:left w:val="none" w:sz="0" w:space="0" w:color="auto"/>
                                <w:bottom w:val="none" w:sz="0" w:space="0" w:color="auto"/>
                                <w:right w:val="none" w:sz="0" w:space="0" w:color="auto"/>
                              </w:divBdr>
                            </w:div>
                          </w:divsChild>
                        </w:div>
                        <w:div w:id="1315599822">
                          <w:marLeft w:val="240"/>
                          <w:marRight w:val="0"/>
                          <w:marTop w:val="0"/>
                          <w:marBottom w:val="0"/>
                          <w:divBdr>
                            <w:top w:val="none" w:sz="0" w:space="0" w:color="auto"/>
                            <w:left w:val="none" w:sz="0" w:space="0" w:color="auto"/>
                            <w:bottom w:val="none" w:sz="0" w:space="0" w:color="auto"/>
                            <w:right w:val="none" w:sz="0" w:space="0" w:color="auto"/>
                          </w:divBdr>
                          <w:divsChild>
                            <w:div w:id="1598714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780877">
                      <w:marLeft w:val="0"/>
                      <w:marRight w:val="0"/>
                      <w:marTop w:val="0"/>
                      <w:marBottom w:val="0"/>
                      <w:divBdr>
                        <w:top w:val="none" w:sz="0" w:space="0" w:color="auto"/>
                        <w:left w:val="none" w:sz="0" w:space="0" w:color="auto"/>
                        <w:bottom w:val="none" w:sz="0" w:space="0" w:color="auto"/>
                        <w:right w:val="none" w:sz="0" w:space="0" w:color="auto"/>
                      </w:divBdr>
                      <w:divsChild>
                        <w:div w:id="1762873395">
                          <w:marLeft w:val="240"/>
                          <w:marRight w:val="0"/>
                          <w:marTop w:val="0"/>
                          <w:marBottom w:val="0"/>
                          <w:divBdr>
                            <w:top w:val="none" w:sz="0" w:space="0" w:color="auto"/>
                            <w:left w:val="none" w:sz="0" w:space="0" w:color="auto"/>
                            <w:bottom w:val="none" w:sz="0" w:space="0" w:color="auto"/>
                            <w:right w:val="none" w:sz="0" w:space="0" w:color="auto"/>
                          </w:divBdr>
                        </w:div>
                      </w:divsChild>
                    </w:div>
                    <w:div w:id="1897624109">
                      <w:marLeft w:val="0"/>
                      <w:marRight w:val="0"/>
                      <w:marTop w:val="0"/>
                      <w:marBottom w:val="0"/>
                      <w:divBdr>
                        <w:top w:val="none" w:sz="0" w:space="0" w:color="auto"/>
                        <w:left w:val="none" w:sz="0" w:space="0" w:color="auto"/>
                        <w:bottom w:val="none" w:sz="0" w:space="0" w:color="auto"/>
                        <w:right w:val="none" w:sz="0" w:space="0" w:color="auto"/>
                      </w:divBdr>
                      <w:divsChild>
                        <w:div w:id="1377588523">
                          <w:marLeft w:val="240"/>
                          <w:marRight w:val="0"/>
                          <w:marTop w:val="0"/>
                          <w:marBottom w:val="0"/>
                          <w:divBdr>
                            <w:top w:val="none" w:sz="0" w:space="0" w:color="auto"/>
                            <w:left w:val="none" w:sz="0" w:space="0" w:color="auto"/>
                            <w:bottom w:val="none" w:sz="0" w:space="0" w:color="auto"/>
                            <w:right w:val="none" w:sz="0" w:space="0" w:color="auto"/>
                          </w:divBdr>
                        </w:div>
                      </w:divsChild>
                    </w:div>
                    <w:div w:id="1275404483">
                      <w:marLeft w:val="0"/>
                      <w:marRight w:val="0"/>
                      <w:marTop w:val="0"/>
                      <w:marBottom w:val="0"/>
                      <w:divBdr>
                        <w:top w:val="none" w:sz="0" w:space="0" w:color="auto"/>
                        <w:left w:val="none" w:sz="0" w:space="0" w:color="auto"/>
                        <w:bottom w:val="none" w:sz="0" w:space="0" w:color="auto"/>
                        <w:right w:val="none" w:sz="0" w:space="0" w:color="auto"/>
                      </w:divBdr>
                      <w:divsChild>
                        <w:div w:id="1313678347">
                          <w:marLeft w:val="240"/>
                          <w:marRight w:val="0"/>
                          <w:marTop w:val="0"/>
                          <w:marBottom w:val="0"/>
                          <w:divBdr>
                            <w:top w:val="none" w:sz="0" w:space="0" w:color="auto"/>
                            <w:left w:val="none" w:sz="0" w:space="0" w:color="auto"/>
                            <w:bottom w:val="none" w:sz="0" w:space="0" w:color="auto"/>
                            <w:right w:val="none" w:sz="0" w:space="0" w:color="auto"/>
                          </w:divBdr>
                        </w:div>
                      </w:divsChild>
                    </w:div>
                    <w:div w:id="1484279094">
                      <w:marLeft w:val="0"/>
                      <w:marRight w:val="0"/>
                      <w:marTop w:val="0"/>
                      <w:marBottom w:val="0"/>
                      <w:divBdr>
                        <w:top w:val="none" w:sz="0" w:space="0" w:color="auto"/>
                        <w:left w:val="none" w:sz="0" w:space="0" w:color="auto"/>
                        <w:bottom w:val="none" w:sz="0" w:space="0" w:color="auto"/>
                        <w:right w:val="none" w:sz="0" w:space="0" w:color="auto"/>
                      </w:divBdr>
                      <w:divsChild>
                        <w:div w:id="1865896778">
                          <w:marLeft w:val="240"/>
                          <w:marRight w:val="0"/>
                          <w:marTop w:val="0"/>
                          <w:marBottom w:val="0"/>
                          <w:divBdr>
                            <w:top w:val="none" w:sz="0" w:space="0" w:color="auto"/>
                            <w:left w:val="none" w:sz="0" w:space="0" w:color="auto"/>
                            <w:bottom w:val="none" w:sz="0" w:space="0" w:color="auto"/>
                            <w:right w:val="none" w:sz="0" w:space="0" w:color="auto"/>
                          </w:divBdr>
                        </w:div>
                      </w:divsChild>
                    </w:div>
                    <w:div w:id="645358821">
                      <w:marLeft w:val="0"/>
                      <w:marRight w:val="0"/>
                      <w:marTop w:val="0"/>
                      <w:marBottom w:val="0"/>
                      <w:divBdr>
                        <w:top w:val="none" w:sz="0" w:space="0" w:color="auto"/>
                        <w:left w:val="none" w:sz="0" w:space="0" w:color="auto"/>
                        <w:bottom w:val="none" w:sz="0" w:space="0" w:color="auto"/>
                        <w:right w:val="none" w:sz="0" w:space="0" w:color="auto"/>
                      </w:divBdr>
                      <w:divsChild>
                        <w:div w:id="694888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637507">
                  <w:marLeft w:val="0"/>
                  <w:marRight w:val="0"/>
                  <w:marTop w:val="0"/>
                  <w:marBottom w:val="0"/>
                  <w:divBdr>
                    <w:top w:val="none" w:sz="0" w:space="0" w:color="auto"/>
                    <w:left w:val="none" w:sz="0" w:space="0" w:color="auto"/>
                    <w:bottom w:val="none" w:sz="0" w:space="0" w:color="auto"/>
                    <w:right w:val="none" w:sz="0" w:space="0" w:color="auto"/>
                  </w:divBdr>
                  <w:divsChild>
                    <w:div w:id="620186346">
                      <w:marLeft w:val="240"/>
                      <w:marRight w:val="0"/>
                      <w:marTop w:val="0"/>
                      <w:marBottom w:val="0"/>
                      <w:divBdr>
                        <w:top w:val="none" w:sz="0" w:space="0" w:color="auto"/>
                        <w:left w:val="none" w:sz="0" w:space="0" w:color="auto"/>
                        <w:bottom w:val="none" w:sz="0" w:space="0" w:color="auto"/>
                        <w:right w:val="none" w:sz="0" w:space="0" w:color="auto"/>
                      </w:divBdr>
                    </w:div>
                    <w:div w:id="1895584910">
                      <w:marLeft w:val="0"/>
                      <w:marRight w:val="0"/>
                      <w:marTop w:val="0"/>
                      <w:marBottom w:val="0"/>
                      <w:divBdr>
                        <w:top w:val="none" w:sz="0" w:space="0" w:color="auto"/>
                        <w:left w:val="none" w:sz="0" w:space="0" w:color="auto"/>
                        <w:bottom w:val="none" w:sz="0" w:space="0" w:color="auto"/>
                        <w:right w:val="none" w:sz="0" w:space="0" w:color="auto"/>
                      </w:divBdr>
                      <w:divsChild>
                        <w:div w:id="204684555">
                          <w:marLeft w:val="240"/>
                          <w:marRight w:val="0"/>
                          <w:marTop w:val="0"/>
                          <w:marBottom w:val="0"/>
                          <w:divBdr>
                            <w:top w:val="none" w:sz="0" w:space="0" w:color="auto"/>
                            <w:left w:val="none" w:sz="0" w:space="0" w:color="auto"/>
                            <w:bottom w:val="none" w:sz="0" w:space="0" w:color="auto"/>
                            <w:right w:val="none" w:sz="0" w:space="0" w:color="auto"/>
                          </w:divBdr>
                        </w:div>
                      </w:divsChild>
                    </w:div>
                    <w:div w:id="1419711569">
                      <w:marLeft w:val="0"/>
                      <w:marRight w:val="0"/>
                      <w:marTop w:val="0"/>
                      <w:marBottom w:val="0"/>
                      <w:divBdr>
                        <w:top w:val="none" w:sz="0" w:space="0" w:color="auto"/>
                        <w:left w:val="none" w:sz="0" w:space="0" w:color="auto"/>
                        <w:bottom w:val="none" w:sz="0" w:space="0" w:color="auto"/>
                        <w:right w:val="none" w:sz="0" w:space="0" w:color="auto"/>
                      </w:divBdr>
                      <w:divsChild>
                        <w:div w:id="1945721424">
                          <w:marLeft w:val="240"/>
                          <w:marRight w:val="0"/>
                          <w:marTop w:val="0"/>
                          <w:marBottom w:val="0"/>
                          <w:divBdr>
                            <w:top w:val="none" w:sz="0" w:space="0" w:color="auto"/>
                            <w:left w:val="none" w:sz="0" w:space="0" w:color="auto"/>
                            <w:bottom w:val="none" w:sz="0" w:space="0" w:color="auto"/>
                            <w:right w:val="none" w:sz="0" w:space="0" w:color="auto"/>
                          </w:divBdr>
                        </w:div>
                      </w:divsChild>
                    </w:div>
                    <w:div w:id="282810606">
                      <w:marLeft w:val="0"/>
                      <w:marRight w:val="0"/>
                      <w:marTop w:val="0"/>
                      <w:marBottom w:val="0"/>
                      <w:divBdr>
                        <w:top w:val="none" w:sz="0" w:space="0" w:color="auto"/>
                        <w:left w:val="none" w:sz="0" w:space="0" w:color="auto"/>
                        <w:bottom w:val="none" w:sz="0" w:space="0" w:color="auto"/>
                        <w:right w:val="none" w:sz="0" w:space="0" w:color="auto"/>
                      </w:divBdr>
                      <w:divsChild>
                        <w:div w:id="1981840280">
                          <w:marLeft w:val="240"/>
                          <w:marRight w:val="0"/>
                          <w:marTop w:val="0"/>
                          <w:marBottom w:val="0"/>
                          <w:divBdr>
                            <w:top w:val="none" w:sz="0" w:space="0" w:color="auto"/>
                            <w:left w:val="none" w:sz="0" w:space="0" w:color="auto"/>
                            <w:bottom w:val="none" w:sz="0" w:space="0" w:color="auto"/>
                            <w:right w:val="none" w:sz="0" w:space="0" w:color="auto"/>
                          </w:divBdr>
                        </w:div>
                      </w:divsChild>
                    </w:div>
                    <w:div w:id="1269462819">
                      <w:marLeft w:val="0"/>
                      <w:marRight w:val="0"/>
                      <w:marTop w:val="0"/>
                      <w:marBottom w:val="0"/>
                      <w:divBdr>
                        <w:top w:val="none" w:sz="0" w:space="0" w:color="auto"/>
                        <w:left w:val="none" w:sz="0" w:space="0" w:color="auto"/>
                        <w:bottom w:val="none" w:sz="0" w:space="0" w:color="auto"/>
                        <w:right w:val="none" w:sz="0" w:space="0" w:color="auto"/>
                      </w:divBdr>
                      <w:divsChild>
                        <w:div w:id="1221479825">
                          <w:marLeft w:val="240"/>
                          <w:marRight w:val="0"/>
                          <w:marTop w:val="0"/>
                          <w:marBottom w:val="0"/>
                          <w:divBdr>
                            <w:top w:val="none" w:sz="0" w:space="0" w:color="auto"/>
                            <w:left w:val="none" w:sz="0" w:space="0" w:color="auto"/>
                            <w:bottom w:val="none" w:sz="0" w:space="0" w:color="auto"/>
                            <w:right w:val="none" w:sz="0" w:space="0" w:color="auto"/>
                          </w:divBdr>
                        </w:div>
                      </w:divsChild>
                    </w:div>
                    <w:div w:id="555094068">
                      <w:marLeft w:val="0"/>
                      <w:marRight w:val="0"/>
                      <w:marTop w:val="0"/>
                      <w:marBottom w:val="0"/>
                      <w:divBdr>
                        <w:top w:val="none" w:sz="0" w:space="0" w:color="auto"/>
                        <w:left w:val="none" w:sz="0" w:space="0" w:color="auto"/>
                        <w:bottom w:val="none" w:sz="0" w:space="0" w:color="auto"/>
                        <w:right w:val="none" w:sz="0" w:space="0" w:color="auto"/>
                      </w:divBdr>
                      <w:divsChild>
                        <w:div w:id="399059748">
                          <w:marLeft w:val="240"/>
                          <w:marRight w:val="0"/>
                          <w:marTop w:val="0"/>
                          <w:marBottom w:val="0"/>
                          <w:divBdr>
                            <w:top w:val="none" w:sz="0" w:space="0" w:color="auto"/>
                            <w:left w:val="none" w:sz="0" w:space="0" w:color="auto"/>
                            <w:bottom w:val="none" w:sz="0" w:space="0" w:color="auto"/>
                            <w:right w:val="none" w:sz="0" w:space="0" w:color="auto"/>
                          </w:divBdr>
                        </w:div>
                      </w:divsChild>
                    </w:div>
                    <w:div w:id="1766657032">
                      <w:marLeft w:val="0"/>
                      <w:marRight w:val="0"/>
                      <w:marTop w:val="0"/>
                      <w:marBottom w:val="0"/>
                      <w:divBdr>
                        <w:top w:val="none" w:sz="0" w:space="0" w:color="auto"/>
                        <w:left w:val="none" w:sz="0" w:space="0" w:color="auto"/>
                        <w:bottom w:val="none" w:sz="0" w:space="0" w:color="auto"/>
                        <w:right w:val="none" w:sz="0" w:space="0" w:color="auto"/>
                      </w:divBdr>
                      <w:divsChild>
                        <w:div w:id="922638885">
                          <w:marLeft w:val="240"/>
                          <w:marRight w:val="0"/>
                          <w:marTop w:val="0"/>
                          <w:marBottom w:val="0"/>
                          <w:divBdr>
                            <w:top w:val="none" w:sz="0" w:space="0" w:color="auto"/>
                            <w:left w:val="none" w:sz="0" w:space="0" w:color="auto"/>
                            <w:bottom w:val="none" w:sz="0" w:space="0" w:color="auto"/>
                            <w:right w:val="none" w:sz="0" w:space="0" w:color="auto"/>
                          </w:divBdr>
                        </w:div>
                      </w:divsChild>
                    </w:div>
                    <w:div w:id="276717281">
                      <w:marLeft w:val="0"/>
                      <w:marRight w:val="0"/>
                      <w:marTop w:val="0"/>
                      <w:marBottom w:val="0"/>
                      <w:divBdr>
                        <w:top w:val="none" w:sz="0" w:space="0" w:color="auto"/>
                        <w:left w:val="none" w:sz="0" w:space="0" w:color="auto"/>
                        <w:bottom w:val="none" w:sz="0" w:space="0" w:color="auto"/>
                        <w:right w:val="none" w:sz="0" w:space="0" w:color="auto"/>
                      </w:divBdr>
                      <w:divsChild>
                        <w:div w:id="260069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7332722">
                  <w:marLeft w:val="0"/>
                  <w:marRight w:val="0"/>
                  <w:marTop w:val="0"/>
                  <w:marBottom w:val="0"/>
                  <w:divBdr>
                    <w:top w:val="none" w:sz="0" w:space="0" w:color="auto"/>
                    <w:left w:val="none" w:sz="0" w:space="0" w:color="auto"/>
                    <w:bottom w:val="none" w:sz="0" w:space="0" w:color="auto"/>
                    <w:right w:val="none" w:sz="0" w:space="0" w:color="auto"/>
                  </w:divBdr>
                  <w:divsChild>
                    <w:div w:id="80567998">
                      <w:marLeft w:val="240"/>
                      <w:marRight w:val="0"/>
                      <w:marTop w:val="0"/>
                      <w:marBottom w:val="0"/>
                      <w:divBdr>
                        <w:top w:val="none" w:sz="0" w:space="0" w:color="auto"/>
                        <w:left w:val="none" w:sz="0" w:space="0" w:color="auto"/>
                        <w:bottom w:val="none" w:sz="0" w:space="0" w:color="auto"/>
                        <w:right w:val="none" w:sz="0" w:space="0" w:color="auto"/>
                      </w:divBdr>
                    </w:div>
                    <w:div w:id="145125470">
                      <w:marLeft w:val="0"/>
                      <w:marRight w:val="0"/>
                      <w:marTop w:val="0"/>
                      <w:marBottom w:val="0"/>
                      <w:divBdr>
                        <w:top w:val="none" w:sz="0" w:space="0" w:color="auto"/>
                        <w:left w:val="none" w:sz="0" w:space="0" w:color="auto"/>
                        <w:bottom w:val="none" w:sz="0" w:space="0" w:color="auto"/>
                        <w:right w:val="none" w:sz="0" w:space="0" w:color="auto"/>
                      </w:divBdr>
                      <w:divsChild>
                        <w:div w:id="875586252">
                          <w:marLeft w:val="240"/>
                          <w:marRight w:val="0"/>
                          <w:marTop w:val="0"/>
                          <w:marBottom w:val="0"/>
                          <w:divBdr>
                            <w:top w:val="none" w:sz="0" w:space="0" w:color="auto"/>
                            <w:left w:val="none" w:sz="0" w:space="0" w:color="auto"/>
                            <w:bottom w:val="none" w:sz="0" w:space="0" w:color="auto"/>
                            <w:right w:val="none" w:sz="0" w:space="0" w:color="auto"/>
                          </w:divBdr>
                        </w:div>
                        <w:div w:id="1205563125">
                          <w:marLeft w:val="240"/>
                          <w:marRight w:val="0"/>
                          <w:marTop w:val="0"/>
                          <w:marBottom w:val="0"/>
                          <w:divBdr>
                            <w:top w:val="none" w:sz="0" w:space="0" w:color="auto"/>
                            <w:left w:val="none" w:sz="0" w:space="0" w:color="auto"/>
                            <w:bottom w:val="none" w:sz="0" w:space="0" w:color="auto"/>
                            <w:right w:val="none" w:sz="0" w:space="0" w:color="auto"/>
                          </w:divBdr>
                          <w:divsChild>
                            <w:div w:id="1064722764">
                              <w:marLeft w:val="240"/>
                              <w:marRight w:val="0"/>
                              <w:marTop w:val="0"/>
                              <w:marBottom w:val="0"/>
                              <w:divBdr>
                                <w:top w:val="none" w:sz="0" w:space="0" w:color="auto"/>
                                <w:left w:val="none" w:sz="0" w:space="0" w:color="auto"/>
                                <w:bottom w:val="none" w:sz="0" w:space="0" w:color="auto"/>
                                <w:right w:val="none" w:sz="0" w:space="0" w:color="auto"/>
                              </w:divBdr>
                            </w:div>
                          </w:divsChild>
                        </w:div>
                        <w:div w:id="1898080887">
                          <w:marLeft w:val="240"/>
                          <w:marRight w:val="0"/>
                          <w:marTop w:val="0"/>
                          <w:marBottom w:val="0"/>
                          <w:divBdr>
                            <w:top w:val="none" w:sz="0" w:space="0" w:color="auto"/>
                            <w:left w:val="none" w:sz="0" w:space="0" w:color="auto"/>
                            <w:bottom w:val="none" w:sz="0" w:space="0" w:color="auto"/>
                            <w:right w:val="none" w:sz="0" w:space="0" w:color="auto"/>
                          </w:divBdr>
                          <w:divsChild>
                            <w:div w:id="1492213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9640787">
                      <w:marLeft w:val="0"/>
                      <w:marRight w:val="0"/>
                      <w:marTop w:val="0"/>
                      <w:marBottom w:val="0"/>
                      <w:divBdr>
                        <w:top w:val="none" w:sz="0" w:space="0" w:color="auto"/>
                        <w:left w:val="none" w:sz="0" w:space="0" w:color="auto"/>
                        <w:bottom w:val="none" w:sz="0" w:space="0" w:color="auto"/>
                        <w:right w:val="none" w:sz="0" w:space="0" w:color="auto"/>
                      </w:divBdr>
                      <w:divsChild>
                        <w:div w:id="2099326287">
                          <w:marLeft w:val="240"/>
                          <w:marRight w:val="0"/>
                          <w:marTop w:val="0"/>
                          <w:marBottom w:val="0"/>
                          <w:divBdr>
                            <w:top w:val="none" w:sz="0" w:space="0" w:color="auto"/>
                            <w:left w:val="none" w:sz="0" w:space="0" w:color="auto"/>
                            <w:bottom w:val="none" w:sz="0" w:space="0" w:color="auto"/>
                            <w:right w:val="none" w:sz="0" w:space="0" w:color="auto"/>
                          </w:divBdr>
                        </w:div>
                      </w:divsChild>
                    </w:div>
                    <w:div w:id="1549878548">
                      <w:marLeft w:val="0"/>
                      <w:marRight w:val="0"/>
                      <w:marTop w:val="0"/>
                      <w:marBottom w:val="0"/>
                      <w:divBdr>
                        <w:top w:val="none" w:sz="0" w:space="0" w:color="auto"/>
                        <w:left w:val="none" w:sz="0" w:space="0" w:color="auto"/>
                        <w:bottom w:val="none" w:sz="0" w:space="0" w:color="auto"/>
                        <w:right w:val="none" w:sz="0" w:space="0" w:color="auto"/>
                      </w:divBdr>
                      <w:divsChild>
                        <w:div w:id="1091658451">
                          <w:marLeft w:val="240"/>
                          <w:marRight w:val="0"/>
                          <w:marTop w:val="0"/>
                          <w:marBottom w:val="0"/>
                          <w:divBdr>
                            <w:top w:val="none" w:sz="0" w:space="0" w:color="auto"/>
                            <w:left w:val="none" w:sz="0" w:space="0" w:color="auto"/>
                            <w:bottom w:val="none" w:sz="0" w:space="0" w:color="auto"/>
                            <w:right w:val="none" w:sz="0" w:space="0" w:color="auto"/>
                          </w:divBdr>
                        </w:div>
                      </w:divsChild>
                    </w:div>
                    <w:div w:id="275256686">
                      <w:marLeft w:val="0"/>
                      <w:marRight w:val="0"/>
                      <w:marTop w:val="0"/>
                      <w:marBottom w:val="0"/>
                      <w:divBdr>
                        <w:top w:val="none" w:sz="0" w:space="0" w:color="auto"/>
                        <w:left w:val="none" w:sz="0" w:space="0" w:color="auto"/>
                        <w:bottom w:val="none" w:sz="0" w:space="0" w:color="auto"/>
                        <w:right w:val="none" w:sz="0" w:space="0" w:color="auto"/>
                      </w:divBdr>
                      <w:divsChild>
                        <w:div w:id="599485014">
                          <w:marLeft w:val="240"/>
                          <w:marRight w:val="0"/>
                          <w:marTop w:val="0"/>
                          <w:marBottom w:val="0"/>
                          <w:divBdr>
                            <w:top w:val="none" w:sz="0" w:space="0" w:color="auto"/>
                            <w:left w:val="none" w:sz="0" w:space="0" w:color="auto"/>
                            <w:bottom w:val="none" w:sz="0" w:space="0" w:color="auto"/>
                            <w:right w:val="none" w:sz="0" w:space="0" w:color="auto"/>
                          </w:divBdr>
                        </w:div>
                      </w:divsChild>
                    </w:div>
                    <w:div w:id="597755809">
                      <w:marLeft w:val="0"/>
                      <w:marRight w:val="0"/>
                      <w:marTop w:val="0"/>
                      <w:marBottom w:val="0"/>
                      <w:divBdr>
                        <w:top w:val="none" w:sz="0" w:space="0" w:color="auto"/>
                        <w:left w:val="none" w:sz="0" w:space="0" w:color="auto"/>
                        <w:bottom w:val="none" w:sz="0" w:space="0" w:color="auto"/>
                        <w:right w:val="none" w:sz="0" w:space="0" w:color="auto"/>
                      </w:divBdr>
                      <w:divsChild>
                        <w:div w:id="589312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182020">
                  <w:marLeft w:val="0"/>
                  <w:marRight w:val="0"/>
                  <w:marTop w:val="0"/>
                  <w:marBottom w:val="0"/>
                  <w:divBdr>
                    <w:top w:val="none" w:sz="0" w:space="0" w:color="auto"/>
                    <w:left w:val="none" w:sz="0" w:space="0" w:color="auto"/>
                    <w:bottom w:val="none" w:sz="0" w:space="0" w:color="auto"/>
                    <w:right w:val="none" w:sz="0" w:space="0" w:color="auto"/>
                  </w:divBdr>
                  <w:divsChild>
                    <w:div w:id="286471587">
                      <w:marLeft w:val="240"/>
                      <w:marRight w:val="0"/>
                      <w:marTop w:val="0"/>
                      <w:marBottom w:val="0"/>
                      <w:divBdr>
                        <w:top w:val="none" w:sz="0" w:space="0" w:color="auto"/>
                        <w:left w:val="none" w:sz="0" w:space="0" w:color="auto"/>
                        <w:bottom w:val="none" w:sz="0" w:space="0" w:color="auto"/>
                        <w:right w:val="none" w:sz="0" w:space="0" w:color="auto"/>
                      </w:divBdr>
                    </w:div>
                    <w:div w:id="567615133">
                      <w:marLeft w:val="0"/>
                      <w:marRight w:val="0"/>
                      <w:marTop w:val="0"/>
                      <w:marBottom w:val="0"/>
                      <w:divBdr>
                        <w:top w:val="none" w:sz="0" w:space="0" w:color="auto"/>
                        <w:left w:val="none" w:sz="0" w:space="0" w:color="auto"/>
                        <w:bottom w:val="none" w:sz="0" w:space="0" w:color="auto"/>
                        <w:right w:val="none" w:sz="0" w:space="0" w:color="auto"/>
                      </w:divBdr>
                      <w:divsChild>
                        <w:div w:id="1146045706">
                          <w:marLeft w:val="240"/>
                          <w:marRight w:val="0"/>
                          <w:marTop w:val="0"/>
                          <w:marBottom w:val="0"/>
                          <w:divBdr>
                            <w:top w:val="none" w:sz="0" w:space="0" w:color="auto"/>
                            <w:left w:val="none" w:sz="0" w:space="0" w:color="auto"/>
                            <w:bottom w:val="none" w:sz="0" w:space="0" w:color="auto"/>
                            <w:right w:val="none" w:sz="0" w:space="0" w:color="auto"/>
                          </w:divBdr>
                        </w:div>
                      </w:divsChild>
                    </w:div>
                    <w:div w:id="1309171723">
                      <w:marLeft w:val="0"/>
                      <w:marRight w:val="0"/>
                      <w:marTop w:val="0"/>
                      <w:marBottom w:val="0"/>
                      <w:divBdr>
                        <w:top w:val="none" w:sz="0" w:space="0" w:color="auto"/>
                        <w:left w:val="none" w:sz="0" w:space="0" w:color="auto"/>
                        <w:bottom w:val="none" w:sz="0" w:space="0" w:color="auto"/>
                        <w:right w:val="none" w:sz="0" w:space="0" w:color="auto"/>
                      </w:divBdr>
                      <w:divsChild>
                        <w:div w:id="1864856229">
                          <w:marLeft w:val="240"/>
                          <w:marRight w:val="0"/>
                          <w:marTop w:val="0"/>
                          <w:marBottom w:val="0"/>
                          <w:divBdr>
                            <w:top w:val="none" w:sz="0" w:space="0" w:color="auto"/>
                            <w:left w:val="none" w:sz="0" w:space="0" w:color="auto"/>
                            <w:bottom w:val="none" w:sz="0" w:space="0" w:color="auto"/>
                            <w:right w:val="none" w:sz="0" w:space="0" w:color="auto"/>
                          </w:divBdr>
                        </w:div>
                      </w:divsChild>
                    </w:div>
                    <w:div w:id="1911846329">
                      <w:marLeft w:val="0"/>
                      <w:marRight w:val="0"/>
                      <w:marTop w:val="0"/>
                      <w:marBottom w:val="0"/>
                      <w:divBdr>
                        <w:top w:val="none" w:sz="0" w:space="0" w:color="auto"/>
                        <w:left w:val="none" w:sz="0" w:space="0" w:color="auto"/>
                        <w:bottom w:val="none" w:sz="0" w:space="0" w:color="auto"/>
                        <w:right w:val="none" w:sz="0" w:space="0" w:color="auto"/>
                      </w:divBdr>
                      <w:divsChild>
                        <w:div w:id="765421058">
                          <w:marLeft w:val="240"/>
                          <w:marRight w:val="0"/>
                          <w:marTop w:val="0"/>
                          <w:marBottom w:val="0"/>
                          <w:divBdr>
                            <w:top w:val="none" w:sz="0" w:space="0" w:color="auto"/>
                            <w:left w:val="none" w:sz="0" w:space="0" w:color="auto"/>
                            <w:bottom w:val="none" w:sz="0" w:space="0" w:color="auto"/>
                            <w:right w:val="none" w:sz="0" w:space="0" w:color="auto"/>
                          </w:divBdr>
                        </w:div>
                      </w:divsChild>
                    </w:div>
                    <w:div w:id="1720546470">
                      <w:marLeft w:val="0"/>
                      <w:marRight w:val="0"/>
                      <w:marTop w:val="0"/>
                      <w:marBottom w:val="0"/>
                      <w:divBdr>
                        <w:top w:val="none" w:sz="0" w:space="0" w:color="auto"/>
                        <w:left w:val="none" w:sz="0" w:space="0" w:color="auto"/>
                        <w:bottom w:val="none" w:sz="0" w:space="0" w:color="auto"/>
                        <w:right w:val="none" w:sz="0" w:space="0" w:color="auto"/>
                      </w:divBdr>
                      <w:divsChild>
                        <w:div w:id="1424838734">
                          <w:marLeft w:val="240"/>
                          <w:marRight w:val="0"/>
                          <w:marTop w:val="0"/>
                          <w:marBottom w:val="0"/>
                          <w:divBdr>
                            <w:top w:val="none" w:sz="0" w:space="0" w:color="auto"/>
                            <w:left w:val="none" w:sz="0" w:space="0" w:color="auto"/>
                            <w:bottom w:val="none" w:sz="0" w:space="0" w:color="auto"/>
                            <w:right w:val="none" w:sz="0" w:space="0" w:color="auto"/>
                          </w:divBdr>
                        </w:div>
                      </w:divsChild>
                    </w:div>
                    <w:div w:id="1556231947">
                      <w:marLeft w:val="0"/>
                      <w:marRight w:val="0"/>
                      <w:marTop w:val="0"/>
                      <w:marBottom w:val="0"/>
                      <w:divBdr>
                        <w:top w:val="none" w:sz="0" w:space="0" w:color="auto"/>
                        <w:left w:val="none" w:sz="0" w:space="0" w:color="auto"/>
                        <w:bottom w:val="none" w:sz="0" w:space="0" w:color="auto"/>
                        <w:right w:val="none" w:sz="0" w:space="0" w:color="auto"/>
                      </w:divBdr>
                      <w:divsChild>
                        <w:div w:id="485392355">
                          <w:marLeft w:val="240"/>
                          <w:marRight w:val="0"/>
                          <w:marTop w:val="0"/>
                          <w:marBottom w:val="0"/>
                          <w:divBdr>
                            <w:top w:val="none" w:sz="0" w:space="0" w:color="auto"/>
                            <w:left w:val="none" w:sz="0" w:space="0" w:color="auto"/>
                            <w:bottom w:val="none" w:sz="0" w:space="0" w:color="auto"/>
                            <w:right w:val="none" w:sz="0" w:space="0" w:color="auto"/>
                          </w:divBdr>
                        </w:div>
                      </w:divsChild>
                    </w:div>
                    <w:div w:id="77482177">
                      <w:marLeft w:val="0"/>
                      <w:marRight w:val="0"/>
                      <w:marTop w:val="0"/>
                      <w:marBottom w:val="0"/>
                      <w:divBdr>
                        <w:top w:val="none" w:sz="0" w:space="0" w:color="auto"/>
                        <w:left w:val="none" w:sz="0" w:space="0" w:color="auto"/>
                        <w:bottom w:val="none" w:sz="0" w:space="0" w:color="auto"/>
                        <w:right w:val="none" w:sz="0" w:space="0" w:color="auto"/>
                      </w:divBdr>
                      <w:divsChild>
                        <w:div w:id="797574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857286">
                  <w:marLeft w:val="0"/>
                  <w:marRight w:val="0"/>
                  <w:marTop w:val="0"/>
                  <w:marBottom w:val="0"/>
                  <w:divBdr>
                    <w:top w:val="none" w:sz="0" w:space="0" w:color="auto"/>
                    <w:left w:val="none" w:sz="0" w:space="0" w:color="auto"/>
                    <w:bottom w:val="none" w:sz="0" w:space="0" w:color="auto"/>
                    <w:right w:val="none" w:sz="0" w:space="0" w:color="auto"/>
                  </w:divBdr>
                  <w:divsChild>
                    <w:div w:id="884564844">
                      <w:marLeft w:val="240"/>
                      <w:marRight w:val="0"/>
                      <w:marTop w:val="0"/>
                      <w:marBottom w:val="0"/>
                      <w:divBdr>
                        <w:top w:val="none" w:sz="0" w:space="0" w:color="auto"/>
                        <w:left w:val="none" w:sz="0" w:space="0" w:color="auto"/>
                        <w:bottom w:val="none" w:sz="0" w:space="0" w:color="auto"/>
                        <w:right w:val="none" w:sz="0" w:space="0" w:color="auto"/>
                      </w:divBdr>
                    </w:div>
                    <w:div w:id="2048531198">
                      <w:marLeft w:val="0"/>
                      <w:marRight w:val="0"/>
                      <w:marTop w:val="0"/>
                      <w:marBottom w:val="0"/>
                      <w:divBdr>
                        <w:top w:val="none" w:sz="0" w:space="0" w:color="auto"/>
                        <w:left w:val="none" w:sz="0" w:space="0" w:color="auto"/>
                        <w:bottom w:val="none" w:sz="0" w:space="0" w:color="auto"/>
                        <w:right w:val="none" w:sz="0" w:space="0" w:color="auto"/>
                      </w:divBdr>
                      <w:divsChild>
                        <w:div w:id="1079596074">
                          <w:marLeft w:val="240"/>
                          <w:marRight w:val="0"/>
                          <w:marTop w:val="0"/>
                          <w:marBottom w:val="0"/>
                          <w:divBdr>
                            <w:top w:val="none" w:sz="0" w:space="0" w:color="auto"/>
                            <w:left w:val="none" w:sz="0" w:space="0" w:color="auto"/>
                            <w:bottom w:val="none" w:sz="0" w:space="0" w:color="auto"/>
                            <w:right w:val="none" w:sz="0" w:space="0" w:color="auto"/>
                          </w:divBdr>
                        </w:div>
                      </w:divsChild>
                    </w:div>
                    <w:div w:id="198006337">
                      <w:marLeft w:val="0"/>
                      <w:marRight w:val="0"/>
                      <w:marTop w:val="0"/>
                      <w:marBottom w:val="0"/>
                      <w:divBdr>
                        <w:top w:val="none" w:sz="0" w:space="0" w:color="auto"/>
                        <w:left w:val="none" w:sz="0" w:space="0" w:color="auto"/>
                        <w:bottom w:val="none" w:sz="0" w:space="0" w:color="auto"/>
                        <w:right w:val="none" w:sz="0" w:space="0" w:color="auto"/>
                      </w:divBdr>
                      <w:divsChild>
                        <w:div w:id="509415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0858">
              <w:marLeft w:val="0"/>
              <w:marRight w:val="0"/>
              <w:marTop w:val="0"/>
              <w:marBottom w:val="0"/>
              <w:divBdr>
                <w:top w:val="none" w:sz="0" w:space="0" w:color="auto"/>
                <w:left w:val="none" w:sz="0" w:space="0" w:color="auto"/>
                <w:bottom w:val="none" w:sz="0" w:space="0" w:color="auto"/>
                <w:right w:val="none" w:sz="0" w:space="0" w:color="auto"/>
              </w:divBdr>
              <w:divsChild>
                <w:div w:id="479225050">
                  <w:marLeft w:val="960"/>
                  <w:marRight w:val="0"/>
                  <w:marTop w:val="0"/>
                  <w:marBottom w:val="0"/>
                  <w:divBdr>
                    <w:top w:val="none" w:sz="0" w:space="0" w:color="auto"/>
                    <w:left w:val="none" w:sz="0" w:space="0" w:color="auto"/>
                    <w:bottom w:val="none" w:sz="0" w:space="0" w:color="auto"/>
                    <w:right w:val="none" w:sz="0" w:space="0" w:color="auto"/>
                  </w:divBdr>
                </w:div>
                <w:div w:id="1443459255">
                  <w:marLeft w:val="0"/>
                  <w:marRight w:val="0"/>
                  <w:marTop w:val="0"/>
                  <w:marBottom w:val="0"/>
                  <w:divBdr>
                    <w:top w:val="none" w:sz="0" w:space="0" w:color="auto"/>
                    <w:left w:val="none" w:sz="0" w:space="0" w:color="auto"/>
                    <w:bottom w:val="none" w:sz="0" w:space="0" w:color="auto"/>
                    <w:right w:val="none" w:sz="0" w:space="0" w:color="auto"/>
                  </w:divBdr>
                  <w:divsChild>
                    <w:div w:id="470296719">
                      <w:marLeft w:val="240"/>
                      <w:marRight w:val="0"/>
                      <w:marTop w:val="0"/>
                      <w:marBottom w:val="0"/>
                      <w:divBdr>
                        <w:top w:val="none" w:sz="0" w:space="0" w:color="auto"/>
                        <w:left w:val="none" w:sz="0" w:space="0" w:color="auto"/>
                        <w:bottom w:val="none" w:sz="0" w:space="0" w:color="auto"/>
                        <w:right w:val="none" w:sz="0" w:space="0" w:color="auto"/>
                      </w:divBdr>
                    </w:div>
                    <w:div w:id="1821266191">
                      <w:marLeft w:val="0"/>
                      <w:marRight w:val="0"/>
                      <w:marTop w:val="0"/>
                      <w:marBottom w:val="0"/>
                      <w:divBdr>
                        <w:top w:val="none" w:sz="0" w:space="0" w:color="auto"/>
                        <w:left w:val="none" w:sz="0" w:space="0" w:color="auto"/>
                        <w:bottom w:val="none" w:sz="0" w:space="0" w:color="auto"/>
                        <w:right w:val="none" w:sz="0" w:space="0" w:color="auto"/>
                      </w:divBdr>
                      <w:divsChild>
                        <w:div w:id="276447802">
                          <w:marLeft w:val="240"/>
                          <w:marRight w:val="0"/>
                          <w:marTop w:val="0"/>
                          <w:marBottom w:val="0"/>
                          <w:divBdr>
                            <w:top w:val="none" w:sz="0" w:space="0" w:color="auto"/>
                            <w:left w:val="none" w:sz="0" w:space="0" w:color="auto"/>
                            <w:bottom w:val="none" w:sz="0" w:space="0" w:color="auto"/>
                            <w:right w:val="none" w:sz="0" w:space="0" w:color="auto"/>
                          </w:divBdr>
                        </w:div>
                        <w:div w:id="1387683709">
                          <w:marLeft w:val="240"/>
                          <w:marRight w:val="0"/>
                          <w:marTop w:val="0"/>
                          <w:marBottom w:val="0"/>
                          <w:divBdr>
                            <w:top w:val="none" w:sz="0" w:space="0" w:color="auto"/>
                            <w:left w:val="none" w:sz="0" w:space="0" w:color="auto"/>
                            <w:bottom w:val="none" w:sz="0" w:space="0" w:color="auto"/>
                            <w:right w:val="none" w:sz="0" w:space="0" w:color="auto"/>
                          </w:divBdr>
                          <w:divsChild>
                            <w:div w:id="1323043559">
                              <w:marLeft w:val="240"/>
                              <w:marRight w:val="0"/>
                              <w:marTop w:val="0"/>
                              <w:marBottom w:val="0"/>
                              <w:divBdr>
                                <w:top w:val="none" w:sz="0" w:space="0" w:color="auto"/>
                                <w:left w:val="none" w:sz="0" w:space="0" w:color="auto"/>
                                <w:bottom w:val="none" w:sz="0" w:space="0" w:color="auto"/>
                                <w:right w:val="none" w:sz="0" w:space="0" w:color="auto"/>
                              </w:divBdr>
                            </w:div>
                          </w:divsChild>
                        </w:div>
                        <w:div w:id="611713857">
                          <w:marLeft w:val="240"/>
                          <w:marRight w:val="0"/>
                          <w:marTop w:val="0"/>
                          <w:marBottom w:val="0"/>
                          <w:divBdr>
                            <w:top w:val="none" w:sz="0" w:space="0" w:color="auto"/>
                            <w:left w:val="none" w:sz="0" w:space="0" w:color="auto"/>
                            <w:bottom w:val="none" w:sz="0" w:space="0" w:color="auto"/>
                            <w:right w:val="none" w:sz="0" w:space="0" w:color="auto"/>
                          </w:divBdr>
                          <w:divsChild>
                            <w:div w:id="1831015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49218">
                      <w:marLeft w:val="0"/>
                      <w:marRight w:val="0"/>
                      <w:marTop w:val="0"/>
                      <w:marBottom w:val="0"/>
                      <w:divBdr>
                        <w:top w:val="none" w:sz="0" w:space="0" w:color="auto"/>
                        <w:left w:val="none" w:sz="0" w:space="0" w:color="auto"/>
                        <w:bottom w:val="none" w:sz="0" w:space="0" w:color="auto"/>
                        <w:right w:val="none" w:sz="0" w:space="0" w:color="auto"/>
                      </w:divBdr>
                      <w:divsChild>
                        <w:div w:id="1190949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321815">
                  <w:marLeft w:val="0"/>
                  <w:marRight w:val="0"/>
                  <w:marTop w:val="0"/>
                  <w:marBottom w:val="0"/>
                  <w:divBdr>
                    <w:top w:val="none" w:sz="0" w:space="0" w:color="auto"/>
                    <w:left w:val="none" w:sz="0" w:space="0" w:color="auto"/>
                    <w:bottom w:val="none" w:sz="0" w:space="0" w:color="auto"/>
                    <w:right w:val="none" w:sz="0" w:space="0" w:color="auto"/>
                  </w:divBdr>
                  <w:divsChild>
                    <w:div w:id="1235512372">
                      <w:marLeft w:val="240"/>
                      <w:marRight w:val="0"/>
                      <w:marTop w:val="0"/>
                      <w:marBottom w:val="0"/>
                      <w:divBdr>
                        <w:top w:val="none" w:sz="0" w:space="0" w:color="auto"/>
                        <w:left w:val="none" w:sz="0" w:space="0" w:color="auto"/>
                        <w:bottom w:val="none" w:sz="0" w:space="0" w:color="auto"/>
                        <w:right w:val="none" w:sz="0" w:space="0" w:color="auto"/>
                      </w:divBdr>
                    </w:div>
                    <w:div w:id="929388651">
                      <w:marLeft w:val="0"/>
                      <w:marRight w:val="0"/>
                      <w:marTop w:val="0"/>
                      <w:marBottom w:val="0"/>
                      <w:divBdr>
                        <w:top w:val="none" w:sz="0" w:space="0" w:color="auto"/>
                        <w:left w:val="none" w:sz="0" w:space="0" w:color="auto"/>
                        <w:bottom w:val="none" w:sz="0" w:space="0" w:color="auto"/>
                        <w:right w:val="none" w:sz="0" w:space="0" w:color="auto"/>
                      </w:divBdr>
                      <w:divsChild>
                        <w:div w:id="555818878">
                          <w:marLeft w:val="240"/>
                          <w:marRight w:val="0"/>
                          <w:marTop w:val="0"/>
                          <w:marBottom w:val="0"/>
                          <w:divBdr>
                            <w:top w:val="none" w:sz="0" w:space="0" w:color="auto"/>
                            <w:left w:val="none" w:sz="0" w:space="0" w:color="auto"/>
                            <w:bottom w:val="none" w:sz="0" w:space="0" w:color="auto"/>
                            <w:right w:val="none" w:sz="0" w:space="0" w:color="auto"/>
                          </w:divBdr>
                        </w:div>
                      </w:divsChild>
                    </w:div>
                    <w:div w:id="747650256">
                      <w:marLeft w:val="0"/>
                      <w:marRight w:val="0"/>
                      <w:marTop w:val="0"/>
                      <w:marBottom w:val="0"/>
                      <w:divBdr>
                        <w:top w:val="none" w:sz="0" w:space="0" w:color="auto"/>
                        <w:left w:val="none" w:sz="0" w:space="0" w:color="auto"/>
                        <w:bottom w:val="none" w:sz="0" w:space="0" w:color="auto"/>
                        <w:right w:val="none" w:sz="0" w:space="0" w:color="auto"/>
                      </w:divBdr>
                      <w:divsChild>
                        <w:div w:id="797063186">
                          <w:marLeft w:val="240"/>
                          <w:marRight w:val="0"/>
                          <w:marTop w:val="0"/>
                          <w:marBottom w:val="0"/>
                          <w:divBdr>
                            <w:top w:val="none" w:sz="0" w:space="0" w:color="auto"/>
                            <w:left w:val="none" w:sz="0" w:space="0" w:color="auto"/>
                            <w:bottom w:val="none" w:sz="0" w:space="0" w:color="auto"/>
                            <w:right w:val="none" w:sz="0" w:space="0" w:color="auto"/>
                          </w:divBdr>
                        </w:div>
                      </w:divsChild>
                    </w:div>
                    <w:div w:id="1902673678">
                      <w:marLeft w:val="0"/>
                      <w:marRight w:val="0"/>
                      <w:marTop w:val="0"/>
                      <w:marBottom w:val="0"/>
                      <w:divBdr>
                        <w:top w:val="none" w:sz="0" w:space="0" w:color="auto"/>
                        <w:left w:val="none" w:sz="0" w:space="0" w:color="auto"/>
                        <w:bottom w:val="none" w:sz="0" w:space="0" w:color="auto"/>
                        <w:right w:val="none" w:sz="0" w:space="0" w:color="auto"/>
                      </w:divBdr>
                      <w:divsChild>
                        <w:div w:id="345178972">
                          <w:marLeft w:val="240"/>
                          <w:marRight w:val="0"/>
                          <w:marTop w:val="0"/>
                          <w:marBottom w:val="0"/>
                          <w:divBdr>
                            <w:top w:val="none" w:sz="0" w:space="0" w:color="auto"/>
                            <w:left w:val="none" w:sz="0" w:space="0" w:color="auto"/>
                            <w:bottom w:val="none" w:sz="0" w:space="0" w:color="auto"/>
                            <w:right w:val="none" w:sz="0" w:space="0" w:color="auto"/>
                          </w:divBdr>
                        </w:div>
                      </w:divsChild>
                    </w:div>
                    <w:div w:id="2041934223">
                      <w:marLeft w:val="0"/>
                      <w:marRight w:val="0"/>
                      <w:marTop w:val="0"/>
                      <w:marBottom w:val="0"/>
                      <w:divBdr>
                        <w:top w:val="none" w:sz="0" w:space="0" w:color="auto"/>
                        <w:left w:val="none" w:sz="0" w:space="0" w:color="auto"/>
                        <w:bottom w:val="none" w:sz="0" w:space="0" w:color="auto"/>
                        <w:right w:val="none" w:sz="0" w:space="0" w:color="auto"/>
                      </w:divBdr>
                      <w:divsChild>
                        <w:div w:id="1586301932">
                          <w:marLeft w:val="240"/>
                          <w:marRight w:val="0"/>
                          <w:marTop w:val="0"/>
                          <w:marBottom w:val="0"/>
                          <w:divBdr>
                            <w:top w:val="none" w:sz="0" w:space="0" w:color="auto"/>
                            <w:left w:val="none" w:sz="0" w:space="0" w:color="auto"/>
                            <w:bottom w:val="none" w:sz="0" w:space="0" w:color="auto"/>
                            <w:right w:val="none" w:sz="0" w:space="0" w:color="auto"/>
                          </w:divBdr>
                        </w:div>
                      </w:divsChild>
                    </w:div>
                    <w:div w:id="1975789144">
                      <w:marLeft w:val="0"/>
                      <w:marRight w:val="0"/>
                      <w:marTop w:val="0"/>
                      <w:marBottom w:val="0"/>
                      <w:divBdr>
                        <w:top w:val="none" w:sz="0" w:space="0" w:color="auto"/>
                        <w:left w:val="none" w:sz="0" w:space="0" w:color="auto"/>
                        <w:bottom w:val="none" w:sz="0" w:space="0" w:color="auto"/>
                        <w:right w:val="none" w:sz="0" w:space="0" w:color="auto"/>
                      </w:divBdr>
                      <w:divsChild>
                        <w:div w:id="909538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955840">
                  <w:marLeft w:val="0"/>
                  <w:marRight w:val="0"/>
                  <w:marTop w:val="0"/>
                  <w:marBottom w:val="0"/>
                  <w:divBdr>
                    <w:top w:val="none" w:sz="0" w:space="0" w:color="auto"/>
                    <w:left w:val="none" w:sz="0" w:space="0" w:color="auto"/>
                    <w:bottom w:val="none" w:sz="0" w:space="0" w:color="auto"/>
                    <w:right w:val="none" w:sz="0" w:space="0" w:color="auto"/>
                  </w:divBdr>
                  <w:divsChild>
                    <w:div w:id="2115175406">
                      <w:marLeft w:val="240"/>
                      <w:marRight w:val="0"/>
                      <w:marTop w:val="0"/>
                      <w:marBottom w:val="0"/>
                      <w:divBdr>
                        <w:top w:val="none" w:sz="0" w:space="0" w:color="auto"/>
                        <w:left w:val="none" w:sz="0" w:space="0" w:color="auto"/>
                        <w:bottom w:val="none" w:sz="0" w:space="0" w:color="auto"/>
                        <w:right w:val="none" w:sz="0" w:space="0" w:color="auto"/>
                      </w:divBdr>
                    </w:div>
                    <w:div w:id="449588854">
                      <w:marLeft w:val="0"/>
                      <w:marRight w:val="0"/>
                      <w:marTop w:val="0"/>
                      <w:marBottom w:val="0"/>
                      <w:divBdr>
                        <w:top w:val="none" w:sz="0" w:space="0" w:color="auto"/>
                        <w:left w:val="none" w:sz="0" w:space="0" w:color="auto"/>
                        <w:bottom w:val="none" w:sz="0" w:space="0" w:color="auto"/>
                        <w:right w:val="none" w:sz="0" w:space="0" w:color="auto"/>
                      </w:divBdr>
                      <w:divsChild>
                        <w:div w:id="1397240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2330">
          <w:marLeft w:val="0"/>
          <w:marRight w:val="0"/>
          <w:marTop w:val="0"/>
          <w:marBottom w:val="0"/>
          <w:divBdr>
            <w:top w:val="none" w:sz="0" w:space="0" w:color="auto"/>
            <w:left w:val="none" w:sz="0" w:space="0" w:color="auto"/>
            <w:bottom w:val="none" w:sz="0" w:space="0" w:color="auto"/>
            <w:right w:val="none" w:sz="0" w:space="0" w:color="auto"/>
          </w:divBdr>
          <w:divsChild>
            <w:div w:id="273487499">
              <w:marLeft w:val="720"/>
              <w:marRight w:val="0"/>
              <w:marTop w:val="0"/>
              <w:marBottom w:val="0"/>
              <w:divBdr>
                <w:top w:val="none" w:sz="0" w:space="0" w:color="auto"/>
                <w:left w:val="none" w:sz="0" w:space="0" w:color="auto"/>
                <w:bottom w:val="none" w:sz="0" w:space="0" w:color="auto"/>
                <w:right w:val="none" w:sz="0" w:space="0" w:color="auto"/>
              </w:divBdr>
            </w:div>
            <w:div w:id="2116751209">
              <w:marLeft w:val="0"/>
              <w:marRight w:val="0"/>
              <w:marTop w:val="0"/>
              <w:marBottom w:val="0"/>
              <w:divBdr>
                <w:top w:val="none" w:sz="0" w:space="0" w:color="auto"/>
                <w:left w:val="none" w:sz="0" w:space="0" w:color="auto"/>
                <w:bottom w:val="none" w:sz="0" w:space="0" w:color="auto"/>
                <w:right w:val="none" w:sz="0" w:space="0" w:color="auto"/>
              </w:divBdr>
              <w:divsChild>
                <w:div w:id="1940679067">
                  <w:marLeft w:val="240"/>
                  <w:marRight w:val="0"/>
                  <w:marTop w:val="0"/>
                  <w:marBottom w:val="0"/>
                  <w:divBdr>
                    <w:top w:val="none" w:sz="0" w:space="0" w:color="auto"/>
                    <w:left w:val="none" w:sz="0" w:space="0" w:color="auto"/>
                    <w:bottom w:val="none" w:sz="0" w:space="0" w:color="auto"/>
                    <w:right w:val="none" w:sz="0" w:space="0" w:color="auto"/>
                  </w:divBdr>
                </w:div>
                <w:div w:id="1632321462">
                  <w:marLeft w:val="0"/>
                  <w:marRight w:val="0"/>
                  <w:marTop w:val="0"/>
                  <w:marBottom w:val="0"/>
                  <w:divBdr>
                    <w:top w:val="none" w:sz="0" w:space="0" w:color="auto"/>
                    <w:left w:val="none" w:sz="0" w:space="0" w:color="auto"/>
                    <w:bottom w:val="none" w:sz="0" w:space="0" w:color="auto"/>
                    <w:right w:val="none" w:sz="0" w:space="0" w:color="auto"/>
                  </w:divBdr>
                  <w:divsChild>
                    <w:div w:id="275141974">
                      <w:marLeft w:val="240"/>
                      <w:marRight w:val="0"/>
                      <w:marTop w:val="0"/>
                      <w:marBottom w:val="0"/>
                      <w:divBdr>
                        <w:top w:val="none" w:sz="0" w:space="0" w:color="auto"/>
                        <w:left w:val="none" w:sz="0" w:space="0" w:color="auto"/>
                        <w:bottom w:val="none" w:sz="0" w:space="0" w:color="auto"/>
                        <w:right w:val="none" w:sz="0" w:space="0" w:color="auto"/>
                      </w:divBdr>
                    </w:div>
                  </w:divsChild>
                </w:div>
                <w:div w:id="1047988593">
                  <w:marLeft w:val="0"/>
                  <w:marRight w:val="0"/>
                  <w:marTop w:val="0"/>
                  <w:marBottom w:val="0"/>
                  <w:divBdr>
                    <w:top w:val="none" w:sz="0" w:space="0" w:color="auto"/>
                    <w:left w:val="none" w:sz="0" w:space="0" w:color="auto"/>
                    <w:bottom w:val="none" w:sz="0" w:space="0" w:color="auto"/>
                    <w:right w:val="none" w:sz="0" w:space="0" w:color="auto"/>
                  </w:divBdr>
                  <w:divsChild>
                    <w:div w:id="979572969">
                      <w:marLeft w:val="240"/>
                      <w:marRight w:val="0"/>
                      <w:marTop w:val="0"/>
                      <w:marBottom w:val="0"/>
                      <w:divBdr>
                        <w:top w:val="none" w:sz="0" w:space="0" w:color="auto"/>
                        <w:left w:val="none" w:sz="0" w:space="0" w:color="auto"/>
                        <w:bottom w:val="none" w:sz="0" w:space="0" w:color="auto"/>
                        <w:right w:val="none" w:sz="0" w:space="0" w:color="auto"/>
                      </w:divBdr>
                    </w:div>
                  </w:divsChild>
                </w:div>
                <w:div w:id="813179595">
                  <w:marLeft w:val="0"/>
                  <w:marRight w:val="0"/>
                  <w:marTop w:val="0"/>
                  <w:marBottom w:val="0"/>
                  <w:divBdr>
                    <w:top w:val="none" w:sz="0" w:space="0" w:color="auto"/>
                    <w:left w:val="none" w:sz="0" w:space="0" w:color="auto"/>
                    <w:bottom w:val="none" w:sz="0" w:space="0" w:color="auto"/>
                    <w:right w:val="none" w:sz="0" w:space="0" w:color="auto"/>
                  </w:divBdr>
                  <w:divsChild>
                    <w:div w:id="1314026749">
                      <w:marLeft w:val="240"/>
                      <w:marRight w:val="0"/>
                      <w:marTop w:val="0"/>
                      <w:marBottom w:val="0"/>
                      <w:divBdr>
                        <w:top w:val="none" w:sz="0" w:space="0" w:color="auto"/>
                        <w:left w:val="none" w:sz="0" w:space="0" w:color="auto"/>
                        <w:bottom w:val="none" w:sz="0" w:space="0" w:color="auto"/>
                        <w:right w:val="none" w:sz="0" w:space="0" w:color="auto"/>
                      </w:divBdr>
                    </w:div>
                  </w:divsChild>
                </w:div>
                <w:div w:id="1534926186">
                  <w:marLeft w:val="0"/>
                  <w:marRight w:val="0"/>
                  <w:marTop w:val="0"/>
                  <w:marBottom w:val="0"/>
                  <w:divBdr>
                    <w:top w:val="none" w:sz="0" w:space="0" w:color="auto"/>
                    <w:left w:val="none" w:sz="0" w:space="0" w:color="auto"/>
                    <w:bottom w:val="none" w:sz="0" w:space="0" w:color="auto"/>
                    <w:right w:val="none" w:sz="0" w:space="0" w:color="auto"/>
                  </w:divBdr>
                  <w:divsChild>
                    <w:div w:id="145262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2237341">
              <w:marLeft w:val="0"/>
              <w:marRight w:val="0"/>
              <w:marTop w:val="0"/>
              <w:marBottom w:val="0"/>
              <w:divBdr>
                <w:top w:val="none" w:sz="0" w:space="0" w:color="auto"/>
                <w:left w:val="none" w:sz="0" w:space="0" w:color="auto"/>
                <w:bottom w:val="none" w:sz="0" w:space="0" w:color="auto"/>
                <w:right w:val="none" w:sz="0" w:space="0" w:color="auto"/>
              </w:divBdr>
              <w:divsChild>
                <w:div w:id="1047297043">
                  <w:marLeft w:val="240"/>
                  <w:marRight w:val="0"/>
                  <w:marTop w:val="0"/>
                  <w:marBottom w:val="0"/>
                  <w:divBdr>
                    <w:top w:val="none" w:sz="0" w:space="0" w:color="auto"/>
                    <w:left w:val="none" w:sz="0" w:space="0" w:color="auto"/>
                    <w:bottom w:val="none" w:sz="0" w:space="0" w:color="auto"/>
                    <w:right w:val="none" w:sz="0" w:space="0" w:color="auto"/>
                  </w:divBdr>
                </w:div>
                <w:div w:id="213851133">
                  <w:marLeft w:val="0"/>
                  <w:marRight w:val="0"/>
                  <w:marTop w:val="0"/>
                  <w:marBottom w:val="0"/>
                  <w:divBdr>
                    <w:top w:val="none" w:sz="0" w:space="0" w:color="auto"/>
                    <w:left w:val="none" w:sz="0" w:space="0" w:color="auto"/>
                    <w:bottom w:val="none" w:sz="0" w:space="0" w:color="auto"/>
                    <w:right w:val="none" w:sz="0" w:space="0" w:color="auto"/>
                  </w:divBdr>
                  <w:divsChild>
                    <w:div w:id="509294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789213">
              <w:marLeft w:val="0"/>
              <w:marRight w:val="0"/>
              <w:marTop w:val="0"/>
              <w:marBottom w:val="0"/>
              <w:divBdr>
                <w:top w:val="none" w:sz="0" w:space="0" w:color="auto"/>
                <w:left w:val="none" w:sz="0" w:space="0" w:color="auto"/>
                <w:bottom w:val="none" w:sz="0" w:space="0" w:color="auto"/>
                <w:right w:val="none" w:sz="0" w:space="0" w:color="auto"/>
              </w:divBdr>
              <w:divsChild>
                <w:div w:id="1080906383">
                  <w:marLeft w:val="240"/>
                  <w:marRight w:val="0"/>
                  <w:marTop w:val="0"/>
                  <w:marBottom w:val="0"/>
                  <w:divBdr>
                    <w:top w:val="none" w:sz="0" w:space="0" w:color="auto"/>
                    <w:left w:val="none" w:sz="0" w:space="0" w:color="auto"/>
                    <w:bottom w:val="none" w:sz="0" w:space="0" w:color="auto"/>
                    <w:right w:val="none" w:sz="0" w:space="0" w:color="auto"/>
                  </w:divBdr>
                </w:div>
                <w:div w:id="286740159">
                  <w:marLeft w:val="0"/>
                  <w:marRight w:val="0"/>
                  <w:marTop w:val="0"/>
                  <w:marBottom w:val="0"/>
                  <w:divBdr>
                    <w:top w:val="none" w:sz="0" w:space="0" w:color="auto"/>
                    <w:left w:val="none" w:sz="0" w:space="0" w:color="auto"/>
                    <w:bottom w:val="none" w:sz="0" w:space="0" w:color="auto"/>
                    <w:right w:val="none" w:sz="0" w:space="0" w:color="auto"/>
                  </w:divBdr>
                  <w:divsChild>
                    <w:div w:id="1373455609">
                      <w:marLeft w:val="240"/>
                      <w:marRight w:val="0"/>
                      <w:marTop w:val="0"/>
                      <w:marBottom w:val="0"/>
                      <w:divBdr>
                        <w:top w:val="none" w:sz="0" w:space="0" w:color="auto"/>
                        <w:left w:val="none" w:sz="0" w:space="0" w:color="auto"/>
                        <w:bottom w:val="none" w:sz="0" w:space="0" w:color="auto"/>
                        <w:right w:val="none" w:sz="0" w:space="0" w:color="auto"/>
                      </w:divBdr>
                    </w:div>
                  </w:divsChild>
                </w:div>
                <w:div w:id="914977746">
                  <w:marLeft w:val="0"/>
                  <w:marRight w:val="0"/>
                  <w:marTop w:val="0"/>
                  <w:marBottom w:val="0"/>
                  <w:divBdr>
                    <w:top w:val="none" w:sz="0" w:space="0" w:color="auto"/>
                    <w:left w:val="none" w:sz="0" w:space="0" w:color="auto"/>
                    <w:bottom w:val="none" w:sz="0" w:space="0" w:color="auto"/>
                    <w:right w:val="none" w:sz="0" w:space="0" w:color="auto"/>
                  </w:divBdr>
                  <w:divsChild>
                    <w:div w:id="418259671">
                      <w:marLeft w:val="240"/>
                      <w:marRight w:val="0"/>
                      <w:marTop w:val="0"/>
                      <w:marBottom w:val="0"/>
                      <w:divBdr>
                        <w:top w:val="none" w:sz="0" w:space="0" w:color="auto"/>
                        <w:left w:val="none" w:sz="0" w:space="0" w:color="auto"/>
                        <w:bottom w:val="none" w:sz="0" w:space="0" w:color="auto"/>
                        <w:right w:val="none" w:sz="0" w:space="0" w:color="auto"/>
                      </w:divBdr>
                    </w:div>
                  </w:divsChild>
                </w:div>
                <w:div w:id="1119910142">
                  <w:marLeft w:val="0"/>
                  <w:marRight w:val="0"/>
                  <w:marTop w:val="0"/>
                  <w:marBottom w:val="0"/>
                  <w:divBdr>
                    <w:top w:val="none" w:sz="0" w:space="0" w:color="auto"/>
                    <w:left w:val="none" w:sz="0" w:space="0" w:color="auto"/>
                    <w:bottom w:val="none" w:sz="0" w:space="0" w:color="auto"/>
                    <w:right w:val="none" w:sz="0" w:space="0" w:color="auto"/>
                  </w:divBdr>
                  <w:divsChild>
                    <w:div w:id="1887912035">
                      <w:marLeft w:val="240"/>
                      <w:marRight w:val="0"/>
                      <w:marTop w:val="0"/>
                      <w:marBottom w:val="0"/>
                      <w:divBdr>
                        <w:top w:val="none" w:sz="0" w:space="0" w:color="auto"/>
                        <w:left w:val="none" w:sz="0" w:space="0" w:color="auto"/>
                        <w:bottom w:val="none" w:sz="0" w:space="0" w:color="auto"/>
                        <w:right w:val="none" w:sz="0" w:space="0" w:color="auto"/>
                      </w:divBdr>
                    </w:div>
                  </w:divsChild>
                </w:div>
                <w:div w:id="453867109">
                  <w:marLeft w:val="0"/>
                  <w:marRight w:val="0"/>
                  <w:marTop w:val="0"/>
                  <w:marBottom w:val="0"/>
                  <w:divBdr>
                    <w:top w:val="none" w:sz="0" w:space="0" w:color="auto"/>
                    <w:left w:val="none" w:sz="0" w:space="0" w:color="auto"/>
                    <w:bottom w:val="none" w:sz="0" w:space="0" w:color="auto"/>
                    <w:right w:val="none" w:sz="0" w:space="0" w:color="auto"/>
                  </w:divBdr>
                  <w:divsChild>
                    <w:div w:id="1602953859">
                      <w:marLeft w:val="240"/>
                      <w:marRight w:val="0"/>
                      <w:marTop w:val="0"/>
                      <w:marBottom w:val="0"/>
                      <w:divBdr>
                        <w:top w:val="none" w:sz="0" w:space="0" w:color="auto"/>
                        <w:left w:val="none" w:sz="0" w:space="0" w:color="auto"/>
                        <w:bottom w:val="none" w:sz="0" w:space="0" w:color="auto"/>
                        <w:right w:val="none" w:sz="0" w:space="0" w:color="auto"/>
                      </w:divBdr>
                    </w:div>
                  </w:divsChild>
                </w:div>
                <w:div w:id="1773428046">
                  <w:marLeft w:val="0"/>
                  <w:marRight w:val="0"/>
                  <w:marTop w:val="0"/>
                  <w:marBottom w:val="0"/>
                  <w:divBdr>
                    <w:top w:val="none" w:sz="0" w:space="0" w:color="auto"/>
                    <w:left w:val="none" w:sz="0" w:space="0" w:color="auto"/>
                    <w:bottom w:val="none" w:sz="0" w:space="0" w:color="auto"/>
                    <w:right w:val="none" w:sz="0" w:space="0" w:color="auto"/>
                  </w:divBdr>
                  <w:divsChild>
                    <w:div w:id="585385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6074232">
              <w:marLeft w:val="0"/>
              <w:marRight w:val="0"/>
              <w:marTop w:val="0"/>
              <w:marBottom w:val="0"/>
              <w:divBdr>
                <w:top w:val="none" w:sz="0" w:space="0" w:color="auto"/>
                <w:left w:val="none" w:sz="0" w:space="0" w:color="auto"/>
                <w:bottom w:val="none" w:sz="0" w:space="0" w:color="auto"/>
                <w:right w:val="none" w:sz="0" w:space="0" w:color="auto"/>
              </w:divBdr>
              <w:divsChild>
                <w:div w:id="2064253457">
                  <w:marLeft w:val="240"/>
                  <w:marRight w:val="0"/>
                  <w:marTop w:val="0"/>
                  <w:marBottom w:val="0"/>
                  <w:divBdr>
                    <w:top w:val="none" w:sz="0" w:space="0" w:color="auto"/>
                    <w:left w:val="none" w:sz="0" w:space="0" w:color="auto"/>
                    <w:bottom w:val="none" w:sz="0" w:space="0" w:color="auto"/>
                    <w:right w:val="none" w:sz="0" w:space="0" w:color="auto"/>
                  </w:divBdr>
                </w:div>
                <w:div w:id="278804755">
                  <w:marLeft w:val="0"/>
                  <w:marRight w:val="0"/>
                  <w:marTop w:val="0"/>
                  <w:marBottom w:val="0"/>
                  <w:divBdr>
                    <w:top w:val="none" w:sz="0" w:space="0" w:color="auto"/>
                    <w:left w:val="none" w:sz="0" w:space="0" w:color="auto"/>
                    <w:bottom w:val="none" w:sz="0" w:space="0" w:color="auto"/>
                    <w:right w:val="none" w:sz="0" w:space="0" w:color="auto"/>
                  </w:divBdr>
                  <w:divsChild>
                    <w:div w:id="1557158582">
                      <w:marLeft w:val="240"/>
                      <w:marRight w:val="0"/>
                      <w:marTop w:val="0"/>
                      <w:marBottom w:val="0"/>
                      <w:divBdr>
                        <w:top w:val="none" w:sz="0" w:space="0" w:color="auto"/>
                        <w:left w:val="none" w:sz="0" w:space="0" w:color="auto"/>
                        <w:bottom w:val="none" w:sz="0" w:space="0" w:color="auto"/>
                        <w:right w:val="none" w:sz="0" w:space="0" w:color="auto"/>
                      </w:divBdr>
                    </w:div>
                  </w:divsChild>
                </w:div>
                <w:div w:id="975257496">
                  <w:marLeft w:val="0"/>
                  <w:marRight w:val="0"/>
                  <w:marTop w:val="0"/>
                  <w:marBottom w:val="0"/>
                  <w:divBdr>
                    <w:top w:val="none" w:sz="0" w:space="0" w:color="auto"/>
                    <w:left w:val="none" w:sz="0" w:space="0" w:color="auto"/>
                    <w:bottom w:val="none" w:sz="0" w:space="0" w:color="auto"/>
                    <w:right w:val="none" w:sz="0" w:space="0" w:color="auto"/>
                  </w:divBdr>
                  <w:divsChild>
                    <w:div w:id="909074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76996">
              <w:marLeft w:val="0"/>
              <w:marRight w:val="0"/>
              <w:marTop w:val="0"/>
              <w:marBottom w:val="0"/>
              <w:divBdr>
                <w:top w:val="none" w:sz="0" w:space="0" w:color="auto"/>
                <w:left w:val="none" w:sz="0" w:space="0" w:color="auto"/>
                <w:bottom w:val="none" w:sz="0" w:space="0" w:color="auto"/>
                <w:right w:val="none" w:sz="0" w:space="0" w:color="auto"/>
              </w:divBdr>
              <w:divsChild>
                <w:div w:id="1690720001">
                  <w:marLeft w:val="240"/>
                  <w:marRight w:val="0"/>
                  <w:marTop w:val="0"/>
                  <w:marBottom w:val="0"/>
                  <w:divBdr>
                    <w:top w:val="none" w:sz="0" w:space="0" w:color="auto"/>
                    <w:left w:val="none" w:sz="0" w:space="0" w:color="auto"/>
                    <w:bottom w:val="none" w:sz="0" w:space="0" w:color="auto"/>
                    <w:right w:val="none" w:sz="0" w:space="0" w:color="auto"/>
                  </w:divBdr>
                </w:div>
                <w:div w:id="1813407755">
                  <w:marLeft w:val="0"/>
                  <w:marRight w:val="0"/>
                  <w:marTop w:val="0"/>
                  <w:marBottom w:val="0"/>
                  <w:divBdr>
                    <w:top w:val="none" w:sz="0" w:space="0" w:color="auto"/>
                    <w:left w:val="none" w:sz="0" w:space="0" w:color="auto"/>
                    <w:bottom w:val="none" w:sz="0" w:space="0" w:color="auto"/>
                    <w:right w:val="none" w:sz="0" w:space="0" w:color="auto"/>
                  </w:divBdr>
                  <w:divsChild>
                    <w:div w:id="1435788381">
                      <w:marLeft w:val="240"/>
                      <w:marRight w:val="0"/>
                      <w:marTop w:val="0"/>
                      <w:marBottom w:val="0"/>
                      <w:divBdr>
                        <w:top w:val="none" w:sz="0" w:space="0" w:color="auto"/>
                        <w:left w:val="none" w:sz="0" w:space="0" w:color="auto"/>
                        <w:bottom w:val="none" w:sz="0" w:space="0" w:color="auto"/>
                        <w:right w:val="none" w:sz="0" w:space="0" w:color="auto"/>
                      </w:divBdr>
                    </w:div>
                  </w:divsChild>
                </w:div>
                <w:div w:id="1491407056">
                  <w:marLeft w:val="0"/>
                  <w:marRight w:val="0"/>
                  <w:marTop w:val="0"/>
                  <w:marBottom w:val="0"/>
                  <w:divBdr>
                    <w:top w:val="none" w:sz="0" w:space="0" w:color="auto"/>
                    <w:left w:val="none" w:sz="0" w:space="0" w:color="auto"/>
                    <w:bottom w:val="none" w:sz="0" w:space="0" w:color="auto"/>
                    <w:right w:val="none" w:sz="0" w:space="0" w:color="auto"/>
                  </w:divBdr>
                  <w:divsChild>
                    <w:div w:id="510486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484618">
              <w:marLeft w:val="0"/>
              <w:marRight w:val="0"/>
              <w:marTop w:val="0"/>
              <w:marBottom w:val="0"/>
              <w:divBdr>
                <w:top w:val="none" w:sz="0" w:space="0" w:color="auto"/>
                <w:left w:val="none" w:sz="0" w:space="0" w:color="auto"/>
                <w:bottom w:val="none" w:sz="0" w:space="0" w:color="auto"/>
                <w:right w:val="none" w:sz="0" w:space="0" w:color="auto"/>
              </w:divBdr>
              <w:divsChild>
                <w:div w:id="424423075">
                  <w:marLeft w:val="240"/>
                  <w:marRight w:val="0"/>
                  <w:marTop w:val="0"/>
                  <w:marBottom w:val="0"/>
                  <w:divBdr>
                    <w:top w:val="none" w:sz="0" w:space="0" w:color="auto"/>
                    <w:left w:val="none" w:sz="0" w:space="0" w:color="auto"/>
                    <w:bottom w:val="none" w:sz="0" w:space="0" w:color="auto"/>
                    <w:right w:val="none" w:sz="0" w:space="0" w:color="auto"/>
                  </w:divBdr>
                </w:div>
                <w:div w:id="1353650974">
                  <w:marLeft w:val="0"/>
                  <w:marRight w:val="0"/>
                  <w:marTop w:val="0"/>
                  <w:marBottom w:val="0"/>
                  <w:divBdr>
                    <w:top w:val="none" w:sz="0" w:space="0" w:color="auto"/>
                    <w:left w:val="none" w:sz="0" w:space="0" w:color="auto"/>
                    <w:bottom w:val="none" w:sz="0" w:space="0" w:color="auto"/>
                    <w:right w:val="none" w:sz="0" w:space="0" w:color="auto"/>
                  </w:divBdr>
                  <w:divsChild>
                    <w:div w:id="940532765">
                      <w:marLeft w:val="240"/>
                      <w:marRight w:val="0"/>
                      <w:marTop w:val="0"/>
                      <w:marBottom w:val="0"/>
                      <w:divBdr>
                        <w:top w:val="none" w:sz="0" w:space="0" w:color="auto"/>
                        <w:left w:val="none" w:sz="0" w:space="0" w:color="auto"/>
                        <w:bottom w:val="none" w:sz="0" w:space="0" w:color="auto"/>
                        <w:right w:val="none" w:sz="0" w:space="0" w:color="auto"/>
                      </w:divBdr>
                    </w:div>
                  </w:divsChild>
                </w:div>
                <w:div w:id="1924020970">
                  <w:marLeft w:val="0"/>
                  <w:marRight w:val="0"/>
                  <w:marTop w:val="0"/>
                  <w:marBottom w:val="0"/>
                  <w:divBdr>
                    <w:top w:val="none" w:sz="0" w:space="0" w:color="auto"/>
                    <w:left w:val="none" w:sz="0" w:space="0" w:color="auto"/>
                    <w:bottom w:val="none" w:sz="0" w:space="0" w:color="auto"/>
                    <w:right w:val="none" w:sz="0" w:space="0" w:color="auto"/>
                  </w:divBdr>
                  <w:divsChild>
                    <w:div w:id="1956205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106251">
              <w:marLeft w:val="0"/>
              <w:marRight w:val="0"/>
              <w:marTop w:val="0"/>
              <w:marBottom w:val="0"/>
              <w:divBdr>
                <w:top w:val="none" w:sz="0" w:space="0" w:color="auto"/>
                <w:left w:val="none" w:sz="0" w:space="0" w:color="auto"/>
                <w:bottom w:val="none" w:sz="0" w:space="0" w:color="auto"/>
                <w:right w:val="none" w:sz="0" w:space="0" w:color="auto"/>
              </w:divBdr>
              <w:divsChild>
                <w:div w:id="1383141162">
                  <w:marLeft w:val="240"/>
                  <w:marRight w:val="0"/>
                  <w:marTop w:val="0"/>
                  <w:marBottom w:val="0"/>
                  <w:divBdr>
                    <w:top w:val="none" w:sz="0" w:space="0" w:color="auto"/>
                    <w:left w:val="none" w:sz="0" w:space="0" w:color="auto"/>
                    <w:bottom w:val="none" w:sz="0" w:space="0" w:color="auto"/>
                    <w:right w:val="none" w:sz="0" w:space="0" w:color="auto"/>
                  </w:divBdr>
                </w:div>
                <w:div w:id="1227034497">
                  <w:marLeft w:val="0"/>
                  <w:marRight w:val="0"/>
                  <w:marTop w:val="0"/>
                  <w:marBottom w:val="0"/>
                  <w:divBdr>
                    <w:top w:val="none" w:sz="0" w:space="0" w:color="auto"/>
                    <w:left w:val="none" w:sz="0" w:space="0" w:color="auto"/>
                    <w:bottom w:val="none" w:sz="0" w:space="0" w:color="auto"/>
                    <w:right w:val="none" w:sz="0" w:space="0" w:color="auto"/>
                  </w:divBdr>
                  <w:divsChild>
                    <w:div w:id="1144617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8524">
          <w:marLeft w:val="0"/>
          <w:marRight w:val="0"/>
          <w:marTop w:val="0"/>
          <w:marBottom w:val="0"/>
          <w:divBdr>
            <w:top w:val="none" w:sz="0" w:space="0" w:color="auto"/>
            <w:left w:val="none" w:sz="0" w:space="0" w:color="auto"/>
            <w:bottom w:val="none" w:sz="0" w:space="0" w:color="auto"/>
            <w:right w:val="none" w:sz="0" w:space="0" w:color="auto"/>
          </w:divBdr>
          <w:divsChild>
            <w:div w:id="159662489">
              <w:marLeft w:val="720"/>
              <w:marRight w:val="0"/>
              <w:marTop w:val="0"/>
              <w:marBottom w:val="0"/>
              <w:divBdr>
                <w:top w:val="none" w:sz="0" w:space="0" w:color="auto"/>
                <w:left w:val="none" w:sz="0" w:space="0" w:color="auto"/>
                <w:bottom w:val="none" w:sz="0" w:space="0" w:color="auto"/>
                <w:right w:val="none" w:sz="0" w:space="0" w:color="auto"/>
              </w:divBdr>
            </w:div>
          </w:divsChild>
        </w:div>
        <w:div w:id="1499539643">
          <w:marLeft w:val="0"/>
          <w:marRight w:val="0"/>
          <w:marTop w:val="0"/>
          <w:marBottom w:val="0"/>
          <w:divBdr>
            <w:top w:val="none" w:sz="0" w:space="0" w:color="auto"/>
            <w:left w:val="none" w:sz="0" w:space="0" w:color="auto"/>
            <w:bottom w:val="none" w:sz="0" w:space="0" w:color="auto"/>
            <w:right w:val="none" w:sz="0" w:space="0" w:color="auto"/>
          </w:divBdr>
          <w:divsChild>
            <w:div w:id="1277256154">
              <w:marLeft w:val="240"/>
              <w:marRight w:val="0"/>
              <w:marTop w:val="0"/>
              <w:marBottom w:val="0"/>
              <w:divBdr>
                <w:top w:val="none" w:sz="0" w:space="0" w:color="auto"/>
                <w:left w:val="none" w:sz="0" w:space="0" w:color="auto"/>
                <w:bottom w:val="none" w:sz="0" w:space="0" w:color="auto"/>
                <w:right w:val="none" w:sz="0" w:space="0" w:color="auto"/>
              </w:divBdr>
            </w:div>
            <w:div w:id="207568095">
              <w:marLeft w:val="0"/>
              <w:marRight w:val="0"/>
              <w:marTop w:val="0"/>
              <w:marBottom w:val="0"/>
              <w:divBdr>
                <w:top w:val="none" w:sz="0" w:space="0" w:color="auto"/>
                <w:left w:val="none" w:sz="0" w:space="0" w:color="auto"/>
                <w:bottom w:val="none" w:sz="0" w:space="0" w:color="auto"/>
                <w:right w:val="none" w:sz="0" w:space="0" w:color="auto"/>
              </w:divBdr>
              <w:divsChild>
                <w:div w:id="62603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890968">
          <w:marLeft w:val="0"/>
          <w:marRight w:val="0"/>
          <w:marTop w:val="0"/>
          <w:marBottom w:val="0"/>
          <w:divBdr>
            <w:top w:val="none" w:sz="0" w:space="0" w:color="auto"/>
            <w:left w:val="none" w:sz="0" w:space="0" w:color="auto"/>
            <w:bottom w:val="none" w:sz="0" w:space="0" w:color="auto"/>
            <w:right w:val="none" w:sz="0" w:space="0" w:color="auto"/>
          </w:divBdr>
          <w:divsChild>
            <w:div w:id="889801888">
              <w:marLeft w:val="720"/>
              <w:marRight w:val="0"/>
              <w:marTop w:val="0"/>
              <w:marBottom w:val="0"/>
              <w:divBdr>
                <w:top w:val="none" w:sz="0" w:space="0" w:color="auto"/>
                <w:left w:val="none" w:sz="0" w:space="0" w:color="auto"/>
                <w:bottom w:val="none" w:sz="0" w:space="0" w:color="auto"/>
                <w:right w:val="none" w:sz="0" w:space="0" w:color="auto"/>
              </w:divBdr>
            </w:div>
          </w:divsChild>
        </w:div>
        <w:div w:id="709719380">
          <w:marLeft w:val="0"/>
          <w:marRight w:val="0"/>
          <w:marTop w:val="0"/>
          <w:marBottom w:val="0"/>
          <w:divBdr>
            <w:top w:val="none" w:sz="0" w:space="0" w:color="auto"/>
            <w:left w:val="none" w:sz="0" w:space="0" w:color="auto"/>
            <w:bottom w:val="none" w:sz="0" w:space="0" w:color="auto"/>
            <w:right w:val="none" w:sz="0" w:space="0" w:color="auto"/>
          </w:divBdr>
          <w:divsChild>
            <w:div w:id="496001681">
              <w:marLeft w:val="240"/>
              <w:marRight w:val="0"/>
              <w:marTop w:val="0"/>
              <w:marBottom w:val="0"/>
              <w:divBdr>
                <w:top w:val="none" w:sz="0" w:space="0" w:color="auto"/>
                <w:left w:val="none" w:sz="0" w:space="0" w:color="auto"/>
                <w:bottom w:val="none" w:sz="0" w:space="0" w:color="auto"/>
                <w:right w:val="none" w:sz="0" w:space="0" w:color="auto"/>
              </w:divBdr>
            </w:div>
            <w:div w:id="1964118151">
              <w:marLeft w:val="240"/>
              <w:marRight w:val="0"/>
              <w:marTop w:val="0"/>
              <w:marBottom w:val="0"/>
              <w:divBdr>
                <w:top w:val="none" w:sz="0" w:space="0" w:color="auto"/>
                <w:left w:val="none" w:sz="0" w:space="0" w:color="auto"/>
                <w:bottom w:val="none" w:sz="0" w:space="0" w:color="auto"/>
                <w:right w:val="none" w:sz="0" w:space="0" w:color="auto"/>
              </w:divBdr>
            </w:div>
          </w:divsChild>
        </w:div>
        <w:div w:id="417098185">
          <w:marLeft w:val="0"/>
          <w:marRight w:val="0"/>
          <w:marTop w:val="0"/>
          <w:marBottom w:val="0"/>
          <w:divBdr>
            <w:top w:val="none" w:sz="0" w:space="0" w:color="auto"/>
            <w:left w:val="none" w:sz="0" w:space="0" w:color="auto"/>
            <w:bottom w:val="none" w:sz="0" w:space="0" w:color="auto"/>
            <w:right w:val="none" w:sz="0" w:space="0" w:color="auto"/>
          </w:divBdr>
          <w:divsChild>
            <w:div w:id="1055742062">
              <w:marLeft w:val="720"/>
              <w:marRight w:val="0"/>
              <w:marTop w:val="0"/>
              <w:marBottom w:val="0"/>
              <w:divBdr>
                <w:top w:val="none" w:sz="0" w:space="0" w:color="auto"/>
                <w:left w:val="none" w:sz="0" w:space="0" w:color="auto"/>
                <w:bottom w:val="none" w:sz="0" w:space="0" w:color="auto"/>
                <w:right w:val="none" w:sz="0" w:space="0" w:color="auto"/>
              </w:divBdr>
            </w:div>
          </w:divsChild>
        </w:div>
        <w:div w:id="2104064423">
          <w:marLeft w:val="0"/>
          <w:marRight w:val="0"/>
          <w:marTop w:val="0"/>
          <w:marBottom w:val="0"/>
          <w:divBdr>
            <w:top w:val="none" w:sz="0" w:space="0" w:color="auto"/>
            <w:left w:val="none" w:sz="0" w:space="0" w:color="auto"/>
            <w:bottom w:val="none" w:sz="0" w:space="0" w:color="auto"/>
            <w:right w:val="none" w:sz="0" w:space="0" w:color="auto"/>
          </w:divBdr>
          <w:divsChild>
            <w:div w:id="1670519247">
              <w:marLeft w:val="240"/>
              <w:marRight w:val="0"/>
              <w:marTop w:val="0"/>
              <w:marBottom w:val="0"/>
              <w:divBdr>
                <w:top w:val="none" w:sz="0" w:space="0" w:color="auto"/>
                <w:left w:val="none" w:sz="0" w:space="0" w:color="auto"/>
                <w:bottom w:val="none" w:sz="0" w:space="0" w:color="auto"/>
                <w:right w:val="none" w:sz="0" w:space="0" w:color="auto"/>
              </w:divBdr>
            </w:div>
            <w:div w:id="847133787">
              <w:marLeft w:val="0"/>
              <w:marRight w:val="0"/>
              <w:marTop w:val="0"/>
              <w:marBottom w:val="0"/>
              <w:divBdr>
                <w:top w:val="none" w:sz="0" w:space="0" w:color="auto"/>
                <w:left w:val="none" w:sz="0" w:space="0" w:color="auto"/>
                <w:bottom w:val="none" w:sz="0" w:space="0" w:color="auto"/>
                <w:right w:val="none" w:sz="0" w:space="0" w:color="auto"/>
              </w:divBdr>
              <w:divsChild>
                <w:div w:id="506792117">
                  <w:marLeft w:val="240"/>
                  <w:marRight w:val="0"/>
                  <w:marTop w:val="0"/>
                  <w:marBottom w:val="0"/>
                  <w:divBdr>
                    <w:top w:val="none" w:sz="0" w:space="0" w:color="auto"/>
                    <w:left w:val="none" w:sz="0" w:space="0" w:color="auto"/>
                    <w:bottom w:val="none" w:sz="0" w:space="0" w:color="auto"/>
                    <w:right w:val="none" w:sz="0" w:space="0" w:color="auto"/>
                  </w:divBdr>
                </w:div>
                <w:div w:id="610166345">
                  <w:marLeft w:val="240"/>
                  <w:marRight w:val="0"/>
                  <w:marTop w:val="0"/>
                  <w:marBottom w:val="0"/>
                  <w:divBdr>
                    <w:top w:val="none" w:sz="0" w:space="0" w:color="auto"/>
                    <w:left w:val="none" w:sz="0" w:space="0" w:color="auto"/>
                    <w:bottom w:val="none" w:sz="0" w:space="0" w:color="auto"/>
                    <w:right w:val="none" w:sz="0" w:space="0" w:color="auto"/>
                  </w:divBdr>
                  <w:divsChild>
                    <w:div w:id="504325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3741">
          <w:marLeft w:val="0"/>
          <w:marRight w:val="0"/>
          <w:marTop w:val="0"/>
          <w:marBottom w:val="0"/>
          <w:divBdr>
            <w:top w:val="none" w:sz="0" w:space="0" w:color="auto"/>
            <w:left w:val="none" w:sz="0" w:space="0" w:color="auto"/>
            <w:bottom w:val="none" w:sz="0" w:space="0" w:color="auto"/>
            <w:right w:val="none" w:sz="0" w:space="0" w:color="auto"/>
          </w:divBdr>
          <w:divsChild>
            <w:div w:id="936868989">
              <w:marLeft w:val="240"/>
              <w:marRight w:val="0"/>
              <w:marTop w:val="0"/>
              <w:marBottom w:val="0"/>
              <w:divBdr>
                <w:top w:val="none" w:sz="0" w:space="0" w:color="auto"/>
                <w:left w:val="none" w:sz="0" w:space="0" w:color="auto"/>
                <w:bottom w:val="none" w:sz="0" w:space="0" w:color="auto"/>
                <w:right w:val="none" w:sz="0" w:space="0" w:color="auto"/>
              </w:divBdr>
            </w:div>
            <w:div w:id="316299089">
              <w:marLeft w:val="0"/>
              <w:marRight w:val="0"/>
              <w:marTop w:val="0"/>
              <w:marBottom w:val="0"/>
              <w:divBdr>
                <w:top w:val="none" w:sz="0" w:space="0" w:color="auto"/>
                <w:left w:val="none" w:sz="0" w:space="0" w:color="auto"/>
                <w:bottom w:val="none" w:sz="0" w:space="0" w:color="auto"/>
                <w:right w:val="none" w:sz="0" w:space="0" w:color="auto"/>
              </w:divBdr>
              <w:divsChild>
                <w:div w:id="1693262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555784">
          <w:marLeft w:val="0"/>
          <w:marRight w:val="0"/>
          <w:marTop w:val="0"/>
          <w:marBottom w:val="0"/>
          <w:divBdr>
            <w:top w:val="none" w:sz="0" w:space="0" w:color="auto"/>
            <w:left w:val="none" w:sz="0" w:space="0" w:color="auto"/>
            <w:bottom w:val="none" w:sz="0" w:space="0" w:color="auto"/>
            <w:right w:val="none" w:sz="0" w:space="0" w:color="auto"/>
          </w:divBdr>
          <w:divsChild>
            <w:div w:id="1113791823">
              <w:marLeft w:val="240"/>
              <w:marRight w:val="0"/>
              <w:marTop w:val="0"/>
              <w:marBottom w:val="0"/>
              <w:divBdr>
                <w:top w:val="none" w:sz="0" w:space="0" w:color="auto"/>
                <w:left w:val="none" w:sz="0" w:space="0" w:color="auto"/>
                <w:bottom w:val="none" w:sz="0" w:space="0" w:color="auto"/>
                <w:right w:val="none" w:sz="0" w:space="0" w:color="auto"/>
              </w:divBdr>
            </w:div>
            <w:div w:id="1311666342">
              <w:marLeft w:val="0"/>
              <w:marRight w:val="0"/>
              <w:marTop w:val="0"/>
              <w:marBottom w:val="0"/>
              <w:divBdr>
                <w:top w:val="none" w:sz="0" w:space="0" w:color="auto"/>
                <w:left w:val="none" w:sz="0" w:space="0" w:color="auto"/>
                <w:bottom w:val="none" w:sz="0" w:space="0" w:color="auto"/>
                <w:right w:val="none" w:sz="0" w:space="0" w:color="auto"/>
              </w:divBdr>
              <w:divsChild>
                <w:div w:id="1622881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6227724">
          <w:marLeft w:val="0"/>
          <w:marRight w:val="0"/>
          <w:marTop w:val="0"/>
          <w:marBottom w:val="0"/>
          <w:divBdr>
            <w:top w:val="none" w:sz="0" w:space="0" w:color="auto"/>
            <w:left w:val="none" w:sz="0" w:space="0" w:color="auto"/>
            <w:bottom w:val="none" w:sz="0" w:space="0" w:color="auto"/>
            <w:right w:val="none" w:sz="0" w:space="0" w:color="auto"/>
          </w:divBdr>
          <w:divsChild>
            <w:div w:id="1752458613">
              <w:marLeft w:val="720"/>
              <w:marRight w:val="0"/>
              <w:marTop w:val="0"/>
              <w:marBottom w:val="0"/>
              <w:divBdr>
                <w:top w:val="none" w:sz="0" w:space="0" w:color="auto"/>
                <w:left w:val="none" w:sz="0" w:space="0" w:color="auto"/>
                <w:bottom w:val="none" w:sz="0" w:space="0" w:color="auto"/>
                <w:right w:val="none" w:sz="0" w:space="0" w:color="auto"/>
              </w:divBdr>
            </w:div>
          </w:divsChild>
        </w:div>
        <w:div w:id="1349987536">
          <w:marLeft w:val="0"/>
          <w:marRight w:val="0"/>
          <w:marTop w:val="0"/>
          <w:marBottom w:val="0"/>
          <w:divBdr>
            <w:top w:val="none" w:sz="0" w:space="0" w:color="auto"/>
            <w:left w:val="none" w:sz="0" w:space="0" w:color="auto"/>
            <w:bottom w:val="none" w:sz="0" w:space="0" w:color="auto"/>
            <w:right w:val="none" w:sz="0" w:space="0" w:color="auto"/>
          </w:divBdr>
          <w:divsChild>
            <w:div w:id="405537905">
              <w:marLeft w:val="240"/>
              <w:marRight w:val="0"/>
              <w:marTop w:val="0"/>
              <w:marBottom w:val="0"/>
              <w:divBdr>
                <w:top w:val="none" w:sz="0" w:space="0" w:color="auto"/>
                <w:left w:val="none" w:sz="0" w:space="0" w:color="auto"/>
                <w:bottom w:val="none" w:sz="0" w:space="0" w:color="auto"/>
                <w:right w:val="none" w:sz="0" w:space="0" w:color="auto"/>
              </w:divBdr>
            </w:div>
            <w:div w:id="517085791">
              <w:marLeft w:val="0"/>
              <w:marRight w:val="0"/>
              <w:marTop w:val="0"/>
              <w:marBottom w:val="0"/>
              <w:divBdr>
                <w:top w:val="none" w:sz="0" w:space="0" w:color="auto"/>
                <w:left w:val="none" w:sz="0" w:space="0" w:color="auto"/>
                <w:bottom w:val="none" w:sz="0" w:space="0" w:color="auto"/>
                <w:right w:val="none" w:sz="0" w:space="0" w:color="auto"/>
              </w:divBdr>
              <w:divsChild>
                <w:div w:id="2060132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30210">
          <w:marLeft w:val="0"/>
          <w:marRight w:val="0"/>
          <w:marTop w:val="0"/>
          <w:marBottom w:val="0"/>
          <w:divBdr>
            <w:top w:val="none" w:sz="0" w:space="0" w:color="auto"/>
            <w:left w:val="none" w:sz="0" w:space="0" w:color="auto"/>
            <w:bottom w:val="none" w:sz="0" w:space="0" w:color="auto"/>
            <w:right w:val="none" w:sz="0" w:space="0" w:color="auto"/>
          </w:divBdr>
          <w:divsChild>
            <w:div w:id="973145206">
              <w:marLeft w:val="240"/>
              <w:marRight w:val="0"/>
              <w:marTop w:val="0"/>
              <w:marBottom w:val="0"/>
              <w:divBdr>
                <w:top w:val="none" w:sz="0" w:space="0" w:color="auto"/>
                <w:left w:val="none" w:sz="0" w:space="0" w:color="auto"/>
                <w:bottom w:val="none" w:sz="0" w:space="0" w:color="auto"/>
                <w:right w:val="none" w:sz="0" w:space="0" w:color="auto"/>
              </w:divBdr>
            </w:div>
            <w:div w:id="125046605">
              <w:marLeft w:val="0"/>
              <w:marRight w:val="0"/>
              <w:marTop w:val="0"/>
              <w:marBottom w:val="0"/>
              <w:divBdr>
                <w:top w:val="none" w:sz="0" w:space="0" w:color="auto"/>
                <w:left w:val="none" w:sz="0" w:space="0" w:color="auto"/>
                <w:bottom w:val="none" w:sz="0" w:space="0" w:color="auto"/>
                <w:right w:val="none" w:sz="0" w:space="0" w:color="auto"/>
              </w:divBdr>
              <w:divsChild>
                <w:div w:id="55608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20613">
          <w:marLeft w:val="0"/>
          <w:marRight w:val="0"/>
          <w:marTop w:val="0"/>
          <w:marBottom w:val="0"/>
          <w:divBdr>
            <w:top w:val="none" w:sz="0" w:space="0" w:color="auto"/>
            <w:left w:val="none" w:sz="0" w:space="0" w:color="auto"/>
            <w:bottom w:val="none" w:sz="0" w:space="0" w:color="auto"/>
            <w:right w:val="none" w:sz="0" w:space="0" w:color="auto"/>
          </w:divBdr>
          <w:divsChild>
            <w:div w:id="1944919469">
              <w:marLeft w:val="240"/>
              <w:marRight w:val="0"/>
              <w:marTop w:val="0"/>
              <w:marBottom w:val="0"/>
              <w:divBdr>
                <w:top w:val="none" w:sz="0" w:space="0" w:color="auto"/>
                <w:left w:val="none" w:sz="0" w:space="0" w:color="auto"/>
                <w:bottom w:val="none" w:sz="0" w:space="0" w:color="auto"/>
                <w:right w:val="none" w:sz="0" w:space="0" w:color="auto"/>
              </w:divBdr>
            </w:div>
            <w:div w:id="1257665561">
              <w:marLeft w:val="0"/>
              <w:marRight w:val="0"/>
              <w:marTop w:val="0"/>
              <w:marBottom w:val="0"/>
              <w:divBdr>
                <w:top w:val="none" w:sz="0" w:space="0" w:color="auto"/>
                <w:left w:val="none" w:sz="0" w:space="0" w:color="auto"/>
                <w:bottom w:val="none" w:sz="0" w:space="0" w:color="auto"/>
                <w:right w:val="none" w:sz="0" w:space="0" w:color="auto"/>
              </w:divBdr>
              <w:divsChild>
                <w:div w:id="222184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758312">
          <w:marLeft w:val="0"/>
          <w:marRight w:val="0"/>
          <w:marTop w:val="0"/>
          <w:marBottom w:val="0"/>
          <w:divBdr>
            <w:top w:val="none" w:sz="0" w:space="0" w:color="auto"/>
            <w:left w:val="none" w:sz="0" w:space="0" w:color="auto"/>
            <w:bottom w:val="none" w:sz="0" w:space="0" w:color="auto"/>
            <w:right w:val="none" w:sz="0" w:space="0" w:color="auto"/>
          </w:divBdr>
          <w:divsChild>
            <w:div w:id="166748620">
              <w:marLeft w:val="720"/>
              <w:marRight w:val="0"/>
              <w:marTop w:val="0"/>
              <w:marBottom w:val="0"/>
              <w:divBdr>
                <w:top w:val="none" w:sz="0" w:space="0" w:color="auto"/>
                <w:left w:val="none" w:sz="0" w:space="0" w:color="auto"/>
                <w:bottom w:val="none" w:sz="0" w:space="0" w:color="auto"/>
                <w:right w:val="none" w:sz="0" w:space="0" w:color="auto"/>
              </w:divBdr>
            </w:div>
          </w:divsChild>
        </w:div>
        <w:div w:id="1460996141">
          <w:marLeft w:val="0"/>
          <w:marRight w:val="0"/>
          <w:marTop w:val="0"/>
          <w:marBottom w:val="0"/>
          <w:divBdr>
            <w:top w:val="none" w:sz="0" w:space="0" w:color="auto"/>
            <w:left w:val="none" w:sz="0" w:space="0" w:color="auto"/>
            <w:bottom w:val="none" w:sz="0" w:space="0" w:color="auto"/>
            <w:right w:val="none" w:sz="0" w:space="0" w:color="auto"/>
          </w:divBdr>
          <w:divsChild>
            <w:div w:id="630867454">
              <w:marLeft w:val="240"/>
              <w:marRight w:val="0"/>
              <w:marTop w:val="0"/>
              <w:marBottom w:val="0"/>
              <w:divBdr>
                <w:top w:val="none" w:sz="0" w:space="0" w:color="auto"/>
                <w:left w:val="none" w:sz="0" w:space="0" w:color="auto"/>
                <w:bottom w:val="none" w:sz="0" w:space="0" w:color="auto"/>
                <w:right w:val="none" w:sz="0" w:space="0" w:color="auto"/>
              </w:divBdr>
            </w:div>
            <w:div w:id="1600915028">
              <w:marLeft w:val="0"/>
              <w:marRight w:val="0"/>
              <w:marTop w:val="0"/>
              <w:marBottom w:val="0"/>
              <w:divBdr>
                <w:top w:val="none" w:sz="0" w:space="0" w:color="auto"/>
                <w:left w:val="none" w:sz="0" w:space="0" w:color="auto"/>
                <w:bottom w:val="none" w:sz="0" w:space="0" w:color="auto"/>
                <w:right w:val="none" w:sz="0" w:space="0" w:color="auto"/>
              </w:divBdr>
              <w:divsChild>
                <w:div w:id="760373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038076">
          <w:marLeft w:val="0"/>
          <w:marRight w:val="0"/>
          <w:marTop w:val="0"/>
          <w:marBottom w:val="0"/>
          <w:divBdr>
            <w:top w:val="none" w:sz="0" w:space="0" w:color="auto"/>
            <w:left w:val="none" w:sz="0" w:space="0" w:color="auto"/>
            <w:bottom w:val="none" w:sz="0" w:space="0" w:color="auto"/>
            <w:right w:val="none" w:sz="0" w:space="0" w:color="auto"/>
          </w:divBdr>
          <w:divsChild>
            <w:div w:id="757874496">
              <w:marLeft w:val="240"/>
              <w:marRight w:val="0"/>
              <w:marTop w:val="0"/>
              <w:marBottom w:val="0"/>
              <w:divBdr>
                <w:top w:val="none" w:sz="0" w:space="0" w:color="auto"/>
                <w:left w:val="none" w:sz="0" w:space="0" w:color="auto"/>
                <w:bottom w:val="none" w:sz="0" w:space="0" w:color="auto"/>
                <w:right w:val="none" w:sz="0" w:space="0" w:color="auto"/>
              </w:divBdr>
            </w:div>
            <w:div w:id="880677874">
              <w:marLeft w:val="0"/>
              <w:marRight w:val="0"/>
              <w:marTop w:val="0"/>
              <w:marBottom w:val="0"/>
              <w:divBdr>
                <w:top w:val="none" w:sz="0" w:space="0" w:color="auto"/>
                <w:left w:val="none" w:sz="0" w:space="0" w:color="auto"/>
                <w:bottom w:val="none" w:sz="0" w:space="0" w:color="auto"/>
                <w:right w:val="none" w:sz="0" w:space="0" w:color="auto"/>
              </w:divBdr>
              <w:divsChild>
                <w:div w:id="526218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926945">
          <w:marLeft w:val="0"/>
          <w:marRight w:val="0"/>
          <w:marTop w:val="0"/>
          <w:marBottom w:val="0"/>
          <w:divBdr>
            <w:top w:val="none" w:sz="0" w:space="0" w:color="auto"/>
            <w:left w:val="none" w:sz="0" w:space="0" w:color="auto"/>
            <w:bottom w:val="none" w:sz="0" w:space="0" w:color="auto"/>
            <w:right w:val="none" w:sz="0" w:space="0" w:color="auto"/>
          </w:divBdr>
          <w:divsChild>
            <w:div w:id="379941889">
              <w:marLeft w:val="720"/>
              <w:marRight w:val="0"/>
              <w:marTop w:val="0"/>
              <w:marBottom w:val="0"/>
              <w:divBdr>
                <w:top w:val="none" w:sz="0" w:space="0" w:color="auto"/>
                <w:left w:val="none" w:sz="0" w:space="0" w:color="auto"/>
                <w:bottom w:val="none" w:sz="0" w:space="0" w:color="auto"/>
                <w:right w:val="none" w:sz="0" w:space="0" w:color="auto"/>
              </w:divBdr>
            </w:div>
          </w:divsChild>
        </w:div>
        <w:div w:id="1271232479">
          <w:marLeft w:val="0"/>
          <w:marRight w:val="0"/>
          <w:marTop w:val="0"/>
          <w:marBottom w:val="0"/>
          <w:divBdr>
            <w:top w:val="none" w:sz="0" w:space="0" w:color="auto"/>
            <w:left w:val="none" w:sz="0" w:space="0" w:color="auto"/>
            <w:bottom w:val="none" w:sz="0" w:space="0" w:color="auto"/>
            <w:right w:val="none" w:sz="0" w:space="0" w:color="auto"/>
          </w:divBdr>
          <w:divsChild>
            <w:div w:id="1407875744">
              <w:marLeft w:val="240"/>
              <w:marRight w:val="0"/>
              <w:marTop w:val="0"/>
              <w:marBottom w:val="0"/>
              <w:divBdr>
                <w:top w:val="none" w:sz="0" w:space="0" w:color="auto"/>
                <w:left w:val="none" w:sz="0" w:space="0" w:color="auto"/>
                <w:bottom w:val="none" w:sz="0" w:space="0" w:color="auto"/>
                <w:right w:val="none" w:sz="0" w:space="0" w:color="auto"/>
              </w:divBdr>
            </w:div>
            <w:div w:id="1452284545">
              <w:marLeft w:val="0"/>
              <w:marRight w:val="0"/>
              <w:marTop w:val="0"/>
              <w:marBottom w:val="0"/>
              <w:divBdr>
                <w:top w:val="none" w:sz="0" w:space="0" w:color="auto"/>
                <w:left w:val="none" w:sz="0" w:space="0" w:color="auto"/>
                <w:bottom w:val="none" w:sz="0" w:space="0" w:color="auto"/>
                <w:right w:val="none" w:sz="0" w:space="0" w:color="auto"/>
              </w:divBdr>
              <w:divsChild>
                <w:div w:id="2016489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12311">
          <w:marLeft w:val="0"/>
          <w:marRight w:val="0"/>
          <w:marTop w:val="0"/>
          <w:marBottom w:val="0"/>
          <w:divBdr>
            <w:top w:val="none" w:sz="0" w:space="0" w:color="auto"/>
            <w:left w:val="none" w:sz="0" w:space="0" w:color="auto"/>
            <w:bottom w:val="none" w:sz="0" w:space="0" w:color="auto"/>
            <w:right w:val="none" w:sz="0" w:space="0" w:color="auto"/>
          </w:divBdr>
          <w:divsChild>
            <w:div w:id="1052315522">
              <w:marLeft w:val="720"/>
              <w:marRight w:val="0"/>
              <w:marTop w:val="0"/>
              <w:marBottom w:val="0"/>
              <w:divBdr>
                <w:top w:val="none" w:sz="0" w:space="0" w:color="auto"/>
                <w:left w:val="none" w:sz="0" w:space="0" w:color="auto"/>
                <w:bottom w:val="none" w:sz="0" w:space="0" w:color="auto"/>
                <w:right w:val="none" w:sz="0" w:space="0" w:color="auto"/>
              </w:divBdr>
            </w:div>
          </w:divsChild>
        </w:div>
        <w:div w:id="1334381230">
          <w:marLeft w:val="0"/>
          <w:marRight w:val="0"/>
          <w:marTop w:val="0"/>
          <w:marBottom w:val="0"/>
          <w:divBdr>
            <w:top w:val="none" w:sz="0" w:space="0" w:color="auto"/>
            <w:left w:val="none" w:sz="0" w:space="0" w:color="auto"/>
            <w:bottom w:val="none" w:sz="0" w:space="0" w:color="auto"/>
            <w:right w:val="none" w:sz="0" w:space="0" w:color="auto"/>
          </w:divBdr>
          <w:divsChild>
            <w:div w:id="1423529862">
              <w:marLeft w:val="240"/>
              <w:marRight w:val="0"/>
              <w:marTop w:val="0"/>
              <w:marBottom w:val="0"/>
              <w:divBdr>
                <w:top w:val="none" w:sz="0" w:space="0" w:color="auto"/>
                <w:left w:val="none" w:sz="0" w:space="0" w:color="auto"/>
                <w:bottom w:val="none" w:sz="0" w:space="0" w:color="auto"/>
                <w:right w:val="none" w:sz="0" w:space="0" w:color="auto"/>
              </w:divBdr>
            </w:div>
            <w:div w:id="608583426">
              <w:marLeft w:val="0"/>
              <w:marRight w:val="0"/>
              <w:marTop w:val="0"/>
              <w:marBottom w:val="0"/>
              <w:divBdr>
                <w:top w:val="none" w:sz="0" w:space="0" w:color="auto"/>
                <w:left w:val="none" w:sz="0" w:space="0" w:color="auto"/>
                <w:bottom w:val="none" w:sz="0" w:space="0" w:color="auto"/>
                <w:right w:val="none" w:sz="0" w:space="0" w:color="auto"/>
              </w:divBdr>
              <w:divsChild>
                <w:div w:id="1168402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250721">
          <w:marLeft w:val="0"/>
          <w:marRight w:val="0"/>
          <w:marTop w:val="0"/>
          <w:marBottom w:val="0"/>
          <w:divBdr>
            <w:top w:val="none" w:sz="0" w:space="0" w:color="auto"/>
            <w:left w:val="none" w:sz="0" w:space="0" w:color="auto"/>
            <w:bottom w:val="none" w:sz="0" w:space="0" w:color="auto"/>
            <w:right w:val="none" w:sz="0" w:space="0" w:color="auto"/>
          </w:divBdr>
          <w:divsChild>
            <w:div w:id="1007050658">
              <w:marLeft w:val="240"/>
              <w:marRight w:val="0"/>
              <w:marTop w:val="0"/>
              <w:marBottom w:val="0"/>
              <w:divBdr>
                <w:top w:val="none" w:sz="0" w:space="0" w:color="auto"/>
                <w:left w:val="none" w:sz="0" w:space="0" w:color="auto"/>
                <w:bottom w:val="none" w:sz="0" w:space="0" w:color="auto"/>
                <w:right w:val="none" w:sz="0" w:space="0" w:color="auto"/>
              </w:divBdr>
            </w:div>
            <w:div w:id="908227814">
              <w:marLeft w:val="0"/>
              <w:marRight w:val="0"/>
              <w:marTop w:val="0"/>
              <w:marBottom w:val="0"/>
              <w:divBdr>
                <w:top w:val="none" w:sz="0" w:space="0" w:color="auto"/>
                <w:left w:val="none" w:sz="0" w:space="0" w:color="auto"/>
                <w:bottom w:val="none" w:sz="0" w:space="0" w:color="auto"/>
                <w:right w:val="none" w:sz="0" w:space="0" w:color="auto"/>
              </w:divBdr>
              <w:divsChild>
                <w:div w:id="1960916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955239">
          <w:marLeft w:val="0"/>
          <w:marRight w:val="0"/>
          <w:marTop w:val="0"/>
          <w:marBottom w:val="0"/>
          <w:divBdr>
            <w:top w:val="none" w:sz="0" w:space="0" w:color="auto"/>
            <w:left w:val="none" w:sz="0" w:space="0" w:color="auto"/>
            <w:bottom w:val="none" w:sz="0" w:space="0" w:color="auto"/>
            <w:right w:val="none" w:sz="0" w:space="0" w:color="auto"/>
          </w:divBdr>
          <w:divsChild>
            <w:div w:id="1706712327">
              <w:marLeft w:val="240"/>
              <w:marRight w:val="0"/>
              <w:marTop w:val="0"/>
              <w:marBottom w:val="0"/>
              <w:divBdr>
                <w:top w:val="none" w:sz="0" w:space="0" w:color="auto"/>
                <w:left w:val="none" w:sz="0" w:space="0" w:color="auto"/>
                <w:bottom w:val="none" w:sz="0" w:space="0" w:color="auto"/>
                <w:right w:val="none" w:sz="0" w:space="0" w:color="auto"/>
              </w:divBdr>
            </w:div>
            <w:div w:id="1009017704">
              <w:marLeft w:val="0"/>
              <w:marRight w:val="0"/>
              <w:marTop w:val="0"/>
              <w:marBottom w:val="0"/>
              <w:divBdr>
                <w:top w:val="none" w:sz="0" w:space="0" w:color="auto"/>
                <w:left w:val="none" w:sz="0" w:space="0" w:color="auto"/>
                <w:bottom w:val="none" w:sz="0" w:space="0" w:color="auto"/>
                <w:right w:val="none" w:sz="0" w:space="0" w:color="auto"/>
              </w:divBdr>
              <w:divsChild>
                <w:div w:id="2064788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3219886">
          <w:marLeft w:val="0"/>
          <w:marRight w:val="0"/>
          <w:marTop w:val="0"/>
          <w:marBottom w:val="0"/>
          <w:divBdr>
            <w:top w:val="none" w:sz="0" w:space="0" w:color="auto"/>
            <w:left w:val="none" w:sz="0" w:space="0" w:color="auto"/>
            <w:bottom w:val="none" w:sz="0" w:space="0" w:color="auto"/>
            <w:right w:val="none" w:sz="0" w:space="0" w:color="auto"/>
          </w:divBdr>
          <w:divsChild>
            <w:div w:id="1274282874">
              <w:marLeft w:val="240"/>
              <w:marRight w:val="0"/>
              <w:marTop w:val="0"/>
              <w:marBottom w:val="0"/>
              <w:divBdr>
                <w:top w:val="none" w:sz="0" w:space="0" w:color="auto"/>
                <w:left w:val="none" w:sz="0" w:space="0" w:color="auto"/>
                <w:bottom w:val="none" w:sz="0" w:space="0" w:color="auto"/>
                <w:right w:val="none" w:sz="0" w:space="0" w:color="auto"/>
              </w:divBdr>
            </w:div>
            <w:div w:id="2009481653">
              <w:marLeft w:val="0"/>
              <w:marRight w:val="0"/>
              <w:marTop w:val="0"/>
              <w:marBottom w:val="0"/>
              <w:divBdr>
                <w:top w:val="none" w:sz="0" w:space="0" w:color="auto"/>
                <w:left w:val="none" w:sz="0" w:space="0" w:color="auto"/>
                <w:bottom w:val="none" w:sz="0" w:space="0" w:color="auto"/>
                <w:right w:val="none" w:sz="0" w:space="0" w:color="auto"/>
              </w:divBdr>
              <w:divsChild>
                <w:div w:id="1584757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614657">
          <w:marLeft w:val="0"/>
          <w:marRight w:val="0"/>
          <w:marTop w:val="0"/>
          <w:marBottom w:val="0"/>
          <w:divBdr>
            <w:top w:val="none" w:sz="0" w:space="0" w:color="auto"/>
            <w:left w:val="none" w:sz="0" w:space="0" w:color="auto"/>
            <w:bottom w:val="none" w:sz="0" w:space="0" w:color="auto"/>
            <w:right w:val="none" w:sz="0" w:space="0" w:color="auto"/>
          </w:divBdr>
          <w:divsChild>
            <w:div w:id="1119256539">
              <w:marLeft w:val="720"/>
              <w:marRight w:val="0"/>
              <w:marTop w:val="0"/>
              <w:marBottom w:val="0"/>
              <w:divBdr>
                <w:top w:val="none" w:sz="0" w:space="0" w:color="auto"/>
                <w:left w:val="none" w:sz="0" w:space="0" w:color="auto"/>
                <w:bottom w:val="none" w:sz="0" w:space="0" w:color="auto"/>
                <w:right w:val="none" w:sz="0" w:space="0" w:color="auto"/>
              </w:divBdr>
            </w:div>
          </w:divsChild>
        </w:div>
        <w:div w:id="1410273154">
          <w:marLeft w:val="0"/>
          <w:marRight w:val="0"/>
          <w:marTop w:val="0"/>
          <w:marBottom w:val="0"/>
          <w:divBdr>
            <w:top w:val="none" w:sz="0" w:space="0" w:color="auto"/>
            <w:left w:val="none" w:sz="0" w:space="0" w:color="auto"/>
            <w:bottom w:val="none" w:sz="0" w:space="0" w:color="auto"/>
            <w:right w:val="none" w:sz="0" w:space="0" w:color="auto"/>
          </w:divBdr>
          <w:divsChild>
            <w:div w:id="1455366742">
              <w:marLeft w:val="0"/>
              <w:marRight w:val="0"/>
              <w:marTop w:val="0"/>
              <w:marBottom w:val="0"/>
              <w:divBdr>
                <w:top w:val="none" w:sz="0" w:space="0" w:color="auto"/>
                <w:left w:val="none" w:sz="0" w:space="0" w:color="auto"/>
                <w:bottom w:val="none" w:sz="0" w:space="0" w:color="auto"/>
                <w:right w:val="none" w:sz="0" w:space="0" w:color="auto"/>
              </w:divBdr>
            </w:div>
          </w:divsChild>
        </w:div>
        <w:div w:id="1272317072">
          <w:marLeft w:val="0"/>
          <w:marRight w:val="0"/>
          <w:marTop w:val="0"/>
          <w:marBottom w:val="0"/>
          <w:divBdr>
            <w:top w:val="none" w:sz="0" w:space="0" w:color="auto"/>
            <w:left w:val="none" w:sz="0" w:space="0" w:color="auto"/>
            <w:bottom w:val="none" w:sz="0" w:space="0" w:color="auto"/>
            <w:right w:val="none" w:sz="0" w:space="0" w:color="auto"/>
          </w:divBdr>
          <w:divsChild>
            <w:div w:id="1988972224">
              <w:marLeft w:val="720"/>
              <w:marRight w:val="0"/>
              <w:marTop w:val="0"/>
              <w:marBottom w:val="0"/>
              <w:divBdr>
                <w:top w:val="none" w:sz="0" w:space="0" w:color="auto"/>
                <w:left w:val="none" w:sz="0" w:space="0" w:color="auto"/>
                <w:bottom w:val="none" w:sz="0" w:space="0" w:color="auto"/>
                <w:right w:val="none" w:sz="0" w:space="0" w:color="auto"/>
              </w:divBdr>
            </w:div>
          </w:divsChild>
        </w:div>
        <w:div w:id="1528372604">
          <w:marLeft w:val="0"/>
          <w:marRight w:val="0"/>
          <w:marTop w:val="0"/>
          <w:marBottom w:val="0"/>
          <w:divBdr>
            <w:top w:val="none" w:sz="0" w:space="0" w:color="auto"/>
            <w:left w:val="none" w:sz="0" w:space="0" w:color="auto"/>
            <w:bottom w:val="none" w:sz="0" w:space="0" w:color="auto"/>
            <w:right w:val="none" w:sz="0" w:space="0" w:color="auto"/>
          </w:divBdr>
          <w:divsChild>
            <w:div w:id="280310460">
              <w:marLeft w:val="0"/>
              <w:marRight w:val="0"/>
              <w:marTop w:val="0"/>
              <w:marBottom w:val="0"/>
              <w:divBdr>
                <w:top w:val="none" w:sz="0" w:space="0" w:color="auto"/>
                <w:left w:val="none" w:sz="0" w:space="0" w:color="auto"/>
                <w:bottom w:val="none" w:sz="0" w:space="0" w:color="auto"/>
                <w:right w:val="none" w:sz="0" w:space="0" w:color="auto"/>
              </w:divBdr>
            </w:div>
          </w:divsChild>
        </w:div>
        <w:div w:id="233665320">
          <w:marLeft w:val="0"/>
          <w:marRight w:val="0"/>
          <w:marTop w:val="0"/>
          <w:marBottom w:val="0"/>
          <w:divBdr>
            <w:top w:val="none" w:sz="0" w:space="0" w:color="auto"/>
            <w:left w:val="none" w:sz="0" w:space="0" w:color="auto"/>
            <w:bottom w:val="none" w:sz="0" w:space="0" w:color="auto"/>
            <w:right w:val="none" w:sz="0" w:space="0" w:color="auto"/>
          </w:divBdr>
          <w:divsChild>
            <w:div w:id="653417856">
              <w:marLeft w:val="720"/>
              <w:marRight w:val="0"/>
              <w:marTop w:val="0"/>
              <w:marBottom w:val="0"/>
              <w:divBdr>
                <w:top w:val="none" w:sz="0" w:space="0" w:color="auto"/>
                <w:left w:val="none" w:sz="0" w:space="0" w:color="auto"/>
                <w:bottom w:val="none" w:sz="0" w:space="0" w:color="auto"/>
                <w:right w:val="none" w:sz="0" w:space="0" w:color="auto"/>
              </w:divBdr>
            </w:div>
          </w:divsChild>
        </w:div>
        <w:div w:id="437067358">
          <w:marLeft w:val="0"/>
          <w:marRight w:val="0"/>
          <w:marTop w:val="0"/>
          <w:marBottom w:val="0"/>
          <w:divBdr>
            <w:top w:val="none" w:sz="0" w:space="0" w:color="auto"/>
            <w:left w:val="none" w:sz="0" w:space="0" w:color="auto"/>
            <w:bottom w:val="none" w:sz="0" w:space="0" w:color="auto"/>
            <w:right w:val="none" w:sz="0" w:space="0" w:color="auto"/>
          </w:divBdr>
          <w:divsChild>
            <w:div w:id="1926764706">
              <w:marLeft w:val="240"/>
              <w:marRight w:val="0"/>
              <w:marTop w:val="0"/>
              <w:marBottom w:val="0"/>
              <w:divBdr>
                <w:top w:val="none" w:sz="0" w:space="0" w:color="auto"/>
                <w:left w:val="none" w:sz="0" w:space="0" w:color="auto"/>
                <w:bottom w:val="none" w:sz="0" w:space="0" w:color="auto"/>
                <w:right w:val="none" w:sz="0" w:space="0" w:color="auto"/>
              </w:divBdr>
            </w:div>
            <w:div w:id="1723141422">
              <w:marLeft w:val="0"/>
              <w:marRight w:val="0"/>
              <w:marTop w:val="0"/>
              <w:marBottom w:val="0"/>
              <w:divBdr>
                <w:top w:val="none" w:sz="0" w:space="0" w:color="auto"/>
                <w:left w:val="none" w:sz="0" w:space="0" w:color="auto"/>
                <w:bottom w:val="none" w:sz="0" w:space="0" w:color="auto"/>
                <w:right w:val="none" w:sz="0" w:space="0" w:color="auto"/>
              </w:divBdr>
              <w:divsChild>
                <w:div w:id="77681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408AC0000000095_20200401_429AC0000000045" TargetMode="External"/><Relationship Id="rId18" Type="http://schemas.openxmlformats.org/officeDocument/2006/relationships/hyperlink" Target="https://elaws.e-gov.go.jp/search/elawsSearch/elaws_search/lsg0500/408AC0000000095_20200401_429AC0000000045" TargetMode="External"/><Relationship Id="rId26" Type="http://schemas.openxmlformats.org/officeDocument/2006/relationships/hyperlink" Target="https://elaws.e-gov.go.jp/search/elawsSearch/elaws_search/lsg0500/408AC0000000095_20200401_429AC0000000045" TargetMode="External"/><Relationship Id="rId39" Type="http://schemas.openxmlformats.org/officeDocument/2006/relationships/hyperlink" Target="https://elaws.e-gov.go.jp/search/elawsSearch/elaws_search/lsg0500/140AC0000000045_20200401_430AC0000000072" TargetMode="External"/><Relationship Id="rId21" Type="http://schemas.openxmlformats.org/officeDocument/2006/relationships/hyperlink" Target="https://elaws.e-gov.go.jp/search/elawsSearch/elaws_search/lsg0500/414AC0000000154_20200401_501AC0000000002" TargetMode="External"/><Relationship Id="rId34" Type="http://schemas.openxmlformats.org/officeDocument/2006/relationships/hyperlink" Target="https://elaws.e-gov.go.jp/search/elawsSearch/elaws_search/lsg0500/414AC0000000099_20160401_426AC0000000069" TargetMode="External"/><Relationship Id="rId42" Type="http://schemas.openxmlformats.org/officeDocument/2006/relationships/theme" Target="theme/theme1.xml"/><Relationship Id="rId7" Type="http://schemas.openxmlformats.org/officeDocument/2006/relationships/hyperlink" Target="https://elaws.e-gov.go.jp/search/elawsSearch/elaws_search/lsg0500/416AC0000000075_20200401_501AC0000000031"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417AC0000000086_20200401_501AC0000000002" TargetMode="External"/><Relationship Id="rId20" Type="http://schemas.openxmlformats.org/officeDocument/2006/relationships/hyperlink" Target="https://elaws.e-gov.go.jp/search/elawsSearch/elaws_search/lsg0500/416AC0000000075_20200401_501AC0000000031" TargetMode="External"/><Relationship Id="rId29" Type="http://schemas.openxmlformats.org/officeDocument/2006/relationships/hyperlink" Target="https://elaws.e-gov.go.jp/search/elawsSearch/elaws_search/lsg0500/408AC0000000109_20200401_429AC000000004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aws.e-gov.go.jp/search/elawsSearch/elaws_search/lsg0500/408AC0000000109_20200401_429AC0000000045" TargetMode="External"/><Relationship Id="rId11" Type="http://schemas.openxmlformats.org/officeDocument/2006/relationships/hyperlink" Target="https://elaws.e-gov.go.jp/search/elawsSearch/elaws_search/lsg0500/414AC0000000154_20200401_501AC0000000002" TargetMode="External"/><Relationship Id="rId24" Type="http://schemas.openxmlformats.org/officeDocument/2006/relationships/hyperlink" Target="https://elaws.e-gov.go.jp/search/elawsSearch/elaws_search/lsg0500/414AC0000000154_20200401_501AC0000000002" TargetMode="External"/><Relationship Id="rId32" Type="http://schemas.openxmlformats.org/officeDocument/2006/relationships/hyperlink" Target="https://elaws.e-gov.go.jp/search/elawsSearch/elaws_search/lsg0500/417AC0000000086_20200401_501AC0000000002" TargetMode="External"/><Relationship Id="rId37" Type="http://schemas.openxmlformats.org/officeDocument/2006/relationships/hyperlink" Target="https://elaws.e-gov.go.jp/search/elawsSearch/elaws_search/lsg0500/140AC0000000045_20200401_430AC0000000072"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elaws.e-gov.go.jp/search/elawsSearch/elaws_search/lsg0500/408AC0000000095_20200401_429AC0000000045" TargetMode="External"/><Relationship Id="rId23" Type="http://schemas.openxmlformats.org/officeDocument/2006/relationships/hyperlink" Target="https://elaws.e-gov.go.jp/search/elawsSearch/elaws_search/lsg0500/411AC0000000225_20200401_501AC0000000002" TargetMode="External"/><Relationship Id="rId28" Type="http://schemas.openxmlformats.org/officeDocument/2006/relationships/hyperlink" Target="https://elaws.e-gov.go.jp/search/elawsSearch/elaws_search/lsg0500/408AC0000000109_20200401_429AC0000000045" TargetMode="External"/><Relationship Id="rId36" Type="http://schemas.openxmlformats.org/officeDocument/2006/relationships/hyperlink" Target="https://elaws.e-gov.go.jp/search/elawsSearch/elaws_search/lsg0500/140AC0000000045_20200401_430AC0000000072" TargetMode="External"/><Relationship Id="rId10" Type="http://schemas.openxmlformats.org/officeDocument/2006/relationships/hyperlink" Target="https://elaws.e-gov.go.jp/search/elawsSearch/elaws_search/lsg0500/411AC0000000225_20200401_501AC0000000002" TargetMode="External"/><Relationship Id="rId19" Type="http://schemas.openxmlformats.org/officeDocument/2006/relationships/hyperlink" Target="https://elaws.e-gov.go.jp/search/elawsSearch/elaws_search/lsg0500/416AC0000000075_20200401_501AC0000000031" TargetMode="External"/><Relationship Id="rId31" Type="http://schemas.openxmlformats.org/officeDocument/2006/relationships/hyperlink" Target="https://elaws.e-gov.go.jp/search/elawsSearch/elaws_search/lsg0500/417AC0000000086_20200401_501AC0000000002" TargetMode="External"/><Relationship Id="rId4" Type="http://schemas.openxmlformats.org/officeDocument/2006/relationships/footnotes" Target="footnotes.xml"/><Relationship Id="rId9" Type="http://schemas.openxmlformats.org/officeDocument/2006/relationships/hyperlink" Target="https://elaws.e-gov.go.jp/search/elawsSearch/elaws_search/lsg0500/411AC0000000225_20200401_501AC0000000002" TargetMode="External"/><Relationship Id="rId14" Type="http://schemas.openxmlformats.org/officeDocument/2006/relationships/hyperlink" Target="https://elaws.e-gov.go.jp/search/elawsSearch/elaws_search/lsg0500/408AC0000000095_20200401_429AC0000000045" TargetMode="External"/><Relationship Id="rId22" Type="http://schemas.openxmlformats.org/officeDocument/2006/relationships/hyperlink" Target="https://elaws.e-gov.go.jp/search/elawsSearch/elaws_search/lsg0500/411AC0000000225_20200401_501AC0000000002" TargetMode="External"/><Relationship Id="rId27" Type="http://schemas.openxmlformats.org/officeDocument/2006/relationships/hyperlink" Target="https://elaws.e-gov.go.jp/search/elawsSearch/elaws_search/lsg0500/408AC0000000095_20200401_429AC0000000045" TargetMode="External"/><Relationship Id="rId30" Type="http://schemas.openxmlformats.org/officeDocument/2006/relationships/hyperlink" Target="https://elaws.e-gov.go.jp/search/elawsSearch/elaws_search/lsg0500/417AC0000000086_20200401_501AC0000000002" TargetMode="External"/><Relationship Id="rId35" Type="http://schemas.openxmlformats.org/officeDocument/2006/relationships/hyperlink" Target="https://elaws.e-gov.go.jp/search/elawsSearch/elaws_search/lsg0500/414AC0000000099_20160401_426AC0000000069" TargetMode="External"/><Relationship Id="rId8" Type="http://schemas.openxmlformats.org/officeDocument/2006/relationships/hyperlink" Target="https://elaws.e-gov.go.jp/search/elawsSearch/elaws_search/lsg0500/416AC0000000075_20200401_501AC0000000031"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414AC0000000154_20200401_501AC0000000002" TargetMode="External"/><Relationship Id="rId17" Type="http://schemas.openxmlformats.org/officeDocument/2006/relationships/hyperlink" Target="https://elaws.e-gov.go.jp/search/elawsSearch/elaws_search/lsg0500/417AC0000000086_20200401_501AC0000000002" TargetMode="External"/><Relationship Id="rId25" Type="http://schemas.openxmlformats.org/officeDocument/2006/relationships/hyperlink" Target="https://elaws.e-gov.go.jp/search/elawsSearch/elaws_search/lsg0500/414AC0000000154_20200401_501AC0000000002" TargetMode="External"/><Relationship Id="rId33" Type="http://schemas.openxmlformats.org/officeDocument/2006/relationships/hyperlink" Target="https://elaws.e-gov.go.jp/search/elawsSearch/elaws_search/lsg0500/417AC0000000086_20200401_501AC0000000002" TargetMode="External"/><Relationship Id="rId38" Type="http://schemas.openxmlformats.org/officeDocument/2006/relationships/hyperlink" Target="https://elaws.e-gov.go.jp/search/elawsSearch/elaws_search/lsg0500/140AC0000000045_20200401_430AC000000007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4637</Words>
  <Characters>26432</Characters>
  <Application>Microsoft Office Word</Application>
  <DocSecurity>0</DocSecurity>
  <Lines>220</Lines>
  <Paragraphs>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2020-05-20T01:04:00Z</dcterms:created>
  <dcterms:modified xsi:type="dcterms:W3CDTF">2020-05-20T01:05:00Z</dcterms:modified>
</cp:coreProperties>
</file>