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46F1" w14:textId="77777777"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76CE57FA" w14:textId="77777777"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6511F626" w14:textId="1069B86A" w:rsidR="00A10A51" w:rsidRPr="0005394D" w:rsidRDefault="003566E7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>
        <w:rPr>
          <w:rFonts w:ascii="한컴바탕" w:eastAsia="한컴바탕" w:hAnsi="한컴바탕" w:cs="한컴바탕" w:hint="eastAsia"/>
          <w:b/>
          <w:sz w:val="40"/>
          <w:szCs w:val="40"/>
        </w:rPr>
        <w:t>「행정법원법</w:t>
      </w:r>
      <w:r w:rsidR="00B9127A"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14:paraId="7D1CF208" w14:textId="48F46DA6" w:rsidR="00D306A6" w:rsidRPr="00595A67" w:rsidRDefault="00D306A6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[법률 제</w:t>
      </w:r>
      <w:r w:rsidR="00441BCF">
        <w:rPr>
          <w:rFonts w:ascii="한컴바탕" w:eastAsia="한컴바탕" w:hAnsi="한컴바탕" w:cs="한컴바탕"/>
          <w:sz w:val="28"/>
          <w:szCs w:val="28"/>
        </w:rPr>
        <w:t>91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호, </w:t>
      </w:r>
      <w:r w:rsidR="00441BCF">
        <w:rPr>
          <w:rFonts w:ascii="한컴바탕" w:eastAsia="한컴바탕" w:hAnsi="한컴바탕" w:cs="한컴바탕"/>
          <w:sz w:val="28"/>
          <w:szCs w:val="28"/>
        </w:rPr>
        <w:t>1999</w:t>
      </w:r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441BCF">
        <w:rPr>
          <w:rFonts w:ascii="한컴바탕" w:eastAsia="한컴바탕" w:hAnsi="한컴바탕" w:cs="한컴바탕"/>
          <w:sz w:val="28"/>
          <w:szCs w:val="28"/>
        </w:rPr>
        <w:t>11</w:t>
      </w:r>
      <w:r w:rsidR="00EE3B1C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441BCF">
        <w:rPr>
          <w:rFonts w:ascii="한컴바탕" w:eastAsia="한컴바탕" w:hAnsi="한컴바탕" w:cs="한컴바탕"/>
          <w:sz w:val="28"/>
          <w:szCs w:val="28"/>
        </w:rPr>
        <w:t>21</w:t>
      </w:r>
      <w:r w:rsidR="00441BCF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837D32">
        <w:rPr>
          <w:rFonts w:ascii="한컴바탕" w:eastAsia="한컴바탕" w:hAnsi="한컴바탕" w:cs="한컴바탕" w:hint="eastAsia"/>
          <w:sz w:val="28"/>
          <w:szCs w:val="28"/>
        </w:rPr>
        <w:t>공포</w:t>
      </w:r>
      <w:r w:rsidR="00441BCF">
        <w:rPr>
          <w:rFonts w:ascii="한컴바탕" w:eastAsia="한컴바탕" w:hAnsi="한컴바탕" w:cs="한컴바탕" w:hint="eastAsia"/>
          <w:sz w:val="28"/>
          <w:szCs w:val="28"/>
        </w:rPr>
        <w:t>,</w:t>
      </w:r>
      <w:r w:rsidR="00441BCF">
        <w:rPr>
          <w:rFonts w:ascii="한컴바탕" w:eastAsia="한컴바탕" w:hAnsi="한컴바탕" w:cs="한컴바탕"/>
          <w:sz w:val="28"/>
          <w:szCs w:val="28"/>
        </w:rPr>
        <w:t xml:space="preserve"> 2009.1.17.</w:t>
      </w:r>
      <w:r w:rsidR="00837D32">
        <w:rPr>
          <w:rFonts w:ascii="한컴바탕" w:eastAsia="한컴바탕" w:hAnsi="한컴바탕" w:cs="한컴바탕" w:hint="eastAsia"/>
          <w:sz w:val="28"/>
          <w:szCs w:val="28"/>
        </w:rPr>
        <w:t>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14:paraId="5A7E2221" w14:textId="77777777" w:rsidR="00DF6134" w:rsidRPr="00837D32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14:paraId="33F02454" w14:textId="77777777" w:rsidR="00DF6134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14:paraId="1EAE8A47" w14:textId="11BB594D" w:rsidR="00B9127A" w:rsidRPr="00B9127A" w:rsidRDefault="00B9127A" w:rsidP="00441BCF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14:paraId="28FB7E84" w14:textId="4ADE26B9" w:rsidR="00B9127A" w:rsidRPr="00B9127A" w:rsidRDefault="00471CC8" w:rsidP="00AD0052">
      <w:pPr>
        <w:spacing w:after="0" w:line="360" w:lineRule="auto"/>
        <w:ind w:firstLineChars="100" w:firstLine="280"/>
        <w:rPr>
          <w:rFonts w:ascii="한컴바탕" w:eastAsia="한컴바탕" w:hAnsi="한컴바탕" w:cs="한컴바탕"/>
          <w:kern w:val="0"/>
          <w:sz w:val="28"/>
          <w:szCs w:val="28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오만의</w:t>
      </w:r>
      <w:r w:rsidR="00AD0052" w:rsidRPr="00AD0052">
        <w:rPr>
          <w:rFonts w:ascii="한컴바탕" w:eastAsia="한컴바탕" w:hAnsi="한컴바탕" w:cs="한컴바탕" w:hint="eastAsia"/>
          <w:bCs/>
          <w:kern w:val="0"/>
          <w:sz w:val="28"/>
          <w:szCs w:val="28"/>
        </w:rPr>
        <w:t>「</w:t>
      </w:r>
      <w:r w:rsidRPr="00AD0052">
        <w:rPr>
          <w:rFonts w:ascii="한컴바탕" w:eastAsia="한컴바탕" w:hAnsi="한컴바탕" w:cs="한컴바탕" w:hint="eastAsia"/>
          <w:bCs/>
          <w:kern w:val="0"/>
          <w:sz w:val="28"/>
          <w:szCs w:val="28"/>
        </w:rPr>
        <w:t>행정법원법</w:t>
      </w:r>
      <w:r w:rsidR="00AD0052" w:rsidRPr="00AD0052">
        <w:rPr>
          <w:rFonts w:ascii="한컴바탕" w:eastAsia="한컴바탕" w:hAnsi="한컴바탕" w:cs="한컴바탕"/>
          <w:bCs/>
          <w:kern w:val="0"/>
          <w:sz w:val="28"/>
          <w:szCs w:val="28"/>
        </w:rPr>
        <w:t>」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은 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>1999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년 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>11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월 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>21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일 공포하여 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>2009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년 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>1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월 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>17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일 개정하였다.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이 법은 총 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>4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장1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>09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조로 구성되어 있으며,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행정법원의 조직과 권한,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업무절차,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구성원에 관한 인사 및 관리체계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 xml:space="preserve">,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책임과 법원 내 행정직,</w:t>
      </w:r>
      <w:r>
        <w:rPr>
          <w:rFonts w:ascii="한컴바탕" w:eastAsia="한컴바탕" w:hAnsi="한컴바탕" w:cs="한컴바탕"/>
          <w:kern w:val="0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사무직에 관한 규정 등을 포함하고 있다.</w:t>
      </w:r>
    </w:p>
    <w:p w14:paraId="533154AF" w14:textId="77777777" w:rsidR="002E10FA" w:rsidRPr="00B9127A" w:rsidRDefault="002E10FA" w:rsidP="00C14905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</w:p>
    <w:p w14:paraId="268AA966" w14:textId="77777777"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990837" w:rsidRPr="00BA31FB" w14:paraId="7A5E240D" w14:textId="77777777" w:rsidTr="009413BE">
        <w:trPr>
          <w:trHeight w:val="652"/>
        </w:trPr>
        <w:tc>
          <w:tcPr>
            <w:tcW w:w="4644" w:type="dxa"/>
            <w:vAlign w:val="center"/>
          </w:tcPr>
          <w:p w14:paraId="13BDD068" w14:textId="77777777" w:rsidR="00990837" w:rsidRPr="00BA31FB" w:rsidRDefault="00990837" w:rsidP="009413BE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14:paraId="73F0DD13" w14:textId="77777777" w:rsidR="00990837" w:rsidRPr="00BA31FB" w:rsidRDefault="00990837" w:rsidP="009413BE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90837" w:rsidRPr="00BA31FB" w14:paraId="1C24F9F0" w14:textId="77777777" w:rsidTr="009413BE">
        <w:trPr>
          <w:trHeight w:val="2703"/>
        </w:trPr>
        <w:tc>
          <w:tcPr>
            <w:tcW w:w="4644" w:type="dxa"/>
          </w:tcPr>
          <w:p w14:paraId="0899F432" w14:textId="77777777" w:rsidR="00990837" w:rsidRDefault="00990837" w:rsidP="009413BE">
            <w:pPr>
              <w:wordWrap/>
              <w:bidi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14:paraId="1539E42E" w14:textId="5A8E69F7" w:rsidR="00990837" w:rsidRDefault="00990837" w:rsidP="00212D8E">
            <w:pPr>
              <w:wordWrap/>
              <w:bidi/>
              <w:adjustRightInd w:val="0"/>
              <w:snapToGrid w:val="0"/>
              <w:spacing w:line="276" w:lineRule="auto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030497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الباب الاول  </w:t>
            </w: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="00212D8E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المحكمة</w:t>
            </w:r>
          </w:p>
          <w:p w14:paraId="68F36D29" w14:textId="0CD5936A" w:rsidR="00990837" w:rsidRPr="005730A9" w:rsidRDefault="00990837" w:rsidP="00212D8E">
            <w:pPr>
              <w:wordWrap/>
              <w:bidi/>
              <w:adjustRightInd w:val="0"/>
              <w:snapToGrid w:val="0"/>
              <w:spacing w:line="276" w:lineRule="auto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الفصل الأول </w:t>
            </w:r>
            <w:r w:rsidR="00212D8E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التشكيل والتدريب</w:t>
            </w:r>
          </w:p>
          <w:p w14:paraId="5DAF9D6D" w14:textId="2A181B23" w:rsidR="00990837" w:rsidRPr="005730A9" w:rsidRDefault="00990837" w:rsidP="00212D8E">
            <w:pPr>
              <w:wordWrap/>
              <w:bidi/>
              <w:adjustRightInd w:val="0"/>
              <w:snapToGrid w:val="0"/>
              <w:spacing w:line="276" w:lineRule="auto"/>
              <w:ind w:left="1237" w:hangingChars="450" w:hanging="1237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الفصل الثاني </w:t>
            </w:r>
            <w:r w:rsidR="00212D8E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الاختصاصات</w:t>
            </w:r>
          </w:p>
          <w:p w14:paraId="35374F24" w14:textId="49BC6C1B" w:rsidR="00990837" w:rsidRPr="005730A9" w:rsidRDefault="00990837" w:rsidP="00212D8E">
            <w:pPr>
              <w:wordWrap/>
              <w:bidi/>
              <w:adjustRightInd w:val="0"/>
              <w:snapToGrid w:val="0"/>
              <w:spacing w:line="276" w:lineRule="auto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الفصل الثالث </w:t>
            </w:r>
            <w:r w:rsidR="00212D8E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الإجراءات</w:t>
            </w:r>
          </w:p>
          <w:p w14:paraId="2FFBC33A" w14:textId="21D6B1CE" w:rsidR="00990837" w:rsidRPr="005730A9" w:rsidRDefault="00212D8E" w:rsidP="00212D8E">
            <w:pPr>
              <w:wordWrap/>
              <w:bidi/>
              <w:adjustRightInd w:val="0"/>
              <w:snapToGrid w:val="0"/>
              <w:spacing w:line="276" w:lineRule="auto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الفصل الرابع</w:t>
            </w:r>
            <w:r w:rsidR="00990837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  </w:t>
            </w: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الأحكام العامة</w:t>
            </w:r>
          </w:p>
          <w:p w14:paraId="687D5AF0" w14:textId="2C8F5CB8" w:rsidR="00990837" w:rsidRPr="005730A9" w:rsidRDefault="00990837" w:rsidP="006E1B73">
            <w:pPr>
              <w:wordWrap/>
              <w:bidi/>
              <w:adjustRightInd w:val="0"/>
              <w:snapToGrid w:val="0"/>
              <w:spacing w:line="276" w:lineRule="auto"/>
              <w:ind w:left="1511" w:hangingChars="550" w:hanging="1511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الفصل ال</w:t>
            </w:r>
            <w:r w:rsidR="00212D8E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خامس</w:t>
            </w: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  </w:t>
            </w:r>
            <w:r w:rsidR="00212D8E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الجمعية العامة ومجلس الشؤون الإدارية للمحكمة</w:t>
            </w:r>
          </w:p>
          <w:p w14:paraId="4D03D087" w14:textId="77777777" w:rsidR="00212D8E" w:rsidRDefault="00212D8E" w:rsidP="009413BE">
            <w:pPr>
              <w:wordWrap/>
              <w:bidi/>
              <w:adjustRightInd w:val="0"/>
              <w:snapToGrid w:val="0"/>
              <w:spacing w:line="276" w:lineRule="auto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</w:p>
          <w:p w14:paraId="41700A4B" w14:textId="07FBDAAE" w:rsidR="00990837" w:rsidRPr="00030497" w:rsidRDefault="00990837" w:rsidP="00212D8E">
            <w:pPr>
              <w:wordWrap/>
              <w:bidi/>
              <w:adjustRightInd w:val="0"/>
              <w:snapToGrid w:val="0"/>
              <w:spacing w:line="276" w:lineRule="auto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030497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الباب ال</w:t>
            </w:r>
            <w:r w:rsidR="00212D8E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ثاني</w:t>
            </w:r>
            <w:r w:rsidRPr="00030497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  </w:t>
            </w: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="00212D8E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نظام أعضاء المحكمة</w:t>
            </w:r>
          </w:p>
          <w:p w14:paraId="218AB1E1" w14:textId="5B77EEE4" w:rsidR="00990837" w:rsidRPr="005730A9" w:rsidRDefault="00990837" w:rsidP="00B159DD">
            <w:pPr>
              <w:wordWrap/>
              <w:bidi/>
              <w:adjustRightInd w:val="0"/>
              <w:snapToGrid w:val="0"/>
              <w:spacing w:line="276" w:lineRule="auto"/>
              <w:ind w:leftChars="38" w:left="1450" w:hangingChars="500" w:hanging="1374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الفصل الأول    </w:t>
            </w:r>
            <w:r w:rsidR="00212D8E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الوظائف والتعيين والترقية والاقدمية</w:t>
            </w:r>
          </w:p>
          <w:p w14:paraId="60D6C46D" w14:textId="3E415021" w:rsidR="00990837" w:rsidRPr="005730A9" w:rsidRDefault="00990837" w:rsidP="00B159DD">
            <w:pPr>
              <w:wordWrap/>
              <w:bidi/>
              <w:adjustRightInd w:val="0"/>
              <w:snapToGrid w:val="0"/>
              <w:spacing w:line="276" w:lineRule="auto"/>
              <w:ind w:leftChars="38" w:left="76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الفصل الثاني   </w:t>
            </w:r>
            <w:r w:rsidR="00AA34CC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النقل وندب والإعارة</w:t>
            </w:r>
          </w:p>
          <w:p w14:paraId="2A3A7E13" w14:textId="19396ACB" w:rsidR="00990837" w:rsidRPr="005730A9" w:rsidRDefault="00990837" w:rsidP="00B159DD">
            <w:pPr>
              <w:wordWrap/>
              <w:bidi/>
              <w:adjustRightInd w:val="0"/>
              <w:snapToGrid w:val="0"/>
              <w:spacing w:line="276" w:lineRule="auto"/>
              <w:ind w:leftChars="38" w:left="1450" w:hangingChars="500" w:hanging="1374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lastRenderedPageBreak/>
              <w:t xml:space="preserve">الفصل الثالث   </w:t>
            </w:r>
            <w:r w:rsidR="006E1B73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رواتب أعضاء المحكمة وانتهاء خدمتهم ومعاشاتهم</w:t>
            </w:r>
          </w:p>
          <w:p w14:paraId="2103736C" w14:textId="63CE08FC" w:rsidR="00990837" w:rsidRPr="006E1B73" w:rsidRDefault="006E1B73" w:rsidP="00B159DD">
            <w:pPr>
              <w:wordWrap/>
              <w:bidi/>
              <w:adjustRightInd w:val="0"/>
              <w:snapToGrid w:val="0"/>
              <w:spacing w:line="276" w:lineRule="auto"/>
              <w:ind w:leftChars="138" w:left="276"/>
              <w:jc w:val="left"/>
              <w:rPr>
                <w:rFonts w:asciiTheme="majorBidi" w:eastAsia="한컴바탕" w:hAnsiTheme="majorBidi" w:cstheme="majorBidi"/>
                <w:b/>
                <w:sz w:val="28"/>
                <w:szCs w:val="28"/>
                <w:rtl/>
                <w:lang w:val="fr-FR" w:bidi="ar-EG"/>
              </w:rPr>
            </w:pPr>
            <w:r w:rsidRPr="006E1B73">
              <w:rPr>
                <w:rFonts w:asciiTheme="majorBidi" w:eastAsia="한컴바탕" w:hAnsiTheme="majorBidi" w:cstheme="majorBidi" w:hint="cs"/>
                <w:b/>
                <w:sz w:val="28"/>
                <w:szCs w:val="28"/>
                <w:rtl/>
                <w:lang w:val="fr-FR" w:bidi="ar-EG"/>
              </w:rPr>
              <w:t>الفرع</w:t>
            </w:r>
            <w:r w:rsidR="00990837" w:rsidRPr="006E1B73">
              <w:rPr>
                <w:rFonts w:asciiTheme="majorBidi" w:eastAsia="한컴바탕" w:hAnsiTheme="majorBidi" w:cstheme="majorBidi" w:hint="cs"/>
                <w:b/>
                <w:sz w:val="28"/>
                <w:szCs w:val="28"/>
                <w:rtl/>
                <w:lang w:val="fr-FR" w:bidi="ar-EG"/>
              </w:rPr>
              <w:t xml:space="preserve"> الأول    </w:t>
            </w:r>
            <w:r w:rsidRPr="006E1B73">
              <w:rPr>
                <w:rFonts w:asciiTheme="majorBidi" w:eastAsia="한컴바탕" w:hAnsiTheme="majorBidi" w:cstheme="majorBidi" w:hint="cs"/>
                <w:b/>
                <w:sz w:val="28"/>
                <w:szCs w:val="28"/>
                <w:rtl/>
                <w:lang w:val="fr-FR" w:bidi="ar-EG"/>
              </w:rPr>
              <w:t>الرواتب</w:t>
            </w:r>
          </w:p>
          <w:p w14:paraId="1C6FCBE1" w14:textId="19F114E4" w:rsidR="00990837" w:rsidRPr="006E1B73" w:rsidRDefault="006E1B73" w:rsidP="00B159DD">
            <w:pPr>
              <w:wordWrap/>
              <w:bidi/>
              <w:adjustRightInd w:val="0"/>
              <w:snapToGrid w:val="0"/>
              <w:spacing w:line="276" w:lineRule="auto"/>
              <w:ind w:leftChars="138" w:left="276"/>
              <w:jc w:val="left"/>
              <w:rPr>
                <w:rFonts w:asciiTheme="majorBidi" w:eastAsia="한컴바탕" w:hAnsiTheme="majorBidi" w:cstheme="majorBidi"/>
                <w:b/>
                <w:sz w:val="28"/>
                <w:szCs w:val="28"/>
                <w:rtl/>
                <w:lang w:val="fr-FR" w:bidi="ar-EG"/>
              </w:rPr>
            </w:pPr>
            <w:r w:rsidRPr="006E1B73">
              <w:rPr>
                <w:rFonts w:asciiTheme="majorBidi" w:eastAsia="한컴바탕" w:hAnsiTheme="majorBidi" w:cstheme="majorBidi" w:hint="cs"/>
                <w:b/>
                <w:sz w:val="28"/>
                <w:szCs w:val="28"/>
                <w:rtl/>
                <w:lang w:val="fr-FR" w:bidi="ar-EG"/>
              </w:rPr>
              <w:t>الفرع</w:t>
            </w:r>
            <w:r w:rsidR="00990837" w:rsidRPr="006E1B73">
              <w:rPr>
                <w:rFonts w:asciiTheme="majorBidi" w:eastAsia="한컴바탕" w:hAnsiTheme="majorBidi" w:cstheme="majorBidi" w:hint="cs"/>
                <w:b/>
                <w:sz w:val="28"/>
                <w:szCs w:val="28"/>
                <w:rtl/>
                <w:lang w:val="fr-FR" w:bidi="ar-EG"/>
              </w:rPr>
              <w:t xml:space="preserve"> الثاني   </w:t>
            </w:r>
            <w:r w:rsidRPr="006E1B73">
              <w:rPr>
                <w:rFonts w:asciiTheme="majorBidi" w:eastAsia="한컴바탕" w:hAnsiTheme="majorBidi" w:cstheme="majorBidi" w:hint="cs"/>
                <w:b/>
                <w:sz w:val="28"/>
                <w:szCs w:val="28"/>
                <w:rtl/>
                <w:lang w:val="fr-FR" w:bidi="ar-EG"/>
              </w:rPr>
              <w:t>انتهاء الخدمة والمعاشات</w:t>
            </w:r>
          </w:p>
          <w:p w14:paraId="3402C8EA" w14:textId="19C841E5" w:rsidR="00990837" w:rsidRPr="005730A9" w:rsidRDefault="00990837" w:rsidP="00B159DD">
            <w:pPr>
              <w:wordWrap/>
              <w:bidi/>
              <w:adjustRightInd w:val="0"/>
              <w:snapToGrid w:val="0"/>
              <w:spacing w:line="276" w:lineRule="auto"/>
              <w:ind w:leftChars="38" w:left="76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الفصل الرابع  </w:t>
            </w:r>
            <w:r w:rsidR="006E1B73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واجبات أعضاء المحكمة</w:t>
            </w:r>
          </w:p>
          <w:p w14:paraId="69E2989D" w14:textId="6F47318B" w:rsidR="00990837" w:rsidRPr="005730A9" w:rsidRDefault="00990837" w:rsidP="00B159DD">
            <w:pPr>
              <w:wordWrap/>
              <w:bidi/>
              <w:adjustRightInd w:val="0"/>
              <w:snapToGrid w:val="0"/>
              <w:spacing w:line="276" w:lineRule="auto"/>
              <w:ind w:leftChars="38" w:left="76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الفصل الخامس </w:t>
            </w:r>
            <w:r w:rsidR="006E1B73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الاجازات</w:t>
            </w:r>
          </w:p>
          <w:p w14:paraId="3505B68C" w14:textId="00AE9D2D" w:rsidR="00990837" w:rsidRPr="005730A9" w:rsidRDefault="00990837" w:rsidP="00B159DD">
            <w:pPr>
              <w:wordWrap/>
              <w:bidi/>
              <w:adjustRightInd w:val="0"/>
              <w:snapToGrid w:val="0"/>
              <w:spacing w:line="276" w:lineRule="auto"/>
              <w:ind w:leftChars="38" w:left="1450" w:hangingChars="500" w:hanging="1374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الفصل السادس </w:t>
            </w:r>
            <w:r w:rsidR="006E1B73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التفتيش على أعضاء المحكمة</w:t>
            </w:r>
          </w:p>
          <w:p w14:paraId="3738E7D6" w14:textId="5DD6875B" w:rsidR="00990837" w:rsidRPr="005730A9" w:rsidRDefault="00990837" w:rsidP="00B159DD">
            <w:pPr>
              <w:wordWrap/>
              <w:bidi/>
              <w:adjustRightInd w:val="0"/>
              <w:snapToGrid w:val="0"/>
              <w:spacing w:line="276" w:lineRule="auto"/>
              <w:ind w:leftChars="38" w:left="76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الفصل السابع  </w:t>
            </w:r>
            <w:r w:rsidR="006E1B73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تظلم أعضاء المحكمة ودعاولهم</w:t>
            </w:r>
          </w:p>
          <w:p w14:paraId="7F384C4F" w14:textId="74740EE2" w:rsidR="006E1B73" w:rsidRPr="006E1B73" w:rsidRDefault="006E1B73" w:rsidP="00B159DD">
            <w:pPr>
              <w:wordWrap/>
              <w:bidi/>
              <w:adjustRightInd w:val="0"/>
              <w:snapToGrid w:val="0"/>
              <w:spacing w:line="276" w:lineRule="auto"/>
              <w:ind w:leftChars="138" w:left="276"/>
              <w:jc w:val="left"/>
              <w:rPr>
                <w:rFonts w:asciiTheme="majorBidi" w:eastAsia="한컴바탕" w:hAnsiTheme="majorBidi" w:cstheme="majorBidi"/>
                <w:b/>
                <w:sz w:val="28"/>
                <w:szCs w:val="28"/>
                <w:rtl/>
                <w:lang w:val="fr-FR" w:bidi="ar-EG"/>
              </w:rPr>
            </w:pPr>
            <w:r w:rsidRPr="006E1B73">
              <w:rPr>
                <w:rFonts w:asciiTheme="majorBidi" w:eastAsia="한컴바탕" w:hAnsiTheme="majorBidi" w:cstheme="majorBidi" w:hint="cs"/>
                <w:b/>
                <w:sz w:val="28"/>
                <w:szCs w:val="28"/>
                <w:rtl/>
                <w:lang w:val="fr-FR" w:bidi="ar-EG"/>
              </w:rPr>
              <w:t xml:space="preserve">الفرع الأول    </w:t>
            </w:r>
            <w:r w:rsidRPr="006E1B73">
              <w:rPr>
                <w:rFonts w:asciiTheme="majorBidi" w:eastAsia="한컴바탕" w:hAnsiTheme="majorBidi" w:cstheme="majorBidi" w:hint="cs"/>
                <w:b/>
                <w:sz w:val="28"/>
                <w:szCs w:val="28"/>
                <w:rtl/>
                <w:lang w:val="fr-FR" w:bidi="ar-EG"/>
              </w:rPr>
              <w:t>التظلم</w:t>
            </w:r>
          </w:p>
          <w:p w14:paraId="1D22C174" w14:textId="7C20B831" w:rsidR="00990837" w:rsidRPr="006E1B73" w:rsidRDefault="006E1B73" w:rsidP="00B159DD">
            <w:pPr>
              <w:wordWrap/>
              <w:bidi/>
              <w:adjustRightInd w:val="0"/>
              <w:snapToGrid w:val="0"/>
              <w:spacing w:line="276" w:lineRule="auto"/>
              <w:ind w:leftChars="138" w:left="1536" w:hangingChars="450" w:hanging="1260"/>
              <w:jc w:val="left"/>
              <w:rPr>
                <w:rFonts w:asciiTheme="majorBidi" w:eastAsia="한컴바탕" w:hAnsiTheme="majorBidi" w:cstheme="majorBidi"/>
                <w:b/>
                <w:sz w:val="28"/>
                <w:szCs w:val="28"/>
                <w:rtl/>
                <w:lang w:val="fr-FR" w:bidi="ar-EG"/>
              </w:rPr>
            </w:pPr>
            <w:r w:rsidRPr="006E1B73">
              <w:rPr>
                <w:rFonts w:asciiTheme="majorBidi" w:eastAsia="한컴바탕" w:hAnsiTheme="majorBidi" w:cstheme="majorBidi" w:hint="cs"/>
                <w:b/>
                <w:sz w:val="28"/>
                <w:szCs w:val="28"/>
                <w:rtl/>
                <w:lang w:val="fr-FR" w:bidi="ar-EG"/>
              </w:rPr>
              <w:t xml:space="preserve">الفرع الثاني   </w:t>
            </w:r>
            <w:r w:rsidRPr="006E1B73">
              <w:rPr>
                <w:rFonts w:asciiTheme="majorBidi" w:eastAsia="한컴바탕" w:hAnsiTheme="majorBidi" w:cstheme="majorBidi" w:hint="cs"/>
                <w:b/>
                <w:sz w:val="28"/>
                <w:szCs w:val="28"/>
                <w:rtl/>
                <w:lang w:val="fr-FR" w:bidi="ar-EG"/>
              </w:rPr>
              <w:t>الدعاوى الخاصة بشؤون أعضاء المحكمة</w:t>
            </w:r>
          </w:p>
          <w:p w14:paraId="773563B1" w14:textId="07397009" w:rsidR="00990837" w:rsidRPr="005730A9" w:rsidRDefault="006E1B73" w:rsidP="00B159DD">
            <w:pPr>
              <w:wordWrap/>
              <w:bidi/>
              <w:adjustRightInd w:val="0"/>
              <w:snapToGrid w:val="0"/>
              <w:spacing w:line="276" w:lineRule="auto"/>
              <w:ind w:leftChars="38" w:left="1450" w:hangingChars="500" w:hanging="1374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الفصل الثامن</w:t>
            </w:r>
            <w:r w:rsidR="00990837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    </w:t>
            </w: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مساءلة أعضاء المحكمة</w:t>
            </w:r>
          </w:p>
          <w:p w14:paraId="563E7B54" w14:textId="5A7BA44F" w:rsidR="00990837" w:rsidRPr="005730A9" w:rsidRDefault="006E1B73" w:rsidP="00B159DD">
            <w:pPr>
              <w:wordWrap/>
              <w:bidi/>
              <w:adjustRightInd w:val="0"/>
              <w:snapToGrid w:val="0"/>
              <w:spacing w:line="276" w:lineRule="auto"/>
              <w:ind w:leftChars="38" w:left="1450" w:hangingChars="500" w:hanging="1374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الفصل التاسع</w:t>
            </w:r>
            <w:r w:rsidR="00990837"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  </w:t>
            </w:r>
            <w:r w:rsidRPr="005730A9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 الحصانة القضائية وإجراءات رفعها</w:t>
            </w:r>
          </w:p>
          <w:p w14:paraId="59D81512" w14:textId="77777777" w:rsidR="00990837" w:rsidRPr="00030497" w:rsidRDefault="00990837" w:rsidP="009413BE">
            <w:pPr>
              <w:wordWrap/>
              <w:bidi/>
              <w:adjustRightInd w:val="0"/>
              <w:snapToGrid w:val="0"/>
              <w:spacing w:line="276" w:lineRule="auto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</w:p>
          <w:p w14:paraId="51AD3505" w14:textId="74E95C1A" w:rsidR="00990837" w:rsidRDefault="006E1B73" w:rsidP="006E1B73">
            <w:pPr>
              <w:wordWrap/>
              <w:bidi/>
              <w:adjustRightInd w:val="0"/>
              <w:snapToGrid w:val="0"/>
              <w:spacing w:line="276" w:lineRule="auto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الباب الثالث    </w:t>
            </w:r>
            <w:r w:rsidR="00990837" w:rsidRPr="00030497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الوظائف الإدارية والكتابية</w:t>
            </w:r>
          </w:p>
          <w:p w14:paraId="7CD7E6B7" w14:textId="659B7993" w:rsidR="00990837" w:rsidRPr="00030497" w:rsidRDefault="00990837" w:rsidP="006E1B73">
            <w:pPr>
              <w:wordWrap/>
              <w:bidi/>
              <w:adjustRightInd w:val="0"/>
              <w:snapToGrid w:val="0"/>
              <w:spacing w:line="276" w:lineRule="auto"/>
              <w:jc w:val="left"/>
              <w:rPr>
                <w:rFonts w:asciiTheme="majorBidi" w:eastAsia="한컴바탕" w:hAnsiTheme="majorBidi" w:cstheme="majorBidi"/>
                <w:bCs/>
                <w:sz w:val="28"/>
                <w:szCs w:val="28"/>
                <w:rtl/>
                <w:lang w:val="fr-FR" w:bidi="ar-EG"/>
              </w:rPr>
            </w:pP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الباب ال</w:t>
            </w:r>
            <w:r w:rsidR="006E1B73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رابع    </w:t>
            </w:r>
            <w:r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="006E1B73">
              <w:rPr>
                <w:rFonts w:asciiTheme="majorBidi" w:eastAsia="한컴바탕" w:hAnsiTheme="majorBidi" w:cstheme="majorBidi" w:hint="cs"/>
                <w:bCs/>
                <w:sz w:val="28"/>
                <w:szCs w:val="28"/>
                <w:rtl/>
                <w:lang w:val="fr-FR" w:bidi="ar-EG"/>
              </w:rPr>
              <w:t>أحكام وقتية وختامية</w:t>
            </w:r>
          </w:p>
          <w:p w14:paraId="7D5DDB40" w14:textId="0DB9C496" w:rsidR="00990837" w:rsidRPr="00B9127A" w:rsidRDefault="00990837" w:rsidP="009413BE">
            <w:pPr>
              <w:wordWrap/>
              <w:bidi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</w:tc>
        <w:tc>
          <w:tcPr>
            <w:tcW w:w="4598" w:type="dxa"/>
          </w:tcPr>
          <w:p w14:paraId="14B11167" w14:textId="77777777" w:rsidR="00990837" w:rsidRDefault="00990837" w:rsidP="009413BE">
            <w:pPr>
              <w:wordWrap/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67F55D3B" w14:textId="44C207BF" w:rsidR="00990837" w:rsidRDefault="00990837" w:rsidP="006F65DB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185278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제1장 </w:t>
            </w:r>
            <w:r w:rsidR="006F65D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법원</w:t>
            </w:r>
          </w:p>
          <w:p w14:paraId="4B067ED8" w14:textId="50437998" w:rsidR="00990837" w:rsidRDefault="00990837" w:rsidP="006F65DB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제1절 </w:t>
            </w:r>
            <w:r w:rsidR="006F65D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조직 및 </w:t>
            </w:r>
            <w:r w:rsidR="00181E97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양성</w:t>
            </w:r>
            <w:bookmarkStart w:id="0" w:name="_GoBack"/>
            <w:bookmarkEnd w:id="0"/>
          </w:p>
          <w:p w14:paraId="533CF936" w14:textId="230D8420" w:rsidR="00990837" w:rsidRDefault="00990837" w:rsidP="006B0056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제2절 </w:t>
            </w:r>
            <w:r w:rsidR="006B0056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권한</w:t>
            </w:r>
          </w:p>
          <w:p w14:paraId="58927B7E" w14:textId="07FCF2B7" w:rsidR="006B0056" w:rsidRDefault="006B0056" w:rsidP="006B0056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제3절 절차</w:t>
            </w:r>
          </w:p>
          <w:p w14:paraId="0DF81E1E" w14:textId="5206E762" w:rsidR="006B0056" w:rsidRDefault="006B0056" w:rsidP="006B0056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제4절 총칙</w:t>
            </w:r>
          </w:p>
          <w:p w14:paraId="6DE77B09" w14:textId="61FCF3C0" w:rsidR="006B0056" w:rsidRDefault="006B0056" w:rsidP="006B0056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제5절 </w:t>
            </w:r>
            <w:r w:rsidR="0058424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법원의 </w:t>
            </w:r>
            <w:r w:rsidR="00C3769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총회 및 </w:t>
            </w:r>
            <w:r w:rsidR="0058424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운영위원회</w:t>
            </w:r>
          </w:p>
          <w:p w14:paraId="6531772A" w14:textId="65928FAC" w:rsidR="00990837" w:rsidRDefault="00990837" w:rsidP="009413BE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429E999E" w14:textId="58FDB5ED" w:rsidR="00584249" w:rsidRDefault="00584249" w:rsidP="009413BE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14:paraId="183939EA" w14:textId="18562563" w:rsidR="00584249" w:rsidRPr="00584249" w:rsidRDefault="00584249" w:rsidP="009413BE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제2장 </w:t>
            </w:r>
            <w:r w:rsidR="00D930F9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법원구성원체계</w:t>
            </w:r>
          </w:p>
          <w:p w14:paraId="0BE39D5C" w14:textId="58546EF1" w:rsidR="00990837" w:rsidRPr="00185278" w:rsidRDefault="00990837" w:rsidP="006D0E6C">
            <w:pPr>
              <w:wordWrap/>
              <w:adjustRightInd w:val="0"/>
              <w:snapToGrid w:val="0"/>
              <w:ind w:left="824" w:hangingChars="300" w:hanging="824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</w:t>
            </w:r>
            <w:r w:rsidR="00D930F9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절 </w:t>
            </w:r>
            <w:r w:rsidR="00FA2F0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직무,</w:t>
            </w:r>
            <w:r w:rsidR="00FA2F0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  <w:r w:rsidR="00FA2F0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임명,</w:t>
            </w:r>
            <w:r w:rsidR="00FA2F0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  <w:r w:rsidR="00FA2F0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승진,</w:t>
            </w:r>
            <w:r w:rsidR="00FA2F03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  <w:r w:rsidR="00FA2F0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연공서열제</w:t>
            </w:r>
          </w:p>
          <w:p w14:paraId="3CF00375" w14:textId="000693D3" w:rsidR="00990837" w:rsidRDefault="00990837" w:rsidP="00116469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제2절 </w:t>
            </w:r>
            <w:r w:rsidR="00A962D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이동,</w:t>
            </w:r>
            <w:r w:rsidR="00A962DC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="00A962D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위임,</w:t>
            </w:r>
            <w:r w:rsidR="00A962DC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="00A962D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파견</w:t>
            </w:r>
          </w:p>
          <w:p w14:paraId="5EC17C1D" w14:textId="04E012A2" w:rsidR="00990837" w:rsidRDefault="00990837" w:rsidP="006D0E6C">
            <w:pPr>
              <w:wordWrap/>
              <w:adjustRightInd w:val="0"/>
              <w:snapToGrid w:val="0"/>
              <w:ind w:left="1099" w:hangingChars="400" w:hanging="1099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 xml:space="preserve">제3절 </w:t>
            </w:r>
            <w:r w:rsidR="00A962D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법원구성원의 급여,</w:t>
            </w:r>
            <w:r w:rsidR="00A962DC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="00A962D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퇴직,</w:t>
            </w:r>
            <w:r w:rsidR="00A962DC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  <w:r w:rsidR="00A962D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연금</w:t>
            </w:r>
          </w:p>
          <w:p w14:paraId="0576D54F" w14:textId="5F50A642" w:rsidR="00990837" w:rsidRPr="005445AF" w:rsidRDefault="00990837" w:rsidP="009413BE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  <w:r w:rsidRPr="005445AF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제1</w:t>
            </w:r>
            <w:r w:rsidR="00697511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관</w:t>
            </w:r>
            <w:r w:rsidRPr="005445AF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 xml:space="preserve"> </w:t>
            </w:r>
            <w:r w:rsidR="00697511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급여</w:t>
            </w:r>
          </w:p>
          <w:p w14:paraId="3AE1E854" w14:textId="02A888D1" w:rsidR="00990837" w:rsidRPr="005445AF" w:rsidRDefault="00990837" w:rsidP="00697511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  <w:r w:rsidRPr="005445AF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제2</w:t>
            </w:r>
            <w:r w:rsidR="00697511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관</w:t>
            </w:r>
            <w:r w:rsidRPr="005445AF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 xml:space="preserve"> </w:t>
            </w:r>
            <w:r w:rsidR="00697511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퇴직과 연금</w:t>
            </w:r>
          </w:p>
          <w:p w14:paraId="54F5B45C" w14:textId="2803D672" w:rsidR="00990837" w:rsidRDefault="00990837" w:rsidP="00697511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제4절 </w:t>
            </w:r>
            <w:r w:rsidR="00265CA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법원구성원의 의무</w:t>
            </w:r>
          </w:p>
          <w:p w14:paraId="711513C5" w14:textId="189A3CF4" w:rsidR="00990837" w:rsidRDefault="00990837" w:rsidP="00265CAA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제5절 </w:t>
            </w:r>
            <w:r w:rsidR="00265CA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휴가</w:t>
            </w:r>
          </w:p>
          <w:p w14:paraId="50A4716A" w14:textId="2D3AE149" w:rsidR="00990837" w:rsidRDefault="00990837" w:rsidP="00265CAA">
            <w:pPr>
              <w:wordWrap/>
              <w:adjustRightInd w:val="0"/>
              <w:snapToGrid w:val="0"/>
              <w:ind w:left="824" w:hangingChars="300" w:hanging="824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제6절 </w:t>
            </w:r>
            <w:r w:rsidR="00F878A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법원구성원에 대한 감독</w:t>
            </w:r>
          </w:p>
          <w:p w14:paraId="4F9FCB4B" w14:textId="0AE1FE4C" w:rsidR="00990837" w:rsidRDefault="00990837" w:rsidP="00F878A5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제7절 </w:t>
            </w:r>
            <w:r w:rsidR="008E2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법원구성원의 민원 및 소송</w:t>
            </w:r>
          </w:p>
          <w:p w14:paraId="435A438A" w14:textId="1ECF799A" w:rsidR="008E2A2D" w:rsidRPr="005445AF" w:rsidRDefault="008E2A2D" w:rsidP="008E2A2D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  <w:r w:rsidRPr="005445AF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제1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관</w:t>
            </w:r>
            <w:r w:rsidRPr="005445AF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민원</w:t>
            </w:r>
          </w:p>
          <w:p w14:paraId="78DDD441" w14:textId="4EF0D31E" w:rsidR="008E2A2D" w:rsidRPr="005445AF" w:rsidRDefault="008E2A2D" w:rsidP="008E2A2D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  <w:r w:rsidRPr="005445AF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제2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관</w:t>
            </w:r>
            <w:r w:rsidRPr="005445AF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법원구성원에 대한 소송</w:t>
            </w:r>
          </w:p>
          <w:p w14:paraId="4046E9A4" w14:textId="77777777" w:rsidR="00990837" w:rsidRPr="008E2A2D" w:rsidRDefault="00990837" w:rsidP="009413BE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14:paraId="7B7E19E8" w14:textId="624350A5" w:rsidR="00990837" w:rsidRDefault="00990837" w:rsidP="00FE565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="00FE5654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8</w:t>
            </w:r>
            <w:r w:rsidR="00FE565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절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FE5654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법원구성원의 책임</w:t>
            </w:r>
          </w:p>
          <w:p w14:paraId="2FB4D79D" w14:textId="6F16CDB7" w:rsidR="00990837" w:rsidRDefault="00990837" w:rsidP="006D0E6C">
            <w:pPr>
              <w:wordWrap/>
              <w:adjustRightInd w:val="0"/>
              <w:snapToGrid w:val="0"/>
              <w:ind w:left="1099" w:hangingChars="400" w:hanging="1099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="00FE5654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9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절 </w:t>
            </w:r>
            <w:r w:rsidR="000C3A99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형사재판권면제 및 제기절차</w:t>
            </w:r>
          </w:p>
          <w:p w14:paraId="58DED3B3" w14:textId="34D15C80" w:rsidR="000C3A99" w:rsidRPr="000C3A99" w:rsidRDefault="000C3A99" w:rsidP="00FE565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36"/>
                <w:szCs w:val="36"/>
                <w:lang w:val="fr-FR"/>
              </w:rPr>
            </w:pPr>
          </w:p>
          <w:p w14:paraId="5ED66E91" w14:textId="7863EB75" w:rsidR="000C3A99" w:rsidRDefault="000C3A99" w:rsidP="00FE5654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제3장 </w:t>
            </w:r>
            <w:r w:rsidR="0049151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행정</w:t>
            </w:r>
            <w:r w:rsidR="00884A31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직</w:t>
            </w:r>
            <w:r w:rsidR="0049151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및 </w:t>
            </w:r>
            <w:r w:rsidR="00884A31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사무직</w:t>
            </w:r>
          </w:p>
          <w:p w14:paraId="49E5E27D" w14:textId="30032492" w:rsidR="0049151A" w:rsidRDefault="0049151A" w:rsidP="00FE5654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4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 임시규정 및 부칙</w:t>
            </w:r>
          </w:p>
          <w:p w14:paraId="5B71144F" w14:textId="25BF6952" w:rsidR="00990837" w:rsidRPr="0005394D" w:rsidRDefault="00990837" w:rsidP="009413BE">
            <w:pPr>
              <w:wordWrap/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</w:tc>
      </w:tr>
    </w:tbl>
    <w:p w14:paraId="33010CF4" w14:textId="77777777" w:rsidR="007F675D" w:rsidRPr="00BA31FB" w:rsidRDefault="007F675D" w:rsidP="00990837">
      <w:pPr>
        <w:jc w:val="lef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3F9E7" w14:textId="77777777" w:rsidR="00367B75" w:rsidRDefault="00367B75" w:rsidP="00FE7873">
      <w:pPr>
        <w:spacing w:after="0" w:line="240" w:lineRule="auto"/>
      </w:pPr>
      <w:r>
        <w:separator/>
      </w:r>
    </w:p>
  </w:endnote>
  <w:endnote w:type="continuationSeparator" w:id="0">
    <w:p w14:paraId="52403BAD" w14:textId="77777777" w:rsidR="00367B75" w:rsidRDefault="00367B75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14:paraId="21EF17A2" w14:textId="5DFEE08E"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E97" w:rsidRPr="00181E97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6411C" w14:textId="77777777" w:rsidR="00367B75" w:rsidRDefault="00367B75" w:rsidP="00FE7873">
      <w:pPr>
        <w:spacing w:after="0" w:line="240" w:lineRule="auto"/>
      </w:pPr>
      <w:r>
        <w:separator/>
      </w:r>
    </w:p>
  </w:footnote>
  <w:footnote w:type="continuationSeparator" w:id="0">
    <w:p w14:paraId="40A37724" w14:textId="77777777" w:rsidR="00367B75" w:rsidRDefault="00367B75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DBA2" w14:textId="77777777"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1EF2C5" wp14:editId="0C543999">
          <wp:simplePos x="0" y="0"/>
          <wp:positionH relativeFrom="column">
            <wp:posOffset>-177800</wp:posOffset>
          </wp:positionH>
          <wp:positionV relativeFrom="paragraph">
            <wp:posOffset>6478</wp:posOffset>
          </wp:positionV>
          <wp:extent cx="6137275" cy="566798"/>
          <wp:effectExtent l="0" t="0" r="0" b="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 w15:restartNumberingAfterBreak="0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 w15:restartNumberingAfterBreak="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 w15:restartNumberingAfterBreak="0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 w15:restartNumberingAfterBreak="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 w15:restartNumberingAfterBreak="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 w15:restartNumberingAfterBreak="0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374A"/>
    <w:rsid w:val="0009643D"/>
    <w:rsid w:val="000974CD"/>
    <w:rsid w:val="000A15D2"/>
    <w:rsid w:val="000B690F"/>
    <w:rsid w:val="000C142E"/>
    <w:rsid w:val="000C3406"/>
    <w:rsid w:val="000C3A99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16469"/>
    <w:rsid w:val="00127000"/>
    <w:rsid w:val="0013090C"/>
    <w:rsid w:val="00132F37"/>
    <w:rsid w:val="00133130"/>
    <w:rsid w:val="00135567"/>
    <w:rsid w:val="0014073B"/>
    <w:rsid w:val="00141DB5"/>
    <w:rsid w:val="00143BD4"/>
    <w:rsid w:val="001444E0"/>
    <w:rsid w:val="00145E5A"/>
    <w:rsid w:val="001574EB"/>
    <w:rsid w:val="00166C6F"/>
    <w:rsid w:val="00174713"/>
    <w:rsid w:val="00176750"/>
    <w:rsid w:val="00177E19"/>
    <w:rsid w:val="00181791"/>
    <w:rsid w:val="00181E97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2D8E"/>
    <w:rsid w:val="00213CF1"/>
    <w:rsid w:val="00215918"/>
    <w:rsid w:val="002243DE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CAA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E10FA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566E7"/>
    <w:rsid w:val="00361267"/>
    <w:rsid w:val="003654DF"/>
    <w:rsid w:val="00367B75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40837"/>
    <w:rsid w:val="00441BCF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1CC8"/>
    <w:rsid w:val="00472951"/>
    <w:rsid w:val="00473115"/>
    <w:rsid w:val="004757B8"/>
    <w:rsid w:val="00480A4B"/>
    <w:rsid w:val="00482BD5"/>
    <w:rsid w:val="00485E55"/>
    <w:rsid w:val="0049151A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30A9"/>
    <w:rsid w:val="00574201"/>
    <w:rsid w:val="005745FE"/>
    <w:rsid w:val="00575ECA"/>
    <w:rsid w:val="005806B2"/>
    <w:rsid w:val="00582742"/>
    <w:rsid w:val="005840C4"/>
    <w:rsid w:val="00584249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AF"/>
    <w:rsid w:val="006000F5"/>
    <w:rsid w:val="00600598"/>
    <w:rsid w:val="0060488D"/>
    <w:rsid w:val="00604C0A"/>
    <w:rsid w:val="00604DB3"/>
    <w:rsid w:val="006119C9"/>
    <w:rsid w:val="0061276F"/>
    <w:rsid w:val="00613A47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511"/>
    <w:rsid w:val="00697B15"/>
    <w:rsid w:val="006A02AC"/>
    <w:rsid w:val="006A0BA9"/>
    <w:rsid w:val="006A7B06"/>
    <w:rsid w:val="006B0056"/>
    <w:rsid w:val="006B467C"/>
    <w:rsid w:val="006B697C"/>
    <w:rsid w:val="006C209A"/>
    <w:rsid w:val="006C5BB8"/>
    <w:rsid w:val="006D01B0"/>
    <w:rsid w:val="006D0E6C"/>
    <w:rsid w:val="006D22CD"/>
    <w:rsid w:val="006D5DC1"/>
    <w:rsid w:val="006E1B73"/>
    <w:rsid w:val="006E6270"/>
    <w:rsid w:val="006E681C"/>
    <w:rsid w:val="006F027E"/>
    <w:rsid w:val="006F5EA6"/>
    <w:rsid w:val="006F65DB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37019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355F"/>
    <w:rsid w:val="00836990"/>
    <w:rsid w:val="00837D32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4A31"/>
    <w:rsid w:val="00887444"/>
    <w:rsid w:val="008A16C2"/>
    <w:rsid w:val="008A446F"/>
    <w:rsid w:val="008A5612"/>
    <w:rsid w:val="008B2CD9"/>
    <w:rsid w:val="008B59B1"/>
    <w:rsid w:val="008B6746"/>
    <w:rsid w:val="008B72CB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2A2D"/>
    <w:rsid w:val="008E6157"/>
    <w:rsid w:val="008E70E9"/>
    <w:rsid w:val="008F1426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42B42"/>
    <w:rsid w:val="0094442C"/>
    <w:rsid w:val="00951DB1"/>
    <w:rsid w:val="00954BA7"/>
    <w:rsid w:val="00954D92"/>
    <w:rsid w:val="00955592"/>
    <w:rsid w:val="009572E4"/>
    <w:rsid w:val="0096575C"/>
    <w:rsid w:val="00965946"/>
    <w:rsid w:val="00965A64"/>
    <w:rsid w:val="00977A24"/>
    <w:rsid w:val="009814C7"/>
    <w:rsid w:val="00990837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962DC"/>
    <w:rsid w:val="00AA0558"/>
    <w:rsid w:val="00AA34CC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0052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12BC7"/>
    <w:rsid w:val="00B159DD"/>
    <w:rsid w:val="00B17857"/>
    <w:rsid w:val="00B2322B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8D8"/>
    <w:rsid w:val="00C12CEF"/>
    <w:rsid w:val="00C14014"/>
    <w:rsid w:val="00C14905"/>
    <w:rsid w:val="00C214CF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695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06A6"/>
    <w:rsid w:val="00D330AA"/>
    <w:rsid w:val="00D33E54"/>
    <w:rsid w:val="00D375BC"/>
    <w:rsid w:val="00D43A62"/>
    <w:rsid w:val="00D45EC2"/>
    <w:rsid w:val="00D57159"/>
    <w:rsid w:val="00D6369E"/>
    <w:rsid w:val="00D66344"/>
    <w:rsid w:val="00D678D2"/>
    <w:rsid w:val="00D67D41"/>
    <w:rsid w:val="00D7165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30F9"/>
    <w:rsid w:val="00D94353"/>
    <w:rsid w:val="00D96C74"/>
    <w:rsid w:val="00DA03F6"/>
    <w:rsid w:val="00DA212B"/>
    <w:rsid w:val="00DA5CE1"/>
    <w:rsid w:val="00DA7A05"/>
    <w:rsid w:val="00DA7C78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23218"/>
    <w:rsid w:val="00E23777"/>
    <w:rsid w:val="00E26B6C"/>
    <w:rsid w:val="00E42AE1"/>
    <w:rsid w:val="00E4365A"/>
    <w:rsid w:val="00E44B0B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5A72"/>
    <w:rsid w:val="00ED1495"/>
    <w:rsid w:val="00ED35CA"/>
    <w:rsid w:val="00EE0E69"/>
    <w:rsid w:val="00EE38D3"/>
    <w:rsid w:val="00EE3B1C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8A5"/>
    <w:rsid w:val="00F879CF"/>
    <w:rsid w:val="00F90379"/>
    <w:rsid w:val="00F93218"/>
    <w:rsid w:val="00F9383C"/>
    <w:rsid w:val="00F94F0C"/>
    <w:rsid w:val="00F952EF"/>
    <w:rsid w:val="00F96D7A"/>
    <w:rsid w:val="00F97D3A"/>
    <w:rsid w:val="00FA2F03"/>
    <w:rsid w:val="00FA32BA"/>
    <w:rsid w:val="00FA5EFA"/>
    <w:rsid w:val="00FB17A4"/>
    <w:rsid w:val="00FB3003"/>
    <w:rsid w:val="00FB74E8"/>
    <w:rsid w:val="00FD2F22"/>
    <w:rsid w:val="00FD581B"/>
    <w:rsid w:val="00FE3EF5"/>
    <w:rsid w:val="00FE5654"/>
    <w:rsid w:val="00FE5BBE"/>
    <w:rsid w:val="00FE6771"/>
    <w:rsid w:val="00FE7873"/>
    <w:rsid w:val="00FE7DD0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2B0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2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B180-1934-486B-93E2-EDC20E43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Windows 사용자</cp:lastModifiedBy>
  <cp:revision>25</cp:revision>
  <cp:lastPrinted>2016-04-15T02:03:00Z</cp:lastPrinted>
  <dcterms:created xsi:type="dcterms:W3CDTF">2018-06-29T00:22:00Z</dcterms:created>
  <dcterms:modified xsi:type="dcterms:W3CDTF">2018-06-29T08:35:00Z</dcterms:modified>
</cp:coreProperties>
</file>