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54" w:rsidRPr="00551A7D" w:rsidRDefault="00551A7D" w:rsidP="00551A7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1A7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قانون تعديل قانون ضريبة العقار رقم 162 لسنة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1959</w:t>
      </w:r>
      <w:bookmarkStart w:id="0" w:name="_GoBack"/>
      <w:bookmarkEnd w:id="0"/>
    </w:p>
    <w:p w:rsidR="00B72CF4" w:rsidRPr="00551A7D" w:rsidRDefault="00B72CF4" w:rsidP="00B72CF4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51A7D" w:rsidRPr="00551A7D" w:rsidRDefault="00551A7D" w:rsidP="00551A7D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551A7D">
        <w:rPr>
          <w:rFonts w:asciiTheme="majorBidi" w:hAnsiTheme="majorBidi" w:cstheme="majorBidi"/>
          <w:b/>
          <w:bCs/>
          <w:sz w:val="24"/>
          <w:szCs w:val="24"/>
          <w:rtl/>
        </w:rPr>
        <w:t>المادة 1</w:t>
      </w:r>
    </w:p>
    <w:p w:rsidR="00551A7D" w:rsidRPr="00551A7D" w:rsidRDefault="00551A7D" w:rsidP="00551A7D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</w:rPr>
      </w:pPr>
      <w:r w:rsidRPr="00551A7D">
        <w:rPr>
          <w:rFonts w:asciiTheme="majorBidi" w:hAnsiTheme="majorBidi" w:cstheme="majorBidi"/>
          <w:sz w:val="24"/>
          <w:szCs w:val="24"/>
          <w:rtl/>
        </w:rPr>
        <w:t>تلغى الفقرة 4 من مادة 4 من  </w:t>
      </w:r>
      <w:hyperlink r:id="rId4" w:history="1">
        <w:r w:rsidRPr="00551A7D">
          <w:rPr>
            <w:rStyle w:val="a3"/>
            <w:rFonts w:asciiTheme="majorBidi" w:hAnsiTheme="majorBidi" w:cstheme="majorBidi"/>
            <w:sz w:val="24"/>
            <w:szCs w:val="24"/>
            <w:rtl/>
          </w:rPr>
          <w:t>قانون ضريبة العقار</w:t>
        </w:r>
      </w:hyperlink>
      <w:r w:rsidRPr="00551A7D">
        <w:rPr>
          <w:rFonts w:asciiTheme="majorBidi" w:hAnsiTheme="majorBidi" w:cstheme="majorBidi"/>
          <w:sz w:val="24"/>
          <w:szCs w:val="24"/>
          <w:rtl/>
        </w:rPr>
        <w:t xml:space="preserve"> رقم 162 لسنة 1959، ويحل محلها ما ياتي : - </w:t>
      </w:r>
      <w:r w:rsidRPr="00551A7D">
        <w:rPr>
          <w:rFonts w:asciiTheme="majorBidi" w:hAnsiTheme="majorBidi" w:cstheme="majorBidi"/>
          <w:sz w:val="24"/>
          <w:szCs w:val="24"/>
          <w:rtl/>
        </w:rPr>
        <w:br/>
        <w:t>4 – تعفى العقارات والطوابق، التي تشيد مجددا من الضريبة الاساسية، والضريبة الاضافية لمدة ثلاث سنوات، اعتبارا من تاريخ اكمال تشييدها الذي تعينه لجنة التقدير.</w:t>
      </w:r>
    </w:p>
    <w:p w:rsidR="00551A7D" w:rsidRPr="00551A7D" w:rsidRDefault="00551A7D" w:rsidP="00551A7D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551A7D" w:rsidRPr="00551A7D" w:rsidRDefault="00551A7D" w:rsidP="00551A7D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51A7D">
        <w:rPr>
          <w:rFonts w:asciiTheme="majorBidi" w:hAnsiTheme="majorBidi" w:cstheme="majorBidi"/>
          <w:b/>
          <w:bCs/>
          <w:sz w:val="24"/>
          <w:szCs w:val="24"/>
          <w:rtl/>
        </w:rPr>
        <w:t>المادة 2</w:t>
      </w:r>
    </w:p>
    <w:p w:rsidR="00551A7D" w:rsidRPr="00551A7D" w:rsidRDefault="00551A7D" w:rsidP="00551A7D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</w:rPr>
      </w:pPr>
      <w:r w:rsidRPr="00551A7D">
        <w:rPr>
          <w:rFonts w:asciiTheme="majorBidi" w:hAnsiTheme="majorBidi" w:cstheme="majorBidi"/>
          <w:sz w:val="24"/>
          <w:szCs w:val="24"/>
          <w:rtl/>
        </w:rPr>
        <w:t xml:space="preserve">ينشر هذا القانون في الجريدة الرسمية، ويعتبر نافذا اعتبارا من 1 – 1 – 1979. </w:t>
      </w:r>
    </w:p>
    <w:p w:rsidR="00176403" w:rsidRPr="00176403" w:rsidRDefault="00176403" w:rsidP="00176403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5D26A2" w:rsidRPr="005D26A2" w:rsidRDefault="005D26A2" w:rsidP="005D26A2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B72CF4" w:rsidRPr="00B72CF4" w:rsidRDefault="00B72CF4" w:rsidP="00B72CF4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B72CF4" w:rsidRDefault="00B72CF4" w:rsidP="00B72CF4">
      <w:pPr>
        <w:bidi/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2CF4" w:rsidRPr="00B72CF4" w:rsidRDefault="00B72CF4" w:rsidP="00B72CF4">
      <w:pPr>
        <w:bidi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sectPr w:rsidR="00B72CF4" w:rsidRPr="00B72C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2"/>
    <w:rsid w:val="00176403"/>
    <w:rsid w:val="001C29DA"/>
    <w:rsid w:val="002B0EAE"/>
    <w:rsid w:val="00551A7D"/>
    <w:rsid w:val="00555999"/>
    <w:rsid w:val="005D26A2"/>
    <w:rsid w:val="00604D54"/>
    <w:rsid w:val="0075021F"/>
    <w:rsid w:val="008D5A64"/>
    <w:rsid w:val="00B72CF4"/>
    <w:rsid w:val="00E70827"/>
    <w:rsid w:val="00E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D507"/>
  <w15:chartTrackingRefBased/>
  <w15:docId w15:val="{91B1F3B0-40D2-4596-84D7-DB8E98D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42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81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13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44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465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40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186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52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705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02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20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aqld.iq/LoadLawBook.aspx?SC=15122005960376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2018-07-06T05:53:00Z</dcterms:created>
  <dcterms:modified xsi:type="dcterms:W3CDTF">2018-07-06T05:53:00Z</dcterms:modified>
</cp:coreProperties>
</file>